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Levantamiento de Información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40"/>
                <w:szCs w:val="40"/>
              </w:rPr>
              <w:t xml:space="preserve">Azure Data Factory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 / Organización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 de levantamiento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Entrevistado(s)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Entrevistador / Consultor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58" w:sz="6"/>
              <w:left w:val="single" w:color="AAAAAA" w:sz="4"/>
              <w:bottom w:val="single" w:color="AAAAAA" w:sz="4"/>
              <w:right w:val="single" w:color="AAAAAA" w:sz="4"/>
            </w:tcBorders>
            <w:shd w:fill="D9EF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8"/>
                <w:sz w:val="22"/>
                <w:szCs w:val="22"/>
              </w:rPr>
              <w:t xml:space="preserve">Instrucciones de uso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 Complete los datos de identificacion en la parte superior de este documento.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 Responda cada pregunta en la columna Respuesta / Notas de cada seccion.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 Las preguntas estan organizadas de lo general a lo particular.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 Use la seccion de Notas adicionales al final de cada bloque para detalles relevantes.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 Marque con N/A las preguntas que no apliquen al contexto del cliente.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1: Contexto Organizacional y Objetivos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Entendimiento del negocio y motivaciones del proyecto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E8F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GENERAL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 es el giro o industria de la organizacion?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Manufactura, retail, finanzas, salud,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¿Cuantos empleados o usuarios de TI tiene la organizacion?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 es el objetivo principal que se busca lograr con Azure Data Factory?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Migracion, integracion, modernizacion de datos, automatizacion de ETL,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una estrategia de datos o de nube definida actualmente?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Roadmap, politicas de gobernanza,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¿Quienes son los principales stakeholders del proyecto?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Areas de negocio, TI, direccion,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¿Hay un plazo o fecha limite esperada para la implementacion?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2: Entorno Actual (As-Is)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Herramientas, procesos y arquitectura de datos existente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9EFE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ARQUITECTURA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¿Que herramientas o soluciones de integracion de datos se usan actualmente?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SSIS, Informatica, Talend, scripts manuales,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¿Cuantos flujos o pipelines de datos existen hoy en dia?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¿Cuales son las fuentes de datos principales?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Bases de datos on-premises, APIs, archivos planos, ERP/CRM,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¿Cuales son los destinos o consumidores de los datos?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Data Warehouse, lagos de datos, reportes, aplicaciones,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infraestructura en la nube actualmente? ¿Azure, AWS, GCP o hibrido?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¿Hay datos on-premises que deban seguir en ese entorno?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 es el volumen aproximado de datos procesados diariamente?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GB, TB, millones de registros,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3: Fuentes y Destinos de Datos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Inventario de sistemas a conectar e integrar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CONECTIVIDAD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¿Que sistemas de bases de datos relacionales se utilizan?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SQL Server, Oracle, MySQL, PostgreSQL,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consumen o producen datos desde APIs REST o SOAP?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Servicios externos, SAP, Salesforce,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manejan archivos planos o semiestructurados?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CSV, JSON, XML, Parquet, Excel,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¿Existen fuentes de datos en la nube ya conectadas?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Blob Storage, SharePoint, Dynamics 365,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requiere integracion con servicios de streaming o en tiempo real?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Event Hub, Kafka, IoT Hub,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¿Existen bases de datos NoSQL a integrar?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Cosmos DB, MongoDB, Cassandra,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¿Que servicios de destino final se contemplan?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Azure Synapse, Databricks, Power BI, SQL Database,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4: Requerimientos Funcionales y de Negocio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Comportamiento esperado de los pipelines y transformaciones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FUNCIONAL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¿Los procesos de datos son en lote (batch) o en tiempo real, o ambos?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¿Cual es la frecuencia de actualizacion requerida para los datos?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Diario, horario, en tiempo real, por evento,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¿Existen transformaciones de datos complejas que deban realizarse?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Agregaciones, deduplicacion, enriquecimiento, normalizacion,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requiere aplicar reglas de calidad o validacion de datos?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Controles de nulos, rangos, unicidad, integridad referencial,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¿Existen dependencias entre los distintos flujos de datos (orquestacion)?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necesitan notificaciones o alertas ante fallos o condiciones especificas?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requiere manejo de reintentos y tolerancia a fallos en los pipelines?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¿Hay requerimientos de auditoria o trazabilidad de los movimientos de datos?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5: Seguridad, Gobernanza y Cumplimiento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Normativas, accesos, cifrado y gestion de identidades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CE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SEGURIDAD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¿Existen regulaciones o normativas de cumplimiento aplicables?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GDPR, HIPAA, PCI-DSS, normativas locales,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maneja informacion sensible o datos personales?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PII, datos financieros, datos de salud,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¿Que modelo de control de acceso se requiere?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RBAC, identidades administradas, acceso por secreto,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requiere cifrado de datos en transito y en reposo?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usa Azure Active Directory / Entra ID para gestion de identidades?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un area de seguridad informatica que deba aprobar la arquitectura?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requiere integracion con Azure Key Vault para gestion de secretos?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alguna politica de retencion o eliminacion de datos?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Seccion 6: Operacion, Monitoreo y Madurez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Capacidades del equipo, DevOps, monitoreo y SLAs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3D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OPERATIVO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/ Notas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¿El equipo tecnico tiene experiencia previa con Azure o con ADF?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tiene acceso a un ambiente de desarrollo y uno de produccion separados?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DevTest, staging, PRD,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un proceso de CI/CD o DevOps para los pipelines de datos?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¿Como se lleva actualmente el monitoreo de los procesos de datos?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Logs, alertas, dashboards,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¿Que herramientas de monitoreo existen o se contemplan?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Azure Monitor, Log Analytics, Data Factory nativo,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¿Existe un SLA definido para los procesos de integracion de datos?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Tiempos de procesamiento maximo, disponibilidad, etc.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nil" w:color="FFFFFF" w:sz="0"/>
              <w:left w:val="nil" w:color="FFFFFF" w:sz="0"/>
              <w:bottom w:val="single" w:color="DDDDDD" w:sz="2"/>
              <w:right w:val="nil" w:color="FFFFFF" w:sz="0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¿Se contempla el uso de Integration Runtime autohospedado (Self-hosted IR)?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Para conectarse a fuentes on-premises.</w:t>
            </w:r>
          </w:p>
        </w:tc>
        <w:tc>
          <w:tcPr>
            <w:tcW w:type="dxa" w:w="4860"/>
            <w:tcBorders>
              <w:top w:val="nil" w:color="FFFFFF" w:sz="0"/>
              <w:left w:val="single" w:color="DDDDDD" w:sz="2"/>
              <w:bottom w:val="single" w:color="DDDDDD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Notas adicionales de esta seccion: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BBBBB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0404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Resumen Ejecutivo y Proximos Pasos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Hallazgos principales del levantamiento: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Riesgos o dependencias identificadas: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Acuerdos y compromisos de la sesion: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Proximos pasos definidos: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 estimada de siguiente reunion / entrega: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AAAAA" w:sz="2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Firma del entrevistado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/>
              </w:pBd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Nombre y cargo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Firma del consultor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AAAAAA" w:sz="4"/>
              </w:pBd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Nombre y cargo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Azure Data Factory  |  Levantamiento de Informacion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2026-04-19T22:31:30.540Z</dcterms:created>
  <dcterms:modified xsi:type="dcterms:W3CDTF">2026-04-19T22:31:30.541Z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