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Buena pregunta — la respuesta no es simplemente una sino que depende del contexto del cliente. Aquí te explico las diferencias clave: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wy5ozpz3kh7c" w:id="0"/>
      <w:bookmarkEnd w:id="0"/>
      <w:r w:rsidDel="00000000" w:rsidR="00000000" w:rsidRPr="00000000">
        <w:rPr>
          <w:b w:val="1"/>
          <w:bCs w:val="1"/>
          <w:sz w:val="34"/>
          <w:szCs w:val="34"/>
          <w:rtl w:val="0"/>
        </w:rPr>
        <w:t xml:space="preserve">Snowflake: ¿Azure Marketplace vs. Suscripción Directa?</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ehgiychpfac" w:id="1"/>
      <w:bookmarkEnd w:id="1"/>
      <w:r w:rsidDel="00000000" w:rsidR="00000000" w:rsidRPr="00000000">
        <w:rPr>
          <w:b w:val="1"/>
          <w:bCs w:val="1"/>
          <w:color w:val="000000"/>
          <w:sz w:val="26"/>
          <w:szCs w:val="26"/>
          <w:rtl w:val="0"/>
        </w:rPr>
        <w:t xml:space="preserve">🔵 Comprar por el Azure Marketplace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La ventaja principal es el MACC (Microsoft Azure Consumption Commitment).</w:t>
      </w:r>
    </w:p>
    <w:p w:rsidR="00000000" w:rsidDel="00000000" w:rsidP="00000000" w:rsidRDefault="00000000" w:rsidRPr="00000000" w14:paraId="00000006">
      <w:pPr>
        <w:spacing w:after="240" w:before="240" w:lineRule="auto"/>
        <w:rPr/>
      </w:pPr>
      <w:r w:rsidDel="00000000" w:rsidR="00000000" w:rsidRPr="00000000">
        <w:rPr>
          <w:rtl w:val="0"/>
        </w:rPr>
        <w:t xml:space="preserve">El MACC es un acuerdo contractual donde tu organización se compromete a gastar una cantidad específica en Azure durante un período definido. Las compras elegibles en el Microsoft Marketplace cuentan automáticamente para cumplir ese compromiso.</w:t>
      </w:r>
    </w:p>
    <w:p w:rsidR="00000000" w:rsidDel="00000000" w:rsidP="00000000" w:rsidRDefault="00000000" w:rsidRPr="00000000" w14:paraId="00000007">
      <w:pPr>
        <w:spacing w:after="240" w:before="240" w:lineRule="auto"/>
        <w:rPr/>
      </w:pPr>
      <w:r w:rsidDel="00000000" w:rsidR="00000000" w:rsidRPr="00000000">
        <w:rPr>
          <w:rtl w:val="0"/>
        </w:rPr>
        <w:t xml:space="preserve">Esto es muy relevante porque:</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rtl w:val="0"/>
        </w:rPr>
        <w:t xml:space="preserve">Cuando una empresa usa sus fondos MACC para comprar un producto de ISV en Marketplace, ese gasto cuenta hacia su compromiso de Microsoft Azure, un proceso conocido como "MACC burn down." El cliente cumple su contrato Azure, y el proveedor cierra el trato más rápido.</w:t>
        <w:br w:type="textWrapping"/>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tl w:val="0"/>
        </w:rPr>
        <w:t xml:space="preserve">Cada compra calificada te acerca a cumplir tu MACC, reduciendo el riesgo de penalizaciones por déficit. Además, recibes una sola factura de Microsoft para servicios Azure y soluciones de Marketplace.</w:t>
        <w:br w:type="textWrapping"/>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¿Cuándo conviene el Marketplace?</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La empresa ya tiene un compromiso MACC con Microsoft y necesita "quemarlo"</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Quiere facturación consolidada en una sola factura de Azure</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El proceso de compra interna con un nuevo proveedor es lento (el Marketplace acelera la aprobación)</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Requisito importante:</w:t>
      </w:r>
      <w:r w:rsidDel="00000000" w:rsidR="00000000" w:rsidRPr="00000000">
        <w:rPr>
          <w:rtl w:val="0"/>
        </w:rPr>
        <w:t xml:space="preserve"> Para que la compra cuente hacia el MACC, debe realizarse a través del Azure Portal usando una suscripción de Azure vinculada al acuerdo de la organización, haciendo clic en el botón "Get it in Azure portal".</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8rlfc31jba7y" w:id="2"/>
      <w:bookmarkEnd w:id="2"/>
      <w:r w:rsidDel="00000000" w:rsidR="00000000" w:rsidRPr="00000000">
        <w:rPr>
          <w:b w:val="1"/>
          <w:bCs w:val="1"/>
          <w:color w:val="000000"/>
          <w:sz w:val="26"/>
          <w:szCs w:val="26"/>
          <w:rtl w:val="0"/>
        </w:rPr>
        <w:t xml:space="preserve">🟡 Suscripción Directa con Snowflake</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La ventaja es mayor poder de negociación y flexibilidad comercial.</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tl w:val="0"/>
        </w:rPr>
        <w:t xml:space="preserve">Comprometerse a un deal multi-año permite conseguir descuentos más significativos. Algunos clientes reportan que al negociar crecimiento y comprometerse a un deal de 2 años, lograron aumentar sus descuentos.</w:t>
        <w:br w:type="textWrapping"/>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Con contrato directo puedes negociar: créditos gratuitos, rollover de créditos no usados, descuentos por volumen, y condiciones específicas de renovación — cosas que son más difíciles de ajustar via Marketplace.</w:t>
        <w:br w:type="textWrapping"/>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rtl w:val="0"/>
        </w:rPr>
        <w:t xml:space="preserve">Los descuentos están disponibles para uso comprometido, lo que permite a las organizaciones pre-comprar un bloque de créditos a una tasa menor.</w:t>
        <w:br w:type="textWrapping"/>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8r2ji6xp0w46" w:id="3"/>
      <w:bookmarkEnd w:id="3"/>
      <w:r w:rsidDel="00000000" w:rsidR="00000000" w:rsidRPr="00000000">
        <w:rPr>
          <w:b w:val="1"/>
          <w:bCs w:val="1"/>
          <w:color w:val="000000"/>
          <w:sz w:val="26"/>
          <w:szCs w:val="26"/>
          <w:rtl w:val="0"/>
        </w:rPr>
        <w:t xml:space="preserve">⚖️ Resumen comparativo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3701810001025"/>
        <w:gridCol w:w="2949.8967174557724"/>
        <w:gridCol w:w="2935.2449125677476"/>
        <w:tblGridChange w:id="0">
          <w:tblGrid>
            <w:gridCol w:w="3140.3701810001025"/>
            <w:gridCol w:w="2949.8967174557724"/>
            <w:gridCol w:w="2935.244912567747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Azure Marketplace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Suscripción Directa</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Cuenta para MACC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Sí (si es MACC-eligible)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No</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Facturación consolidada Azure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Negociación de precio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Limitada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Alta flexibilidad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Velocidad de compra interna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Más rápida (pre-aprobada)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Más lenta (nuevo proveedor)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Créditos rollover / concesiones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Difícil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Negociable directamente</w:t>
            </w:r>
          </w:p>
        </w:tc>
      </w:tr>
    </w:tbl>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yz7vj5fmsclo" w:id="4"/>
      <w:bookmarkEnd w:id="4"/>
      <w:r w:rsidDel="00000000" w:rsidR="00000000" w:rsidRPr="00000000">
        <w:rPr>
          <w:b w:val="1"/>
          <w:bCs w:val="1"/>
          <w:color w:val="000000"/>
          <w:sz w:val="26"/>
          <w:szCs w:val="26"/>
          <w:rtl w:val="0"/>
        </w:rPr>
        <w:t xml:space="preserve">💡 Recomendación práctica</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Si el cliente </w:t>
      </w:r>
      <w:r w:rsidDel="00000000" w:rsidR="00000000" w:rsidRPr="00000000">
        <w:rPr>
          <w:b w:val="1"/>
          <w:bCs w:val="1"/>
          <w:rtl w:val="0"/>
        </w:rPr>
        <w:t xml:space="preserve">tiene MACC no utilizado</w:t>
      </w:r>
      <w:r w:rsidDel="00000000" w:rsidR="00000000" w:rsidRPr="00000000">
        <w:rPr>
          <w:rFonts w:ascii="Arial Unicode MS" w:cs="Arial Unicode MS" w:eastAsia="Arial Unicode MS" w:hAnsi="Arial Unicode MS"/>
          <w:rtl w:val="0"/>
        </w:rPr>
        <w:t xml:space="preserve"> con Microsoft → el Marketplace es casi siempre la mejor opción porque no implica gasto nuevo, solo redirige presupuesto ya comprometido.</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Si el cliente </w:t>
      </w:r>
      <w:r w:rsidDel="00000000" w:rsidR="00000000" w:rsidRPr="00000000">
        <w:rPr>
          <w:b w:val="1"/>
          <w:bCs w:val="1"/>
          <w:rtl w:val="0"/>
        </w:rPr>
        <w:t xml:space="preserve">no tiene MACC</w:t>
      </w:r>
      <w:r w:rsidDel="00000000" w:rsidR="00000000" w:rsidRPr="00000000">
        <w:rPr>
          <w:rFonts w:ascii="Arial Unicode MS" w:cs="Arial Unicode MS" w:eastAsia="Arial Unicode MS" w:hAnsi="Arial Unicode MS"/>
          <w:rtl w:val="0"/>
        </w:rPr>
        <w:t xml:space="preserve"> o ya lo tiene cubierto → negocia directo con Snowflake para obtener mejores descuentos por volumen y condiciones multi-año.</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rtl w:val="0"/>
        </w:rPr>
        <w:t xml:space="preserve">En algunos casos, lo óptimo es una combinación: negociar precio con Snowflake y luego cerrar la transacción vía Marketplace con un </w:t>
      </w:r>
      <w:r w:rsidDel="00000000" w:rsidR="00000000" w:rsidRPr="00000000">
        <w:rPr>
          <w:i w:val="1"/>
          <w:iCs w:val="1"/>
          <w:rtl w:val="0"/>
        </w:rPr>
        <w:t xml:space="preserve">private offer</w:t>
      </w: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