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1" w:sz="12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PROPUESTA DE RENOVACIÓN DE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0"/>
          <w:szCs w:val="40"/>
          <w:rtl w:val="0"/>
        </w:rPr>
        <w:t xml:space="preserve">Microsoft Azure — KC-C3ntro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4"/>
          <w:szCs w:val="24"/>
          <w:rtl w:val="0"/>
        </w:rPr>
        <w:t xml:space="preserve">Análisis basado en consumo real Feb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6"/>
          <w:szCs w:val="16"/>
          <w:rtl w:val="0"/>
        </w:rPr>
        <w:t xml:space="preserve">Suscripción: /subscriptions/1a53c064-489e-4786-adad-978d16d7c57a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Consumo mensual actual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Recursos Pay As You 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536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Recursos con Reserva 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Ahorro anual estimado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$23,352.29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Fecha de elaboración: 27 de mayo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Versión 1.0  | 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 presente documento constituye la propuesta formal de renovación de los servicios Microsoft Azure para la suscripción KC-C3ntro. El análisis fue elaborado a partir del consumo real registrado entre febrero y mayo de 2026 (4 meses), abarcando 566 registros de facturación activos distribuidos en 26 servicios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 presentan dos propuestas de renovación complementarias que, implementadas en conjunto, representan la estrategia óptima de gestión de costos en la nube para los próximos 12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Datos del período de análisis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 analizado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Feb 2026 –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4 meses de consumo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Consumo total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$42,143.63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Facturación real 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Promedio mensual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Base para proyección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Proyección anual (PAYG puro)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$181,385.71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Sin optimización de 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Proyección anual (con Reserva)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$158,033.42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Con Reserved Instances aplicadas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Ahorro anual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$23,352.29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Descuento RI ~35% en recursos calificados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Servicios Azure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Servicios únicos con cargos 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Recursos Pay As You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536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Sin esquema de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Recursos con Reserva 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Candidatos a Reserved Instances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Conclusión ejecutiva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La implementación de la Propuesta 2 (Reserva 1 Año) en los 30 recursos calificados, combinada con el esquema Pay As You Go para los 536 recursos restantes, genera un ahorro estimado de $23,352.29 anuales. Esto representa una reducción del 13% sobre el gasto anual proyectado en modalidad PAYG puro.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Análisis de Consumo por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Desglose del gasto por servicio Azure durante el período Feb–May 2026, ordenado de mayor a menor costo total. Este análisis es la base para la clasificación de recursos entre los dos esquemas de renovación propuestos.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1500"/>
        <w:gridCol w:w="560"/>
        <w:gridCol w:w="1700"/>
        <w:gridCol w:w="1300"/>
        <w:tblGridChange w:id="0">
          <w:tblGrid>
            <w:gridCol w:w="2800"/>
            <w:gridCol w:w="1500"/>
            <w:gridCol w:w="1500"/>
            <w:gridCol w:w="560"/>
            <w:gridCol w:w="170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Costo Mensual Prom.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4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Estimado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$3,271.55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$13,086.18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$39,258.60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Virtual Machines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$2,736.78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$10,947.13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$32,841.36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Virtual Machines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$1,759.07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$7,036.27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$21,108.84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$1,061.39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$4,245.57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$12,736.68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$599.82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$2,399.29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$7,197.84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4a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Front Door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$303.39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$1,213.55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$3,640.68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4a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$158.40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$633.60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$1,900.80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$144.11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$576.46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$1,729.32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VPN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$214.28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$428.55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$2,571.36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Redis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$94.39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$377.57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$1,132.68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$58.66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$234.66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$703.92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Microsoft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$233.00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$233.00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$2,796.00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Cognitive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$130.32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$781.92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Kubernetes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$57.75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$115.50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$693.00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$27.10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$108.39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$325.20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Virtual Machine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$24.39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$73.17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$292.68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$35.57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$426.84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$16.45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$65.79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$197.40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Foundry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$10.61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$42.44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$127.32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$38.80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$116.40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$8.55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$102.60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$16.52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$33.05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$198.24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Container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$18.99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Service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Key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Cosmos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$42,143.63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$181,385.76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Notas por categoría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Virtual Machines y Virtual Machines Licenses: ~48% del gasto total. Mayor potencial de ahorro mediante Reserved Instances.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Storage: ~24% del gasto. Discos Premium (P-series) son elegibles para capacidad reservada de Azure.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Backup: ~7% del gasto. Facturación por datos almacenados — sin esquema de reserva disponible.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App Service: ~4% del gasto. App Service Plans estables son candidatos a reserva de 1 año.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de red (Bandwidth, Virtual Network, DNS): facturación variable por uso — PAYG obligatorio.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Propuesta 1 — Pay As You Go (Pago por Uso)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Recursos PAYG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536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Costo mensual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$9,555.41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Estimado 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$114,664.92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9595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Compromisos requeridos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 esquema Pay As You Go aplica a todos los recursos que no califican para reserva, ya sea por tratarse de servicios sin opción de Reserved Instance en Azure, cargas intermitentes, recursos de desarrollo/staging, o servicios con facturación estrictamente basada en consumo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Criterios de clasificación Pay As You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sin esquema de reserva en Azure: Backup, DNS, Azure Monitor, Bandwidth, Virtual Network, Load Balancer, DevOps, Service Bus, Key Vault, Cosmos DB, GitHub, Container Registry, Foundry Models, Foundry Tools.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Recursos intermitentes: presencia en 1–2 de los 4 meses del período analizado.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Recursos de desarrollo/pruebas/staging: nombre o Resource Group contiene dev, qa, staging, test, prueba.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Costo promedio mensual menor a $5 USD — el compromiso de reserva no es eficiente a este nivel.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Recursos de red variable: IPs públicas, VPN Gateways, gateways de red — tarifa incluida o por uso.</w:t>
      </w:r>
    </w:p>
    <w:p w:rsidR="00000000" w:rsidDel="00000000" w:rsidP="00000000" w:rsidRDefault="00000000" w:rsidRPr="00000000" w14:paraId="000001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Ventajas del esquema Pay As You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compromiso de tiempo — posibilidad de cancelar o modificar recursos en cualquier momento.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Facturación exacta según consumo real — sin cargo por capacidad no utilizada.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Flexibilidad total para escalar, reducir o eliminar recursos sin penalizaciones.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Ideal para cargas variables, entornos de experimentación y desarrollo.</w:t>
      </w:r>
    </w:p>
    <w:p w:rsidR="00000000" w:rsidDel="00000000" w:rsidP="00000000" w:rsidRDefault="00000000" w:rsidRPr="00000000" w14:paraId="000001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Top 30 recursos Pay As You Go por costo mensual</w:t>
      </w:r>
      <w:r w:rsidDel="00000000" w:rsidR="00000000" w:rsidRPr="00000000">
        <w:rPr>
          <w:rtl w:val="0"/>
        </w:rPr>
      </w:r>
    </w:p>
    <w:tbl>
      <w:tblPr>
        <w:tblStyle w:val="Table5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600"/>
        <w:gridCol w:w="1700"/>
        <w:gridCol w:w="1900"/>
        <w:gridCol w:w="1200"/>
        <w:gridCol w:w="1200"/>
        <w:tblGridChange w:id="0">
          <w:tblGrid>
            <w:gridCol w:w="360"/>
            <w:gridCol w:w="2600"/>
            <w:gridCol w:w="1700"/>
            <w:gridCol w:w="190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$/año 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8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$1,310.18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$15,722.16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resp-olumpusdbprod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Standard ZRS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$678.94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$8,147.28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aks-agentpool-29477994-vmss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$573.96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$6,887.52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aks-userpool-29477994-vmss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$573.96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$6,887.52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azurebackup_olympusdbprod_80614961…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$501.50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$6,018.00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E8bds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$481.71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$5,780.52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$235.05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$2,820.60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kcdatafabric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Microsoft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Compute Pool Capacity Usage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$233.00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$2,796.00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E4bds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$225.43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$2,705.16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gatewaysql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VPN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VpnGw2AZ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$214.28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$2,571.36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$211.91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$2,542.92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D4ads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$183.40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$2,200.80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Cold LRS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$178.25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$2,139.00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hermesketl1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$178.04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$2,136.48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E4-2ads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$158.45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$1,901.40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E2ds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$145.30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$1,743.60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resp-olumpusdbprod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Azure VM Protected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$136.71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$1,640.52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E4-2ds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$134.38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$1,612.56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resp-olympus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Standard RA-GRS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$118.32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$1,419.84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$117.86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$1,414.32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B4ms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$113.70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$1,364.40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B4ms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$113.69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$1,364.28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$112.10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$1,345.20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appserve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D4 v3/D4s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$110.43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$1,325.16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$105.29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$1,263.48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SSH File Transfer Protocol 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$99.83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$1,197.96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olympusdbprod_osdisk_1_d08b1396b62…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$80.92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$971.04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ragbot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Cognitive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Basic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$781.92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E8-4ads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$63.54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$762.48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$60.82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$729.84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(536 recursos)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$9,555.41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$114,664.92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6"/>
          <w:szCs w:val="16"/>
          <w:rtl w:val="0"/>
        </w:rPr>
        <w:t xml:space="preserve">* Se muestran los 30 recursos de mayor costo. Ver Anexo A para el listado completo (536 registros).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Propuesta 2 — Reserva a 1 Año (Reserved Instances)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Recursos con Reserva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Costo mensual PAYG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$5,560.07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Costo mensual c/Reserva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$3,614.05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Ahorro anual estimado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$23,352.29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La Reserva a 1 Año (Azure Reserved Instances) aplica a los recursos con uso continuo, costo mensual significativo y carga de trabajo productiva estable. Al comprometerse con Azure por 12 meses, se obtiene un descuento estimado del 35% sobre el precio Pay As You Go en los recursos calificados.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Criterios de calificación para Reserva 1 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Presencia en 3 o más de los 4 meses del período analizado — uso continuo confirmado.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Costo promedio mensual igual o superior a $40 USD — el ahorro justifica el compromiso de 12 meses.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 con soporte de Reserved Instances en Azure: Virtual Machines, Discos Premium, App Service Plans, Redis Cache, Cognitive Search, Kubernetes, Microsoft Fabric, Front Door.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Carga de trabajo productiva — no staging, no dev, no pruebas temporales.</w:t>
      </w:r>
    </w:p>
    <w:p w:rsidR="00000000" w:rsidDel="00000000" w:rsidP="00000000" w:rsidRDefault="00000000" w:rsidRPr="00000000" w14:paraId="000001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Tipo de Reserved Instance por servicio</w:t>
      </w:r>
      <w:r w:rsidDel="00000000" w:rsidR="00000000" w:rsidRPr="00000000">
        <w:rPr>
          <w:rtl w:val="0"/>
        </w:rPr>
      </w:r>
    </w:p>
    <w:tbl>
      <w:tblPr>
        <w:tblStyle w:val="Table7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400"/>
        <w:gridCol w:w="1120"/>
        <w:gridCol w:w="1120"/>
        <w:gridCol w:w="1120"/>
        <w:tblGridChange w:id="0">
          <w:tblGrid>
            <w:gridCol w:w="2000"/>
            <w:gridCol w:w="2600"/>
            <w:gridCol w:w="400"/>
            <w:gridCol w:w="1120"/>
            <w:gridCol w:w="1120"/>
            <w:gridCol w:w="1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RI en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$/mes PAYG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$/mes 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Ahorro/año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Blob Storage / Disk Reserved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$2,202.26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$1,431.47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$9,249.49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Virtual Machines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Reserved VM Instances (SQL/Windows)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$1,307.78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$850.06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$5,492.68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Virtual Machines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Reserved VM 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$1,064.68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$692.04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$4,471.66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App Service Reserved 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$587.56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$381.91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$2,467.75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Azure Front Door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Front Door Commitment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$303.39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$197.20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$1,274.24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Redis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Azure Cache for Redis 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$94.39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$61.35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$396.44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$5,560.07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$3,614.05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$23,352.29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Detalle completo de recursos candidatos a Reserva 1 Año</w:t>
      </w:r>
      <w:r w:rsidDel="00000000" w:rsidR="00000000" w:rsidRPr="00000000">
        <w:rPr>
          <w:rtl w:val="0"/>
        </w:rPr>
      </w:r>
    </w:p>
    <w:tbl>
      <w:tblPr>
        <w:tblStyle w:val="Table8"/>
        <w:tblW w:w="10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100"/>
        <w:gridCol w:w="1500"/>
        <w:gridCol w:w="1600"/>
        <w:gridCol w:w="1100"/>
        <w:gridCol w:w="900"/>
        <w:gridCol w:w="900"/>
        <w:gridCol w:w="800"/>
        <w:gridCol w:w="900"/>
        <w:tblGridChange w:id="0">
          <w:tblGrid>
            <w:gridCol w:w="360"/>
            <w:gridCol w:w="2100"/>
            <w:gridCol w:w="1500"/>
            <w:gridCol w:w="1600"/>
            <w:gridCol w:w="1100"/>
            <w:gridCol w:w="900"/>
            <w:gridCol w:w="900"/>
            <w:gridCol w:w="8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Meter /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Resource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$/mes PAYG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$/mes 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Ahorro/mes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Ahorro/año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1-4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$931.08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$605.20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$325.88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$3,910.54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$621.96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$404.27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$217.69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$2,612.23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P50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$518.73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$337.17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$181.56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$2,178.67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Front Door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Premium Base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$303.39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$197.20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$106.19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$1,274.24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1-4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$271.17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$94.91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$1,138.91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olympusdb_datadisk_1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P40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$271.16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$94.91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$1,138.87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olympusdb_datadisk_0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P40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$271.16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$94.91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$1,138.87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olympusdb_datadisk_2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P40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$271.16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$94.91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$1,138.87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Cold LRS Data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$235.02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$152.76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$82.26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$987.08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asp-kcprodolympus-8d07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P1 v3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$233.24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$151.61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$81.63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$979.61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$149.29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$97.04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$52.25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$627.02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D4ads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$137.14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$89.14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$575.99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prometeoapps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$131.39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$85.40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$45.99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$551.84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$108.60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$70.59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$38.01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$456.12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1-4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$105.53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$68.59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$36.94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$443.23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kibot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Redis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C1 Cache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gr_olympus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$94.39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$61.35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$33.04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$396.44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atlas-back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P0v3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$94.04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$61.13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$32.91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$394.97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prometeostaging-datadisk-000-2…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$75.31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$48.95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$26.36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$316.30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olympusstaging-datadisk-001-20…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$73.08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$47.50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$25.58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$306.94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asp-thewhizard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S1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$71.48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$46.46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$25.02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$300.22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asp-kcprodolympus-89da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P1 v2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$69.08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$44.90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$290.14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asp-kcprodolympus-b966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S1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$68.40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$44.46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$23.94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$287.28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olympusdbprod_osdisk_1_d08b139…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$65.67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$42.69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$22.98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$275.81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$63.34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$22.17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$266.03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E2ds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$59.77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$38.85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$251.03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olympusprodr1-osdisk-20241226-…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$58.82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$38.23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$247.04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webserverprod_aplicaciones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P20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$58.82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$38.23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$247.04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notification1f85aa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B1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rs_apis_prod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$51.32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$33.36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$215.54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B2ms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$48.26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$31.37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$16.89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$202.69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6"/>
                <w:szCs w:val="16"/>
                <w:rtl w:val="0"/>
              </w:rPr>
              <w:t xml:space="preserve">B2ms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$48.26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$31.37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$16.89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$202.69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(30 recursos)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$5,560.07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$3,614.05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$23,352.29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Comparativo Financiero de Propuestas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Resumen comparativo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2200"/>
        <w:gridCol w:w="2160"/>
        <w:tblGridChange w:id="0">
          <w:tblGrid>
            <w:gridCol w:w="2800"/>
            <w:gridCol w:w="22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959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Propuesta 1 — PAYG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Propuesta 2 — Reserva 1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Diferencia / Ahorro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Registros incluidos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536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30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4513"/>
                <w:sz w:val="18"/>
                <w:szCs w:val="18"/>
                <w:rtl w:val="0"/>
              </w:rPr>
              <w:t xml:space="preserve">566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Costo mensual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4513"/>
                <w:sz w:val="18"/>
                <w:szCs w:val="18"/>
                <w:rtl w:val="0"/>
              </w:rPr>
              <w:t xml:space="preserve">$1,946.02/mes ahorrado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Costo anual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$181,385.71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$158,033.42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4513"/>
                <w:sz w:val="18"/>
                <w:szCs w:val="18"/>
                <w:rtl w:val="0"/>
              </w:rPr>
              <w:t xml:space="preserve">$23,352.29 menos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Descuento 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~35% en 30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4513"/>
                <w:sz w:val="18"/>
                <w:szCs w:val="18"/>
                <w:rtl w:val="0"/>
              </w:rPr>
              <w:t xml:space="preserve">13% del gasto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Compromiso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1 año (recursos 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4513"/>
                <w:sz w:val="18"/>
                <w:szCs w:val="18"/>
                <w:rtl w:val="0"/>
              </w:rPr>
              <w:t xml:space="preserve">Flexibilidad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Pago anticipado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Opcional (mayor descuento)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4513"/>
                <w:sz w:val="18"/>
                <w:szCs w:val="18"/>
                <w:rtl w:val="0"/>
              </w:rPr>
              <w:t xml:space="preserve">Pago mensual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Flexibilidad de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en cualquier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Intercambio/cancelación con política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4513"/>
                <w:sz w:val="18"/>
                <w:szCs w:val="18"/>
                <w:rtl w:val="0"/>
              </w:rPr>
              <w:t xml:space="preserve">Ver portal.azure.com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Proyección de costo acumulado — 12 meses</w:t>
      </w:r>
      <w:r w:rsidDel="00000000" w:rsidR="00000000" w:rsidRPr="00000000">
        <w:rPr>
          <w:rtl w:val="0"/>
        </w:rPr>
      </w:r>
    </w:p>
    <w:tbl>
      <w:tblPr>
        <w:tblStyle w:val="Table10"/>
        <w:tblW w:w="9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500"/>
        <w:gridCol w:w="1500"/>
        <w:gridCol w:w="1200"/>
        <w:gridCol w:w="1500"/>
        <w:gridCol w:w="1500"/>
        <w:gridCol w:w="1460"/>
        <w:tblGridChange w:id="0">
          <w:tblGrid>
            <w:gridCol w:w="1200"/>
            <w:gridCol w:w="1500"/>
            <w:gridCol w:w="1500"/>
            <w:gridCol w:w="1200"/>
            <w:gridCol w:w="1500"/>
            <w:gridCol w:w="1500"/>
            <w:gridCol w:w="1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959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PAYG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Dif.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959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PAYG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Ahorro Acumulado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$30,230.96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$26,338.91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$3,892.05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$45,346.44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$39,508.37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$5,838.07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$60,461.92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$52,677.82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$7,784.10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$75,577.40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$65,847.28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$9,730.12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$90,692.88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$79,016.73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$11,676.15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$105,808.36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$92,186.19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$13,622.17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$120,923.84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$105,355.64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$15,568.20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$136,039.32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$118,525.10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$17,514.22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$151,154.80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$131,694.56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$19,460.24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$166,270.28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$144,864.01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$21,406.27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$15,115.48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$13,169.46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$181,385.76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$158,033.47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$23,352.29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959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$181,385.71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$158,033.42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$23,352.29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$23,352.29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6. Detalle Mensual de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Evolución mensual del gasto por servicio durante el período de análisis. Permite identificar patrones estacionales, picos de consumo y tendencias de crecimiento.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200"/>
        <w:gridCol w:w="1200"/>
        <w:gridCol w:w="1200"/>
        <w:gridCol w:w="1200"/>
        <w:gridCol w:w="960"/>
        <w:tblGridChange w:id="0">
          <w:tblGrid>
            <w:gridCol w:w="2400"/>
            <w:gridCol w:w="1200"/>
            <w:gridCol w:w="1200"/>
            <w:gridCol w:w="1200"/>
            <w:gridCol w:w="1200"/>
            <w:gridCol w:w="1200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Abr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4M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$3,574.95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$3,692.25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$3,329.18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$2,489.81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$13,086.19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Virtual Machines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$3,236.11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$3,089.79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$2,450.23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$2,171.01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$10,947.14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Virtual Machines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$1,385.27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$1,644.13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$1,858.87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$2,148.01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$7,036.28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$1,093.23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$1,155.48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6"/>
                <w:szCs w:val="16"/>
                <w:rtl w:val="0"/>
              </w:rPr>
              <w:t xml:space="preserve">$1,107.70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$889.16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$4,245.57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$517.63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$672.85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$651.21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$557.61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$2,399.30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Azure Front Door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$298.06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$330.00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$319.35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$266.13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$1,213.54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$170.79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$194.13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$174.38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$94.31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$633.61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$196.36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$319.90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$35.95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$576.46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VPN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$130.99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$297.56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$428.55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Redis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$92.74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$102.67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$99.36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$82.80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$377.57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$125.61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$95.91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$10.31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$234.66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Microsoft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$233.00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$233.00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Azure Cognitive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$74.66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$55.66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$130.32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Azure Kubernetes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$67.22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$48.29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$115.51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Azure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$29.03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$24.19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$108.38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Virtual Machine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$9.63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$30.44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$33.10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$73.17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$8.23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$62.90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$71.13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$18.90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$17.85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$8.45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$20.59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$65.79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$11,240.68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$11,756.10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$10,112.69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$8,866.70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$42,143.63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7. Recomendaciones Adicionales de Optimización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Además del esquema de renovación, se identificaron acciones de optimización adicionales que pueden implementarse de forma independiente para reducir el gasto mensual en la suscripción KC-C3ntro.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800"/>
        <w:gridCol w:w="1400"/>
        <w:gridCol w:w="3160"/>
        <w:tblGridChange w:id="0">
          <w:tblGrid>
            <w:gridCol w:w="3200"/>
            <w:gridCol w:w="800"/>
            <w:gridCol w:w="14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implementar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Activar Reserved Instances para VMs productivas de inmediato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$18,505.19/año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olympusdbprod, olympusprodr1, olympusdbstaging y kc-w-dev1 son los candidatos de mayor impacto. Iniciar en: Azure Portal &gt; Reservations &gt; + Agregar.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Reservar discos Premium (P-series)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$9,249.49/año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olympusdb_datadisk_0/1/2 (P40), olympusdbstaging (P50), prometeoapps y olympus (P30). Azure Blob Storage Reserved Capacity cubre estos tiers.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Revisar y optimizar backup de 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&gt;$2,715.00 en 4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resp-olumpusdbprod genera $679/mes ($8,148/año). Evaluar reducir retención de backups diarios de 30 a 7 días según RPO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Reservar App Service Plans estables (4 meses continuos)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4a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$2,467.75/año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asp-kcprodolympus-8d07 (P1v3), atlas-back (P0v3), asp-thewhizard (S1), asp-kcprodolympus-89da (P1v2).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Configurar alertas de presupuesto en Azure Cost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4a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Prevención de spikes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Crear presupuesto mensual de $16,000 USD con alertas al 80% y 100%. Azure Portal &gt; Cost Management + Billing &gt; Budgets.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Implementar apagado programado de VMs de staging/dev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4a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Hasta 50% en VMs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olympusdbstaging y olympusstaging activos 24/7. Azure Automation Runbook para apagado 6pm–7am laborables reduce costo ~50%.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Liberar IPs públicas no asociadas a recursos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~$130/mes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30+ IPs a $3.60/mes cada una. Liberar las que no tengan NIC, LB o Gateway activo asociado. Azure Portal &gt; IP Addresses &gt; Filtrar "Not associated".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Habilitar auto-pause en Microsoft Fabric (kcdatafabric)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$233.00/mes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Apareció solo 1 de 4 meses. Microsoft Fabric Admin Portal &gt; Capacity Settings &gt; Auto-pause para evitar cargos en períodos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Revisar reserva de Redis Cache (kibot)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4a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$736.24/año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Redis Cache C1 activo 4 meses continuos ($94/mes). Azure Cache for Redis tiene opción de reserva con descuento ~35%.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8. Próximos Pasos y Cronograma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Bdr>
          <w:bottom w:color="2e75b6" w:space="1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implementar la estrategia de renovación recomendada de forma ordenada y segura, se propone el siguiente cronograma de acción distribuido en 8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"/>
        <w:gridCol w:w="2400"/>
        <w:gridCol w:w="3260"/>
        <w:tblGridChange w:id="0">
          <w:tblGrid>
            <w:gridCol w:w="900"/>
            <w:gridCol w:w="2800"/>
            <w:gridCol w:w="24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Entregable /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Validar listado final de recursos PAYG — confirmar que no hay candidatos adicionales a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Equipo de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Lista final de recursos PAYG confirmada y aprobada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Comprar Reserved Instances para VMs productivas (olympusdbprod, olympusprodr1)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Azure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RI activas en Azure Portal &gt; Reservations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Comprar reservas para discos administrados P40, P50, P30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Azure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RI de Storage activas para discos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Comprar reservas para App Service Plans (asp-kcprodolympus-8d07, atlas-back)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Azure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RI activas para App Service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Configurar alertas de presupuesto en Azure Cost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Azure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Budget $16,000 USD activo con alertas al 80% y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Revisar y liberar IPs públicas no asociadas a recursos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Equipo de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Lista de IPs liberadas — reducción de costo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Implementar apagado programado de VMs staging (6pm–7am)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Azure Automation Runbook activo y validado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Revisar política de retención de backups — resp-olumpusdbprod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DBA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Política de backup optimizada según RPO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Comprar reserva de Redis Cache (kibot) y Azure Cognitive Search (ragbot)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Azure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RI activas para cache y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Revisión de primeros resultados — validar que ahorros se reflejan en 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Gerencia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Reporte de ahorro mensual vs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Evaluación de nuevos candidatos a reserva si surgieron nuevas cargas productivas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Azure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Recomendaciones adicionales para siguiente período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0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Consideraciones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Reserved Instances de Azure pueden adquirirse con pago mensual o pago por adelantado (mayor descuento). Se recomienda iniciar con pago mensual para los primeros recursos.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reservas aplican automáticamente a cualquier recurso que coincida con el tamaño y región especificada, independientemente del nombre del recurso.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descuento del 35% es una estimación conservadora basada en precios publicados de Azure. El descuento real varía según tipo de VM, región y modalidad de pago. Verificar precios actualizados en azure.microsoft.com/pricing/reserved-vm-instances.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VMs con SQL Server incluido (Virtual Machines Licenses), la reserva del cómputo y la licencia se adquieren de forma independiente.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 posible intercambiar o cancelar reservas dentro de los límites de la política de Azure. Consultar términos vigentes en portal.azure.com/reservations.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Anexo A — Listado Completo Pay As You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Todos los registros clasificados bajo el esquema Pay As You Go, ordenados por costo mensual descendente.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400"/>
        <w:gridCol w:w="1600"/>
        <w:gridCol w:w="1800"/>
        <w:gridCol w:w="1400"/>
        <w:gridCol w:w="1000"/>
        <w:gridCol w:w="400"/>
        <w:gridCol w:w="1400"/>
        <w:tblGridChange w:id="0">
          <w:tblGrid>
            <w:gridCol w:w="360"/>
            <w:gridCol w:w="2400"/>
            <w:gridCol w:w="1600"/>
            <w:gridCol w:w="1800"/>
            <w:gridCol w:w="1400"/>
            <w:gridCol w:w="1000"/>
            <w:gridCol w:w="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Resource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$/año 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$1,310.18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$15,722.16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resp-olumpusdbprod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ZRS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$678.94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$8,147.28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aks-agentpool-29477994-vmss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$573.96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$6,887.52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aks-userpool-29477994-vmss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$573.96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$6,887.52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azurebackup_olympusdbprod_8061496109…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$501.50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$6,018.00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E8bds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$481.71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$5,780.52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$235.05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$2,820.60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kcdatafabric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Microsoft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Compute Pool Capacity Usage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$233.00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$2,796.00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E4bds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$225.43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$2,705.16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gatewaysql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VpnGw2AZ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$214.28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$2,571.36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$211.91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$2,542.92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$183.40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$2,200.80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Cold LRS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$178.25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$2,139.00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$178.04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$2,136.48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E4-2ads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$158.45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$1,901.40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$145.30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$1,743.60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resp-olumpusdbprod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Azure VM Protected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$136.71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$1,640.52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E4-2ds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$134.38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$1,612.56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resp-olympus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RA-GRS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$118.32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$1,419.84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$117.86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$1,414.32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B4ms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$113.70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$1,364.40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B4ms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$113.69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$1,364.28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$1,345.20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 v3/D4s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$1,325.16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$105.29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$1,263.48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SSH File Transfer Protocol 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$99.83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$1,197.96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olympusdbprod_osdisk_1_d08b1396b62d4…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$971.04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ragbot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Cognitive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Basic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$781.92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E8-4ads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$63.54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$762.48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$60.82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$729.84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kc-w-dev1_osdisk_1_a785d2c6519d4347b…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$58.82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$705.84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kc-k8s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Kubernetes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Uptime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kc_apis_prod_mx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$57.75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$693.00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defaultworkspace-1a53c064-489e-4786-…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Log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Analytics Logs Data Ingestio…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defaultresourcegroup-e…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$52.82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$633.84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azurebackup_olympusprodr1_4601588104…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azurebackuprg_southcen…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$52.23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$626.76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$49.04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$588.48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$48.74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$584.88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vault701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ZRS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$47.23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$566.76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E8-4ds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$46.74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$560.88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E2pds 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$46.42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$557.04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$44.31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$531.72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E2as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$42.63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$511.56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vault701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Azure VM Protected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$502.56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E2ps 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$481.56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$39.28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$471.36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D2 v3/D2s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$38.65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$463.80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D2 v3/D2s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$38.09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$457.08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olympusstaging-osdisk-20250106-17463…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$36.54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$438.48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pvc-f4b54428-49b2-4257-81c7-cba81371…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$417.96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pvc-51f7a116-0b19-47f1-b708-9e5d5659…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$417.96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azurebackup_prometeoprod_80614961115…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$32.90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$394.80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B4ms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$30.29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$363.48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webserverprod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B4als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$28.86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$346.32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B12ms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$28.06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$336.72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resp-olympus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Azure VM Protected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$27.58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$330.96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E2ds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$27.02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$324.24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E2a v4/E2as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$315.12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olympusprodr1-osdisk-20241226-203319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$265.80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kc-w-dev1_osdisk_1_a785d2c6519d4347b…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$265.80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$265.56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Machine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Linux Mint 22 on Azure - Lin…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$20.93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$251.16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D2 v3/D2s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$19.93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$239.16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prometeoprod_osdisk_1_411d56eb635147…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$19.16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$229.92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hermeskc2-osdisk-20250127-220445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$19.16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$229.92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hermessantos-osdisk-20250725-203055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$19.16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$229.92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1-4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$19.09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$229.08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sqlprueba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 v3/E2s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vpn_sql_prueba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olympusstaging-datadisk-002-20250106…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E15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$18.27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$219.24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olympusprodr1-datadisk-002-20241226-…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E15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$18.27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$219.24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B4ms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$17.89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$214.68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Cold LRS Write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$16.66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$199.92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webserverprod_osdisk_1_8aa87726a0f44…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$15.84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$190.08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appserve_osdisk_1_93e178e2cd714be6a5…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$15.23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$182.76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$15.03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$180.36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D4as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$14.57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$174.84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Included LB Rules a…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$14.45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$173.40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D2ds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$13.46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$161.52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B4ms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$12.03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$144.36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preproductivo.net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Custom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$143.88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webserverprod_aplicaciones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$140.40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appservices_osdisk_1_5c710543f051428…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$137.64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D2ds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$135.48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Model Routers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$127.08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D2ds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$126.00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$120.72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olympusdbstaging-osdisk-20240923-031…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$120.60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D8ads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$120.36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prometeostaging-osdisk-20250403-1313…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$112.92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hermesketl1-osdisk-20250108-154532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$112.68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respaldohermessantos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ZRS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$112.32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defaultazuremonitorworkspace-eus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Metrics ingestion Metric sam…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defaultresourcegroup-e…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$105.24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respaldohermessantos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Azure VM Protected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$103.92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eosapp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$101.16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Machine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Linux Mint 22 on Azure - Lin…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$94.56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Cold LRS Read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$89.28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$84.00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Private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$82.08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kcaisearch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Private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$82.08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endpoint-l5ji6cuwdbbno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Private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$82.08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5.4 inp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$80.16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Machine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Linux Mint 22 on Azure - Lin…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$78.72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Machine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Linux Mint 22 on Azure - Lin…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$77.64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prometeoprod_osdisk_1_411d56eb635147…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E15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$77.04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hermessantos-osdisk-20250725-203055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$73.08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hermeskc2-osdisk-20250127-220445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$73.08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azurebackup_hermeskc2_80614961116189…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$72.60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defaultworkspace-1a53c064-489e-4786-…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Log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Analytics Logs Data Ingestio…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defaultresourcegroup-m…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azurebackup_hermessantos_80616720318…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$69.96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appkeysi_datadisk_0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P6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$68.64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appserver_datadisk_0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P6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$67.44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appkeysi_osdisk_1_7d9e34486d444a8abd…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P6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$65.40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B12ms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$64.20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vmvpn_osdisk_1_2164e01d2b8e48edb003c…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$63.84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hermesketl1-osdisk-20250108-154532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E15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$63.72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 v3/D4s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$62.88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Machine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Linux Mint 22 on Azure - Lin…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$62.52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azurebackup_hermesketl1_806149611025…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azurebackup_hermeskc_806149611043730…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$59.64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acraksstoredemokc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Container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Basic Registry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kc_apis_prod_mx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$54.12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prometeoprod_osdisk_1_411d56eb635147…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$53.88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olympusstaging-osdisk-20250106-17463…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$51.12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B12ms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$48.12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kc-w-dev1_osdisk_1_a785d2c6519d4347b…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$47.28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olympusprodr1-osdisk-20241226-203319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$46.68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B8ms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$45.48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E8-2ads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$45.24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appservices_osdisk_1_5c710543f051428…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P4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pip-hermes-vnet-mexicocentral-defaul…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ip-pub-kc-w-dev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pegasusstaging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hermes-public-dev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hermes_santos_2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prometeoprod_osdisk_1_411d56eb635147…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$40.56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pruebavpn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D1 v2/DS1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5.2 chat inp Gl 1M Token…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$38.52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$36.60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$36.12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appkeysi_osdisk_1_d3f398d0d4a74fa88c…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P4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webserverprod_osdisk_1_8aa87726a0f44…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webserverprod-ip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olympusdb20260113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olympusdbprodip197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kcakspublicip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kc_apis_prod_mx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ipfirewall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pegasusprod-ip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kc_prod_olympus-mexico…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pegasusprodback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pegasus_qa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pegasusprodr1-ip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pegasusprod-ip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pip-hermes-back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pip-olympusdb-drp01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pip-storage-vnet-mexicocentral-defau…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vnet1gwpip2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storage-vnet-ip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hermes-vnet-ip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prometeop-preproductivo_ip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hermes_santos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vnet1gw3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$35.04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appserver_osdisk_1_8ca28a7541674b128…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P4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appservices-ip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5f6f5f10-b690-411c-85bf-6211a8938833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kubernetes-af2ab345e32ba4318945bfe7a…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kubernetes-ae4422f7441b840a79c39d919…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kubernetes-a590805dafcea482cad7aca66…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B8ms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$34.32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kc-w-dev2-ip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kc-w-dev2_group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$33.48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iaservices-ip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$32.04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$31.32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pruebavpn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D1 v2/DS1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vpnpreva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puertasql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vpn_sql_prueba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$29.88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hermeskc2-osdisk-20250127-220445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$29.88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olympusstaging-pip-88ff8e06c8a945e1b…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Basic IPv4 Static Public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$29.52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Basic IPv4 Static Public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$29.52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hermessantos-osdisk-20250725-203055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$28.80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publsql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$28.56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ipdesql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$28.56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4o mini 0718 cached Inp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$28.44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resp-olumpusdbprod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Azure Files Protected Instan…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$27.60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appserver_osdisk_1_8ca28a7541674b128…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$27.48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Inpt Glbl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$27.12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$26.28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appserver_datadisk_0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$25.32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kc-prometeoqa-pip-20cabdd5296d4cab9d…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Basic IPv4 Static Public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$25.20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olympusqa2405-pip-19b3c31b5946494ea8…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Basic IPv4 Static Public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$25.20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olympuspreprod-pip-1fc9dc4ce8b54062b…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Basic IPv4 Static Public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$25.20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olympusqa-pip-77b7164a213a43d8bfc99d…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Basic IPv4 Static Public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$25.20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vpnmv-ip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$25.20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$25.20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$24.84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vpn1-ip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$24.60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appserver_osdisk_1_8ca28a7541674b128…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$23.64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cchd Inpt Glbl 1M Toke…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$22.56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$21.84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$21.48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olympusdbstaging-osdisk-20240923-031…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$18.60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grupokc.com.mx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dns_gkc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$18.24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outpt Glbl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$17.76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$17.40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$17.04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$16.32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$16.20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$15.84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azurebackup_appkeysi_806149611043693…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$14.64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$14.04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gpt-4o-mini-0718-Inp-glbl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$13.80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mini Inp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$13.44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D1 v2/DS1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$13.32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$12.24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Mini Inpt Glbl 1M Toke…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appkeysi_datadisk_0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E6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appserver_osdisk_1_8ca28a7541674b128…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$11.64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hermesketl1-osdisk-20250108-154532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vmvpn-ip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gtwvpn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keysiapp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D2 v3/D2s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o4-mini 0416 Outp glbl Token…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D2ads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azurebackup_appservices_806154888649…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ZRS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5.4 cd inp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sqlprueba_osdisk_1_6ad4fa0b00374c819…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P4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vpn_sql_prueba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azurebackup_olympusdbprod_8061496109…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appdevs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 v3/D4s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$7.44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mini cached Inp glbl…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$6.84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appkeysi_osdisk_1_d3f398d0d4a74fa88c…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la-batalla.net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privatelink.database.windows.net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Private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gokc.net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grupokc.com.mx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dns_gkc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solcreditoautos.com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sistemaskc.net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riesgosamparados.com.mx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dns_gkc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privatelink.datafactory.azure.net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Private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privatelink.search.windows.net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Private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seguroskc.com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preproductivo.net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grupokc.news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dns_gkc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kc-bi.net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mtlife-mundialfutbol.com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kcapis.net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sqlprueba-ip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vpn_sql_prueba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D1 v2/DS1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olympusstaging-datadisk-001-20250106…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5.2 chat 0210 cd inp Gl 1M 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$4.44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pruebavpn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D1 v2/DS1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olympusprodr1-datadisk-002-20241226-…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5.2 chat opt Gl 1M Token…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aks-agentpool-29477994-vmss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o4-mini 0416 Inp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5.4 opt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prometeostaging-osdisk-20250403-1313…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pruebavpn-ip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pvc-288650d3-8a55-4136-adac-3c1d5839…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E1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5.2 chat cd inp Gl 1M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B8ms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D1 v2/DS1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pvc-f4b54428-49b2-4257-81c7-cba81371…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keysiapp_osdisk_1_bde7384427154ab5a4…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Nano Inpt Glbl 1M Toke…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appkeysi_osdisk_1_d3f398d0d4a74fa88c…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Mini cchd Inpt Glbl 1M…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pvc-51f7a116-0b19-47f1-b708-9e5d5659…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appdevs_osdisk_1_007535209bb54948bc9…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P15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$2.04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Mini outpt Glbl 1M Tok…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5.2 chat 0210 opt Gl 1M Toke…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nano Inp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azurebackup_olympusprodr1_4601588104…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azurebackuprg_southcen…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5.2 chat 0210 inp Gl 1M Toke…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vpnmv_osdisk_1_c4d98a8fd8c048beb04a2…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P4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5.3 chat inp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4o 1120 Inp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aks-userpool-29477994-vmss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pruebavpn_osdisk_1_6835e8c39fe44fa3b…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S4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keysiapp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kc-frontback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iaservices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D2 v3/D2s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azurebackup_prometeoprod_80614961115…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Nano outpt Glbl 1M Tok…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pvc-288650d3-8a55-4136-adac-3c1d5839…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5.3 chat opt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percentage cpu - 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available memory bytes - olympusdbpr…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network in total - webserverprod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available memory bytes - webserverpr…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 availability - webserverprod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percentage cpu - webserverprod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os disk iops consumed percentage - w…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network out total - webserverprod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data disk iops consumed percentage 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aks-agentpool-29477994-vmss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appdevs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Cool Read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cpu usage percentage - kc-k8s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kc_apis_prod_mx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memory working set percentage - kc-k…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Alerts Metric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kc_apis_prod_mx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4o 1120 Outp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olympusstaging-datadisk-002-20250106…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eosapp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Bandwidth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Cool LRS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kcnetapi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Cool Data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kcapis.net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gpt-4o-mini-0718-Outp-glbl 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E8bds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reportaia-resource@reportaia@aml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Evaluations input tokens Tok…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Nano cchd Inpt Glbl 1M…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defaultazuremonitorworkspace-eus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Prometheus Metrics Queries M…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defaultresourcegroup-e…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mini Outp glbl Token…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Grok4 Fast Outp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keysiapp-ip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Mini outpt Glbl 1M Tok…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gokc.net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o4-mini 0416 cached Inp glbl…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Grok4 Fast Inp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appserver_datadisk_0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prometeostaging-datadisk-000-2025040…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iaservices_osdisk_1_9d27347ad2474bb6…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kronjob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Speech-to-Text-Batch-Whisper…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Chat Inpt Glbl 1M Toke…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olympusdb_datadisk_2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appkeysi_datadisk_0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vpn1_osdisk_1_5dd696268d4a4119a679eb…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P4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appdevs-ip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IPv4 Static Public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sistemaskc.net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gpt-oss-120B Inp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seguroskc.com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solcreditoautos.com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preproductivo.net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Service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Messaging Operation…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olympusdb_datadisk_0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aks-userpool-29477994-vmss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nano cached Inp glbl…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reportaia-resource@reportaia@aml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Evaluations output tokens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sqlprueba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vpn_sql_prueba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pruebavpn_osdisk_1_6835e8c39fe44fa3b…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4o 1120 cached Inp glbl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5.3 chat cd inp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Grok 4.1 Inp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Chat cchd Inpt Glbl 1M…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Grok 4.1 Outp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embedding-ada-regional Token…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mtlife-mundialfutbol.com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kc-bi.net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olympusdb_datadisk_1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azurebackup_appkeysi_806149611043693…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azurebackup_hermesketl1_806149611025…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eosapp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Bandwidth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Chat outpt Glbl 1M Tok…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notification1f85aa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kc_apis_prod_eastus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Cool LRS Write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0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eosapp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Bandwidth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eosapp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Bandwidth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appserver_group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gpt-oss-120B Outp glbl Token…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atlas-back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atlas-back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 v3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Nano outpt Glbl 1M Tok…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kc-kibot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recommendedalertrules-ag-1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recommendedalertrules-ag-1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nano Outp glbl Token…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grupokc.com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dns_gkc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Cool LRS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LRS List and Create Containe…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Hot Iterative Read Operation…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grupokc.news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dns_gkc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grupokc.com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dns_gkc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5.4 mini Opt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Mini Inpt Glbl 1M Toke…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azurebackup_appservices_806154888649…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azurebackuprg_mexicoce…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1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5.4 mini Inp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kv-kcthewiz754464038464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Key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recommendedalertrules-ag-1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Model Routers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olympusdbprod_osdisk_1_d08b1396b62d4…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Cool Data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Hot LRS Other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la-batalla.net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recommendedalertrules-ag-1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pruebavpn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gkcsso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iaservices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All Other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hermesketl1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riesgosamparados.com.mx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Public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dns_gkc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5.2 opt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List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2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eosapp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Bandwidth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gpt-4o-mini-0718-Inp-glbl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gpt-4o-mini-0718-Outp-glbl 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appdevs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appkeysi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kcopenaiazure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Outp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resourcemoverrg-eastus…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Cool Read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Read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LRS Write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All Other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db-thewhizard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Cosmos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ai-kcthewizardai754464038464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5.2 inp Gl 1M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kcopenaiazure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Inp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resourcemoverrg-eastus…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5 Nano Inpt Glbl 1M Toke…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aks-agentpool-29477994-vmss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aks-userpool-29477994-vmss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mc_kc_apis_prod_mx_kc-…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sqlprueba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vpn_sql_prueba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Inp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prometeoprod_osdisk_1_411d56eb635147…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Snapshots LRS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reportaia-resource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Foundry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gpt 4.1 Outp glbl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LRS List and Create Containe…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Hot Other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Protocol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sqlprueba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vpn_sql_prueba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thewizard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All Other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pruebavpn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Read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Inter-Region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appkeysi_group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db-thewhizard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Cosmos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Region Data Transfer 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keysiapp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vpn1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Read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List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pruebavpn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webserverprod_osdisk_1_8aa87726a0f44…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webserverprod_aplicaciones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E4 LRS Disk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LRS Class 1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LRS Class 1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keysiapp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thewhizard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Scan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iaservices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appdevs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olympusdbstaging-osdisk-20240923-031…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Intra Continent Data Transfe…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thewhizard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webserverprod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Express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Cold LRS Data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Delete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kcstoragecenter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gkcsso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iaservices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Virtual Machine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NVIDIA GPU-Optimized VMI - 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kc-frontback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kc-kibot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Hot LRS Delete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kcnetapi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notification1f85aa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rs_apis_prod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kronjob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Standard Data Transfer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atlas-back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db-thewhizard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Cosmos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Inter Region Data Transfer 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F1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(536 registros)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$9,555.41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$114,664.92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Anexo B — Listado Completo Reserva 1 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Todos los registros clasificados para Reserved Instances, con comparativa de costo PAYG vs precio con reserva y ahorro estimado.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000"/>
        <w:gridCol w:w="1400"/>
        <w:gridCol w:w="1500"/>
        <w:gridCol w:w="1100"/>
        <w:gridCol w:w="900"/>
        <w:gridCol w:w="900"/>
        <w:gridCol w:w="780"/>
        <w:gridCol w:w="880"/>
        <w:tblGridChange w:id="0">
          <w:tblGrid>
            <w:gridCol w:w="300"/>
            <w:gridCol w:w="2000"/>
            <w:gridCol w:w="1400"/>
            <w:gridCol w:w="1500"/>
            <w:gridCol w:w="1100"/>
            <w:gridCol w:w="900"/>
            <w:gridCol w:w="900"/>
            <w:gridCol w:w="780"/>
            <w:gridCol w:w="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Meter /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Resource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$/mes PAYG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$/mes 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Ahorro/mes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Ahorro/año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1-4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$931.08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$605.20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$325.88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$3,910.54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$621.96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$404.27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$217.69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$2,612.23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P50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$518.73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$337.17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$181.56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$2,178.67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cdngrupokc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 Front Door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Premium Base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$303.39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$197.20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$106.19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$1,274.24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1-4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$271.17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$94.91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$1,138.91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olympusdb_datadisk_1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P40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$271.16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$94.91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$1,138.87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olympusdb_datadisk_0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P40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$271.16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$94.91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$1,138.87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olympusdb_datadisk_2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P40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$271.16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$94.91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$1,138.87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kcwwwfilesstorage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Cold LRS Data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$235.02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$152.76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$82.26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$987.08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asp-kcprodolympus-8d07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 v3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$233.24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$151.61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$81.63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$979.61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E8ds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$149.29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$97.04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$52.25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$627.02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kc-w-dev1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D4ads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$137.14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$89.14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$575.99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$131.39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$85.40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$45.99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$551.84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$108.60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$70.59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$38.01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$456.12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1-4 vCPU VM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$105.53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$68.59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$36.94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$443.23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kibot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Redis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C1 Cache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gr_olympus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$94.39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$61.35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$33.04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$396.44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atlas-back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P0v3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$94.04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$61.13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$32.91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$394.97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prometeostaging-datadisk-000-202…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$75.31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$48.95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$26.36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$316.30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olympusstaging-datadisk-001-2025…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E30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kc_olympus_qa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$73.08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$47.50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$25.58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$306.94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asp-thewhizard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$71.48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$46.46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$25.02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$300.22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asp-kcprodolympus-89da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P1 v2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$69.08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$44.90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$290.14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asp-kcprodolympus-b966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S1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$68.40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$44.46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$23.94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$287.28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olympusdbprod_osdisk_1_d08b1396b…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$65.67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$42.69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$22.98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$275.81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$63.34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$41.17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$22.17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$266.03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olympusdbstaging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E2ds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$59.77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$38.85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$251.03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olympusprodr1-osdisk-20241226-20…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$58.82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$38.23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$247.04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webserverprod_aplicaciones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P20 LRS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$58.82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$38.23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$20.59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$247.04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notification1f85aa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B1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rs_apis_prod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$51.32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$33.36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$17.96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$215.54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hermeskc2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B2ms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$48.26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$31.37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$16.89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$202.69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hermessantos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4"/>
                <w:szCs w:val="14"/>
                <w:rtl w:val="0"/>
              </w:rPr>
              <w:t xml:space="preserve">B2ms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95959"/>
                <w:sz w:val="12"/>
                <w:szCs w:val="12"/>
                <w:rtl w:val="0"/>
              </w:rPr>
              <w:t xml:space="preserve">kc_prod_olympus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$48.26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$31.37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5623"/>
                <w:sz w:val="18"/>
                <w:szCs w:val="18"/>
                <w:rtl w:val="0"/>
              </w:rPr>
              <w:t xml:space="preserve">$16.89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a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$202.69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(30 recursos)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$5,560.07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$3,614.05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$1,946.02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1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$23,352.29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A6">
    <w:pPr>
      <w:pBdr>
        <w:top w:color="2e75b6" w:space="1" w:sz="4" w:val="single"/>
      </w:pBdr>
      <w:tabs>
        <w:tab w:val="right" w:leader="none" w:pos="9026"/>
      </w:tabs>
      <w:spacing w:after="0" w:before="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595959"/>
        <w:sz w:val="14"/>
        <w:szCs w:val="14"/>
        <w:rtl w:val="0"/>
      </w:rPr>
      <w:t xml:space="preserve">Confidencial — Uso interno</w:t>
    </w:r>
    <w:r w:rsidDel="00000000" w:rsidR="00000000" w:rsidRPr="00000000">
      <w:rPr>
        <w:rFonts w:ascii="Arial" w:cs="Arial" w:eastAsia="Arial" w:hAnsi="Arial"/>
        <w:color w:val="595959"/>
        <w:sz w:val="14"/>
        <w:szCs w:val="14"/>
        <w:rtl w:val="0"/>
      </w:rPr>
      <w:t xml:space="preserve">Pág.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A5">
    <w:pPr>
      <w:pBdr>
        <w:bottom w:color="2e75b6" w:space="1" w:sz="6" w:val="single"/>
      </w:pBdr>
      <w:tabs>
        <w:tab w:val="right" w:leader="none" w:pos="9026"/>
      </w:tabs>
      <w:spacing w:after="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e75b6"/>
        <w:sz w:val="16"/>
        <w:szCs w:val="16"/>
        <w:rtl w:val="0"/>
      </w:rPr>
      <w:t xml:space="preserve">Propuesta de Renovación Azure — KC-C3ntro</w:t>
    </w:r>
    <w:r w:rsidDel="00000000" w:rsidR="00000000" w:rsidRPr="00000000">
      <w:rPr>
        <w:rFonts w:ascii="Arial" w:cs="Arial" w:eastAsia="Arial" w:hAnsi="Arial"/>
        <w:color w:val="595959"/>
        <w:sz w:val="14"/>
        <w:szCs w:val="14"/>
        <w:rtl w:val="0"/>
      </w:rPr>
      <w:t xml:space="preserve">27 de mayo de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60"/>
      </w:pPr>
      <w:rPr/>
    </w:lvl>
    <w:lvl w:ilvl="1">
      <w:start w:val="1"/>
      <w:numFmt w:val="bullet"/>
      <w:lvlText w:val="◦"/>
      <w:lvlJc w:val="left"/>
      <w:pPr>
        <w:ind w:left="90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