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Excelente pregunta — y hay un hallazgo importante que cambia el enfoque: </w:t>
      </w:r>
      <w:r w:rsidDel="00000000" w:rsidR="00000000" w:rsidRPr="00000000">
        <w:rPr>
          <w:b w:val="1"/>
          <w:bCs w:val="1"/>
          <w:rtl w:val="0"/>
        </w:rPr>
        <w:t xml:space="preserve">el tier Cold no tiene opción de capacidad reservada (1 o 3 años)</w:t>
      </w:r>
      <w:r w:rsidDel="00000000" w:rsidR="00000000" w:rsidRPr="00000000">
        <w:rPr>
          <w:rtl w:val="0"/>
        </w:rPr>
        <w:t xml:space="preserve">. Azure solo ofrece "Reserved Capacity" para Hot, Cool y Archive. Cold siempre se paga por consumo (pay-as-you-go). Esto es clave porque cambia la comparación que pediste.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437q26i82vk" w:id="0"/>
      <w:bookmarkEnd w:id="0"/>
      <w:r w:rsidDel="00000000" w:rsidR="00000000" w:rsidRPr="00000000">
        <w:rPr>
          <w:b w:val="1"/>
          <w:bCs w:val="1"/>
          <w:sz w:val="34"/>
          <w:szCs w:val="34"/>
          <w:rtl w:val="0"/>
        </w:rPr>
        <w:t xml:space="preserve">Punto de partida: por qué Hot y Cool no encajan aquí</w:t>
      </w:r>
    </w:p>
    <w:p w:rsidR="00000000" w:rsidDel="00000000" w:rsidP="00000000" w:rsidRDefault="00000000" w:rsidRPr="00000000" w14:paraId="00000003">
      <w:pPr>
        <w:spacing w:after="240" w:before="240" w:lineRule="auto"/>
        <w:rPr/>
      </w:pPr>
      <w:r w:rsidDel="00000000" w:rsidR="00000000" w:rsidRPr="00000000">
        <w:rPr>
          <w:rtl w:val="0"/>
        </w:rPr>
        <w:t xml:space="preserve">Dado que el cliente quiere el Blob </w:t>
      </w:r>
      <w:r w:rsidDel="00000000" w:rsidR="00000000" w:rsidRPr="00000000">
        <w:rPr>
          <w:b w:val="1"/>
          <w:bCs w:val="1"/>
          <w:rtl w:val="0"/>
        </w:rPr>
        <w:t xml:space="preserve">solo como copia de emergencia</w:t>
      </w:r>
      <w:r w:rsidDel="00000000" w:rsidR="00000000" w:rsidRPr="00000000">
        <w:rPr>
          <w:rtl w:val="0"/>
        </w:rPr>
        <w:t xml:space="preserve"> (no acceso activo, solo lectura ante un incidente), Cool tampoco es la mejor opción — es un tier pensado para acceso "ocasional" (mensual), no para "nunca, salvo desastre". Con 100 TB, Cool reservado a 3 años ronda </w:t>
      </w:r>
      <w:r w:rsidDel="00000000" w:rsidR="00000000" w:rsidRPr="00000000">
        <w:rPr>
          <w:b w:val="1"/>
          <w:bCs w:val="1"/>
          <w:rtl w:val="0"/>
        </w:rPr>
        <w:t xml:space="preserve">~$872 USD/mes</w:t>
      </w:r>
      <w:r w:rsidDel="00000000" w:rsidR="00000000" w:rsidRPr="00000000">
        <w:rPr>
          <w:rtl w:val="0"/>
        </w:rPr>
        <w:t xml:space="preserve"> (cifra de referencia oficial de Microsoft), lo que deja solo ~$128 USD para VM + operaciones + margen. Muy ajustado y no aporta ninguna ventaja real para este caso de uso frente a opciones más baratas.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v9we6k6tpv7k" w:id="1"/>
      <w:bookmarkEnd w:id="1"/>
      <w:r w:rsidDel="00000000" w:rsidR="00000000" w:rsidRPr="00000000">
        <w:rPr>
          <w:b w:val="1"/>
          <w:bCs w:val="1"/>
          <w:sz w:val="34"/>
          <w:szCs w:val="34"/>
          <w:rtl w:val="0"/>
        </w:rPr>
        <w:t xml:space="preserve">Comparativo de almacenamiento (100 TB / 102,400 GB, cifras de referencia oficiales de Microsoft — LRS)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6.9763444996886"/>
        <w:gridCol w:w="1701.570203352834"/>
        <w:gridCol w:w="1845.3648684249042"/>
        <w:gridCol w:w="1931.6416674681468"/>
        <w:gridCol w:w="2549.9587272780495"/>
        <w:tblGridChange w:id="0">
          <w:tblGrid>
            <w:gridCol w:w="996.9763444996886"/>
            <w:gridCol w:w="1701.570203352834"/>
            <w:gridCol w:w="1845.3648684249042"/>
            <w:gridCol w:w="1931.6416674681468"/>
            <w:gridCol w:w="2549.9587272780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Pay-as-you-go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Reservado 1 año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Reservado 3 años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Ahorro 3 años vs PAYG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Cool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~$963/mes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~$966/mes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~$872/mes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Cold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~$400–460/mes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No disponible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No disponible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Archive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~$205/mes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~$183/mes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~$168/mes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~18%</w:t>
            </w:r>
          </w:p>
        </w:tc>
      </w:tr>
    </w:tbl>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(Cifras "sample" publicadas por Microsoft Learn para el cálculo de reservas; deben confirmarse en la calculadora oficial para la región real — ojo que ahora existe la región </w:t>
      </w:r>
      <w:r w:rsidDel="00000000" w:rsidR="00000000" w:rsidRPr="00000000">
        <w:rPr>
          <w:b w:val="1"/>
          <w:bCs w:val="1"/>
          <w:i w:val="1"/>
          <w:iCs w:val="1"/>
          <w:rtl w:val="0"/>
        </w:rPr>
        <w:t xml:space="preserve">Mexico Central</w:t>
      </w:r>
      <w:r w:rsidDel="00000000" w:rsidR="00000000" w:rsidRPr="00000000">
        <w:rPr>
          <w:i w:val="1"/>
          <w:iCs w:val="1"/>
          <w:rtl w:val="0"/>
        </w:rPr>
        <w:t xml:space="preserve">, cuyo precio puede diferir del de referencia.)</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5sesao38ombf" w:id="2"/>
      <w:bookmarkEnd w:id="2"/>
      <w:r w:rsidDel="00000000" w:rsidR="00000000" w:rsidRPr="00000000">
        <w:rPr>
          <w:b w:val="1"/>
          <w:bCs w:val="1"/>
          <w:sz w:val="34"/>
          <w:szCs w:val="34"/>
          <w:rtl w:val="0"/>
        </w:rPr>
        <w:t xml:space="preserve">Mi recomendación: Archive con reserva de 3 años</w:t>
      </w:r>
    </w:p>
    <w:p w:rsidR="00000000" w:rsidDel="00000000" w:rsidP="00000000" w:rsidRDefault="00000000" w:rsidRPr="00000000" w14:paraId="0000001B">
      <w:pPr>
        <w:spacing w:after="240" w:before="240" w:lineRule="auto"/>
        <w:rPr/>
      </w:pPr>
      <w:r w:rsidDel="00000000" w:rsidR="00000000" w:rsidRPr="00000000">
        <w:rPr>
          <w:rtl w:val="0"/>
        </w:rPr>
        <w:t xml:space="preserve">Como es solo copia de contingencia (no acceso rutinario), </w:t>
      </w:r>
      <w:r w:rsidDel="00000000" w:rsidR="00000000" w:rsidRPr="00000000">
        <w:rPr>
          <w:b w:val="1"/>
          <w:bCs w:val="1"/>
          <w:rtl w:val="0"/>
        </w:rPr>
        <w:t xml:space="preserve">Archive es el tier diseñado exactamente para esto</w:t>
      </w:r>
      <w:r w:rsidDel="00000000" w:rsidR="00000000" w:rsidRPr="00000000">
        <w:rPr>
          <w:rtl w:val="0"/>
        </w:rPr>
        <w:t xml:space="preserve"> — y además pueden subirse los datos directamente a Archive (sin pasar por Hot/Cool), lo cual es la práctica recomendada por Microsoft para backups.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25iylx9tjtna" w:id="3"/>
      <w:bookmarkEnd w:id="3"/>
      <w:r w:rsidDel="00000000" w:rsidR="00000000" w:rsidRPr="00000000">
        <w:rPr>
          <w:b w:val="1"/>
          <w:bCs w:val="1"/>
          <w:color w:val="000000"/>
          <w:sz w:val="26"/>
          <w:szCs w:val="26"/>
          <w:rtl w:val="0"/>
        </w:rPr>
        <w:t xml:space="preserve">Presupuesto propuesto (bajo el techo de $1,000 USD/mes)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8.379752530934"/>
        <w:gridCol w:w="1693.357930258718"/>
        <w:gridCol w:w="1345.2310461192355"/>
        <w:gridCol w:w="2647.48346456693"/>
        <w:gridCol w:w="984.2105736782903"/>
        <w:gridCol w:w="906.8490438695164"/>
        <w:tblGridChange w:id="0">
          <w:tblGrid>
            <w:gridCol w:w="1448.379752530934"/>
            <w:gridCol w:w="1693.357930258718"/>
            <w:gridCol w:w="1345.2310461192355"/>
            <w:gridCol w:w="2647.48346456693"/>
            <w:gridCol w:w="984.2105736782903"/>
            <w:gridCol w:w="906.8490438695164"/>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Almacenamiento (100TB)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VM de recuperación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Operaciones/transacciones*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Total mensual estimado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Margen restante</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Archive, reserva 3 años</w:t>
            </w:r>
            <w:r w:rsidDel="00000000" w:rsidR="00000000" w:rsidRPr="00000000">
              <w:rPr>
                <w:rtl w:val="0"/>
              </w:rPr>
              <w:t xml:space="preserve"> (recomendado)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$168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$15–25 (apagada, solo disco)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$20–40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~$210–235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~$765–790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Archive, reserva 1 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$183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$15–25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$20–40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~$225–250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~$750–775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Cold (PAYG, sin reserva)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$400–460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$15–25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$20–40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~$435–525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~$475–565</w:t>
            </w:r>
          </w:p>
        </w:tc>
      </w:tr>
    </w:tbl>
    <w:p w:rsidR="00000000" w:rsidDel="00000000" w:rsidP="00000000" w:rsidRDefault="00000000" w:rsidRPr="00000000" w14:paraId="00000035">
      <w:pPr>
        <w:spacing w:after="240" w:before="240" w:lineRule="auto"/>
        <w:rPr/>
      </w:pPr>
      <w:r w:rsidDel="00000000" w:rsidR="00000000" w:rsidRPr="00000000">
        <w:rPr>
          <w:rtl w:val="0"/>
        </w:rPr>
        <w:t xml:space="preserve">*Operaciones: escrituras periódicas del respaldo semanal, listados y algún monitoreo — bajo volumen porque no hay lectura rutinaria.</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svrkjdag4jrj" w:id="4"/>
      <w:bookmarkEnd w:id="4"/>
      <w:r w:rsidDel="00000000" w:rsidR="00000000" w:rsidRPr="00000000">
        <w:rPr>
          <w:b w:val="1"/>
          <w:bCs w:val="1"/>
          <w:color w:val="000000"/>
          <w:sz w:val="26"/>
          <w:szCs w:val="26"/>
          <w:rtl w:val="0"/>
        </w:rPr>
        <w:t xml:space="preserve">La clave del ahorro en la VM: no la dejes encendida</w:t>
      </w:r>
    </w:p>
    <w:p w:rsidR="00000000" w:rsidDel="00000000" w:rsidP="00000000" w:rsidRDefault="00000000" w:rsidRPr="00000000" w14:paraId="00000037">
      <w:pPr>
        <w:spacing w:after="240" w:before="240" w:lineRule="auto"/>
        <w:rPr/>
      </w:pPr>
      <w:r w:rsidDel="00000000" w:rsidR="00000000" w:rsidRPr="00000000">
        <w:rPr>
          <w:rtl w:val="0"/>
        </w:rPr>
        <w:t xml:space="preserve">Para "VM de recuperación" te recomiendo un enfoque de </w:t>
      </w:r>
      <w:r w:rsidDel="00000000" w:rsidR="00000000" w:rsidRPr="00000000">
        <w:rPr>
          <w:b w:val="1"/>
          <w:bCs w:val="1"/>
          <w:rtl w:val="0"/>
        </w:rPr>
        <w:t xml:space="preserve">standby apagado (deallocated)</w:t>
      </w:r>
      <w:r w:rsidDel="00000000" w:rsidR="00000000" w:rsidRPr="00000000">
        <w:rPr>
          <w:rtl w:val="0"/>
        </w:rPr>
        <w:t xml:space="preserve">:</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tl w:val="0"/>
        </w:rPr>
        <w:t xml:space="preserve">La VM permanece </w:t>
      </w:r>
      <w:r w:rsidDel="00000000" w:rsidR="00000000" w:rsidRPr="00000000">
        <w:rPr>
          <w:b w:val="1"/>
          <w:bCs w:val="1"/>
          <w:rtl w:val="0"/>
        </w:rPr>
        <w:t xml:space="preserve">apagada/desasignada</w:t>
      </w:r>
      <w:r w:rsidDel="00000000" w:rsidR="00000000" w:rsidRPr="00000000">
        <w:rPr>
          <w:rtl w:val="0"/>
        </w:rPr>
        <w:t xml:space="preserve"> todo el mes — solo pagas el disco administrado (OS + datos), no el cómputo. Esto es lo que da esos </w:t>
      </w:r>
      <w:r w:rsidDel="00000000" w:rsidR="00000000" w:rsidRPr="00000000">
        <w:rPr>
          <w:b w:val="1"/>
          <w:bCs w:val="1"/>
          <w:rtl w:val="0"/>
        </w:rPr>
        <w:t xml:space="preserve">$15–25/mes</w:t>
      </w:r>
      <w:r w:rsidDel="00000000" w:rsidR="00000000" w:rsidRPr="00000000">
        <w:rPr>
          <w:rtl w:val="0"/>
        </w:rPr>
        <w:t xml:space="preserve">.</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Se enciende únicamente para: (a) simulacros trimestrales de restauración (DR drills) y (b) un incidente real.</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rtl w:val="0"/>
        </w:rPr>
        <w:t xml:space="preserve">Si prefieren tenerla </w:t>
      </w:r>
      <w:r w:rsidDel="00000000" w:rsidR="00000000" w:rsidRPr="00000000">
        <w:rPr>
          <w:b w:val="1"/>
          <w:bCs w:val="1"/>
          <w:rtl w:val="0"/>
        </w:rPr>
        <w:t xml:space="preserve">encendida 24/7</w:t>
      </w:r>
      <w:r w:rsidDel="00000000" w:rsidR="00000000" w:rsidRPr="00000000">
        <w:rPr>
          <w:rtl w:val="0"/>
        </w:rPr>
        <w:t xml:space="preserve"> como estación de restauración permanente (una B2ms o similar, ~$70–110/mes), </w:t>
      </w:r>
      <w:r w:rsidDel="00000000" w:rsidR="00000000" w:rsidRPr="00000000">
        <w:rPr>
          <w:b w:val="1"/>
          <w:bCs w:val="1"/>
          <w:rtl w:val="0"/>
        </w:rPr>
        <w:t xml:space="preserve">el escenario de Archive 3 años sigue sobrando presupuesto</w:t>
      </w:r>
      <w:r w:rsidDel="00000000" w:rsidR="00000000" w:rsidRPr="00000000">
        <w:rPr>
          <w:rtl w:val="0"/>
        </w:rPr>
        <w:t xml:space="preserve"> (quedaría ~$700+ de margen). Con Cold también entra, aunque con menos colchón.</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1bdu9666eva0" w:id="5"/>
      <w:bookmarkEnd w:id="5"/>
      <w:r w:rsidDel="00000000" w:rsidR="00000000" w:rsidRPr="00000000">
        <w:rPr>
          <w:b w:val="1"/>
          <w:bCs w:val="1"/>
          <w:sz w:val="34"/>
          <w:szCs w:val="34"/>
          <w:rtl w:val="0"/>
        </w:rPr>
        <w:t xml:space="preserve">Lo que NO entra en el $1,000 mensual — y hay que dejarlo por escrito</w:t>
      </w:r>
    </w:p>
    <w:p w:rsidR="00000000" w:rsidDel="00000000" w:rsidP="00000000" w:rsidRDefault="00000000" w:rsidRPr="00000000" w14:paraId="0000003C">
      <w:pPr>
        <w:spacing w:after="240" w:before="240" w:lineRule="auto"/>
        <w:rPr/>
      </w:pPr>
      <w:r w:rsidDel="00000000" w:rsidR="00000000" w:rsidRPr="00000000">
        <w:rPr>
          <w:rtl w:val="0"/>
        </w:rPr>
        <w:t xml:space="preserve">Esto es fuera del presupuesto recurrente porque solo ocurre si hay un incidente real:</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b w:val="1"/>
          <w:bCs w:val="1"/>
          <w:rtl w:val="0"/>
        </w:rPr>
        <w:t xml:space="preserve">Rehidratación (solo Archive):</w:t>
      </w:r>
      <w:r w:rsidDel="00000000" w:rsidR="00000000" w:rsidRPr="00000000">
        <w:rPr>
          <w:rtl w:val="0"/>
        </w:rPr>
        <w:t xml:space="preserve"> antes de poder leer los datos hay que "rehidratarlos" a Hot/Cool — toma entre ~1 hora (alta prioridad) y ~15 horas (estándar) por objeto, y tiene un costo por GB. Para 100 TB, esto puede representar un costo puntual de varios cientos a un par de miles de USD, más el tiempo de espera.</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bCs w:val="1"/>
          <w:rtl w:val="0"/>
        </w:rPr>
        <w:t xml:space="preserve">Egreso de datos (Cool, Cold y Archive por igual):</w:t>
      </w:r>
      <w:r w:rsidDel="00000000" w:rsidR="00000000" w:rsidRPr="00000000">
        <w:rPr>
          <w:rtl w:val="0"/>
        </w:rPr>
        <w:t xml:space="preserve"> sacar 100 TB de Azure de regreso al NAS en un evento real tiene un costo de transferencia saliente (no es gratis) que, dependiendo del volumen, puede representar varios miles de USD </w:t>
      </w:r>
      <w:r w:rsidDel="00000000" w:rsidR="00000000" w:rsidRPr="00000000">
        <w:rPr>
          <w:b w:val="1"/>
          <w:bCs w:val="1"/>
          <w:rtl w:val="0"/>
        </w:rPr>
        <w:t xml:space="preserve">una sola vez</w:t>
      </w:r>
      <w:r w:rsidDel="00000000" w:rsidR="00000000" w:rsidRPr="00000000">
        <w:rPr>
          <w:rtl w:val="0"/>
        </w:rPr>
        <w:t xml:space="preserve">. Esto conviene documentarlo en el plan de DR como "costo de activación de contingencia", separado del gasto mensual.</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Si eligen Cold, no hay espera de rehidratación (lectura inmediata), pero el costo de recuperación de datos por GB es más alto que en Cool — igualmente es un costo puntual, no mensual.</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422il97l7n38" w:id="6"/>
      <w:bookmarkEnd w:id="6"/>
      <w:r w:rsidDel="00000000" w:rsidR="00000000" w:rsidRPr="00000000">
        <w:rPr>
          <w:b w:val="1"/>
          <w:bCs w:val="1"/>
          <w:sz w:val="34"/>
          <w:szCs w:val="34"/>
          <w:rtl w:val="0"/>
        </w:rPr>
        <w:t xml:space="preserve">Resumen de la recomendación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6.355347926007"/>
        <w:gridCol w:w="2005.6692913385828"/>
        <w:gridCol w:w="3603.487171759033"/>
        <w:tblGridChange w:id="0">
          <w:tblGrid>
            <w:gridCol w:w="3416.355347926007"/>
            <w:gridCol w:w="2005.6692913385828"/>
            <w:gridCol w:w="3603.4871717590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Archive 3 años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Cold (PAYG)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Costo mensual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Más bajo (~$210–235)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Medio (~$435–525)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Tiempo de acceso en incidente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Horas (rehidratación)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Inmediato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Ajuste al caso de uso ("solo copia de emergencia")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Ideal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Muy bueno si quieren evitar la espera de rehidratación</w:t>
            </w:r>
          </w:p>
        </w:tc>
      </w:tr>
    </w:tbl>
    <w:p w:rsidR="00000000" w:rsidDel="00000000" w:rsidP="00000000" w:rsidRDefault="00000000" w:rsidRPr="00000000" w14:paraId="0000004D">
      <w:pPr>
        <w:spacing w:after="240" w:before="240" w:lineRule="auto"/>
        <w:rPr/>
      </w:pPr>
      <w:r w:rsidDel="00000000" w:rsidR="00000000" w:rsidRPr="00000000">
        <w:rPr>
          <w:rtl w:val="0"/>
        </w:rPr>
        <w:t xml:space="preserve">Dado que Grupo Romo lo describe como una copia </w:t>
      </w:r>
      <w:r w:rsidDel="00000000" w:rsidR="00000000" w:rsidRPr="00000000">
        <w:rPr>
          <w:b w:val="1"/>
          <w:bCs w:val="1"/>
          <w:rtl w:val="0"/>
        </w:rPr>
        <w:t xml:space="preserve">solo para fuerza mayor</w:t>
      </w:r>
      <w:r w:rsidDel="00000000" w:rsidR="00000000" w:rsidRPr="00000000">
        <w:rPr>
          <w:rtl w:val="0"/>
        </w:rPr>
        <w:t xml:space="preserve"> (no para operar desde ahí mientras se recupera el NAS), </w:t>
      </w:r>
      <w:r w:rsidDel="00000000" w:rsidR="00000000" w:rsidRPr="00000000">
        <w:rPr>
          <w:b w:val="1"/>
          <w:bCs w:val="1"/>
          <w:rtl w:val="0"/>
        </w:rPr>
        <w:t xml:space="preserve">Archive con reserva de 3 años</w:t>
      </w:r>
      <w:r w:rsidDel="00000000" w:rsidR="00000000" w:rsidRPr="00000000">
        <w:rPr>
          <w:rtl w:val="0"/>
        </w:rPr>
        <w:t xml:space="preserve"> es la opción que mejor cumple el objetivo y dejará el mayor margen posible bajo los $1,000 USD.</w:t>
      </w:r>
    </w:p>
    <w:p w:rsidR="00000000" w:rsidDel="00000000" w:rsidP="00000000" w:rsidRDefault="00000000" w:rsidRPr="00000000" w14:paraId="0000004E">
      <w:pPr>
        <w:spacing w:after="240" w:before="240" w:lineRule="auto"/>
        <w:rPr/>
      </w:pPr>
      <w:r w:rsidDel="00000000" w:rsidR="00000000" w:rsidRPr="00000000">
        <w:rPr>
          <w:rtl w:val="0"/>
        </w:rPr>
        <w:t xml:space="preserve">¿Quieres que integre esta comparación como un anexo nuevo al documento de Word que ya entregamos, con el detalle de la VM standby y los costos de activación de contingencia?</w:t>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