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Roboto" w:cs="Roboto" w:eastAsia="Roboto" w:hAnsi="Roboto"/>
          <w:color w:val="0b0b0b"/>
          <w:sz w:val="33"/>
          <w:szCs w:val="33"/>
          <w:rtl w:val="0"/>
        </w:rPr>
        <w:t xml:space="preserve">Verificar o crear el tenant de Microsoft Entra ID</w:t>
      </w:r>
      <w:r w:rsidDel="00000000" w:rsidR="00000000" w:rsidRPr="00000000">
        <w:rPr>
          <w:rFonts w:ascii="Roboto" w:cs="Roboto" w:eastAsia="Roboto" w:hAnsi="Roboto"/>
          <w:color w:val="52514e"/>
          <w:sz w:val="21"/>
          <w:szCs w:val="21"/>
          <w:rtl w:val="0"/>
        </w:rPr>
        <w:t xml:space="preserve">Si tu organización ya usa Microsoft 365 (correo, Teams, etc.), el tenant ya existe. Si no tienes ninguno, se crea automáticamente al registrarte en Microsoft 365 o al iniciar una prueba gratuita en https://signup.microsoft.com. No hay un paso separado para 'crear Entra ID': viene incluido con cualquier suscripción de Microsoft 365.</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Roboto" w:cs="Roboto" w:eastAsia="Roboto" w:hAnsi="Roboto"/>
          <w:color w:val="0b0b0b"/>
          <w:sz w:val="33"/>
          <w:szCs w:val="33"/>
          <w:rtl w:val="0"/>
        </w:rPr>
        <w:t xml:space="preserve">Adquirir o activar una licencia con Intune incluido</w:t>
      </w:r>
      <w:r w:rsidDel="00000000" w:rsidR="00000000" w:rsidRPr="00000000">
        <w:rPr>
          <w:rFonts w:ascii="Roboto" w:cs="Roboto" w:eastAsia="Roboto" w:hAnsi="Roboto"/>
          <w:color w:val="52514e"/>
          <w:sz w:val="21"/>
          <w:szCs w:val="21"/>
          <w:rtl w:val="0"/>
        </w:rPr>
        <w:t xml:space="preserve">Ve al Centro de administración de Microsoft 365 (admin.microsoft.com) &gt; Facturación &gt; Comprar servicios, y adquiere Microsoft Intune Plan 1, Microsoft 365 E3/E5, Business Premium o EMS E3/E5. Si solo quieres probarlo, en el mismo lugar puedes activar una prueba gratuita de Intune (incluye 25 licencias) sin costo.</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Roboto" w:cs="Roboto" w:eastAsia="Roboto" w:hAnsi="Roboto"/>
          <w:color w:val="0b0b0b"/>
          <w:sz w:val="33"/>
          <w:szCs w:val="33"/>
          <w:rtl w:val="0"/>
        </w:rPr>
        <w:t xml:space="preserve">Asignar la licencia a al menos un usuario administrador</w:t>
      </w:r>
      <w:r w:rsidDel="00000000" w:rsidR="00000000" w:rsidRPr="00000000">
        <w:rPr>
          <w:rFonts w:ascii="Roboto" w:cs="Roboto" w:eastAsia="Roboto" w:hAnsi="Roboto"/>
          <w:color w:val="52514e"/>
          <w:sz w:val="21"/>
          <w:szCs w:val="21"/>
          <w:rtl w:val="0"/>
        </w:rPr>
        <w:t xml:space="preserve">En admin.microsoft.com &gt; Usuarios &gt; Usuarios activos, selecciona tu cuenta (o la del equipo de TI) y en 'Licencias y aplicaciones' marca la casilla de Intune. Esto activa el servicio dentro del tenant. Nota: los administradores NO necesitan licencia para entrar a la consola de Intune (acceso de 'unlicensed admin' viene habilitado por defecto en tenants creados después de julio 2021), pero sí se requiere al menos una licencia asignada en el tenant para que el servicio esté activo.</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Roboto" w:cs="Roboto" w:eastAsia="Roboto" w:hAnsi="Roboto"/>
          <w:color w:val="0b0b0b"/>
          <w:sz w:val="33"/>
          <w:szCs w:val="33"/>
          <w:rtl w:val="0"/>
        </w:rPr>
        <w:t xml:space="preserve">Entrar al centro de administración de Intune</w:t>
      </w:r>
      <w:r w:rsidDel="00000000" w:rsidR="00000000" w:rsidRPr="00000000">
        <w:rPr>
          <w:rFonts w:ascii="Roboto" w:cs="Roboto" w:eastAsia="Roboto" w:hAnsi="Roboto"/>
          <w:color w:val="52514e"/>
          <w:sz w:val="21"/>
          <w:szCs w:val="21"/>
          <w:rtl w:val="0"/>
        </w:rPr>
        <w:t xml:space="preserve">Ve a https://intune.microsoft.com e inicia sesión con una cuenta con rol de Administrador global o Administrador de Intune. Si el tenant ya tiene la licencia asignada, la consola cargará directamente sin pedir configuración adicional — Intune ya está 'habilitado'.</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Roboto" w:cs="Roboto" w:eastAsia="Roboto" w:hAnsi="Roboto"/>
          <w:color w:val="0b0b0b"/>
          <w:sz w:val="33"/>
          <w:szCs w:val="33"/>
          <w:rtl w:val="0"/>
        </w:rPr>
        <w:t xml:space="preserve">Verificar que la Autoridad MDM esté configurada como Intune</w:t>
      </w:r>
      <w:r w:rsidDel="00000000" w:rsidR="00000000" w:rsidRPr="00000000">
        <w:rPr>
          <w:rFonts w:ascii="Roboto" w:cs="Roboto" w:eastAsia="Roboto" w:hAnsi="Roboto"/>
          <w:color w:val="52514e"/>
          <w:sz w:val="21"/>
          <w:szCs w:val="21"/>
          <w:rtl w:val="0"/>
        </w:rPr>
        <w:t xml:space="preserve">Dentro de la consola, ve a Administración de inquilinos (Tenant administration) &gt; Estado del inquilino (Tenant status). Confirma que la Autoridad MDM (MDM Authority) diga 'Microsoft Intune'. En tenants nuevos esto se configura automáticamente; en tenants antiguos conviene confirmarlo antes de inscribir el primer dispositivo.</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Roboto" w:cs="Roboto" w:eastAsia="Roboto" w:hAnsi="Roboto"/>
          <w:color w:val="0b0b0b"/>
          <w:sz w:val="33"/>
          <w:szCs w:val="33"/>
          <w:rtl w:val="0"/>
        </w:rPr>
        <w:t xml:space="preserve">Confirmar el estado de licencias del tenant</w:t>
      </w:r>
      <w:r w:rsidDel="00000000" w:rsidR="00000000" w:rsidRPr="00000000">
        <w:rPr>
          <w:rFonts w:ascii="Roboto" w:cs="Roboto" w:eastAsia="Roboto" w:hAnsi="Roboto"/>
          <w:color w:val="52514e"/>
          <w:sz w:val="21"/>
          <w:szCs w:val="21"/>
          <w:rtl w:val="0"/>
        </w:rPr>
        <w:t xml:space="preserve">En Administración de inquilinos &gt; Estado del inquilino &gt; pestaña Detalles del inquilino, revisa 'Total de usuarios con licencia' y 'Total de licencias de Intune' para confirmar que todo quedó correctamente activado antes de continuar con la configuración de macOS.</w:t>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