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Buenas noches. Con gusto te ayudo a validar esto. Ten en cuenta un punto importante primero: </w:t>
      </w:r>
      <w:r w:rsidDel="00000000" w:rsidR="00000000" w:rsidRPr="00000000">
        <w:rPr>
          <w:b w:val="1"/>
          <w:bCs w:val="1"/>
          <w:rtl w:val="0"/>
        </w:rPr>
        <w:t xml:space="preserve">las políticas de ciclo de vida (lifecycle management) no se ejecutan de forma instantánea</w:t>
      </w:r>
      <w:r w:rsidDel="00000000" w:rsidR="00000000" w:rsidRPr="00000000">
        <w:rPr>
          <w:rtl w:val="0"/>
        </w:rPr>
        <w:t xml:space="preserve"> — corren en batch aproximadamente una vez al día, y con 35 TB de datos el proceso puede tardar horas o incluso más de un día en completarse por completo. Si lo configuraste el viernes, es probable que ya haya corrido al menos una vez, pero conviene confirmarlo con evidencia, no solo esperar.</w:t>
      </w:r>
    </w:p>
    <w:p w:rsidR="00000000" w:rsidDel="00000000" w:rsidP="00000000" w:rsidRDefault="00000000" w:rsidRPr="00000000" w14:paraId="00000002">
      <w:pPr>
        <w:spacing w:after="240" w:before="240" w:lineRule="auto"/>
        <w:rPr/>
      </w:pPr>
      <w:r w:rsidDel="00000000" w:rsidR="00000000" w:rsidRPr="00000000">
        <w:rPr>
          <w:rtl w:val="0"/>
        </w:rPr>
        <w:t xml:space="preserve">Aquí tienes varias formas de validarlo, de más rápida a más detallada: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Revisar el historial de ejecución de la política (Portal)</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Ve a tu Storage Account → </w:t>
      </w:r>
      <w:r w:rsidDel="00000000" w:rsidR="00000000" w:rsidRPr="00000000">
        <w:rPr>
          <w:b w:val="1"/>
          <w:bCs w:val="1"/>
          <w:rtl w:val="0"/>
        </w:rPr>
        <w:t xml:space="preserve">Data management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Lifecycle management</w:t>
      </w:r>
      <w:r w:rsidDel="00000000" w:rsidR="00000000" w:rsidRPr="00000000">
        <w:rPr>
          <w:rtl w:val="0"/>
        </w:rPr>
        <w:t xml:space="preserve">.</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Ahí puedes ver el estado de la regla y, en algunas versiones del portal, un resumen de las últimas ejecuciones.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Métricas de capacidad por tier (la forma más rápida de confirmar el resultado)</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Storage Account → </w:t>
      </w:r>
      <w:r w:rsidDel="00000000" w:rsidR="00000000" w:rsidRPr="00000000">
        <w:rPr>
          <w:b w:val="1"/>
          <w:bCs w:val="1"/>
          <w:rtl w:val="0"/>
        </w:rPr>
        <w:t xml:space="preserve">Monitoring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Métrica: </w:t>
      </w:r>
      <w:r w:rsidDel="00000000" w:rsidR="00000000" w:rsidRPr="00000000">
        <w:rPr>
          <w:b w:val="1"/>
          <w:bCs w:val="1"/>
          <w:rtl w:val="0"/>
        </w:rPr>
        <w:t xml:space="preserve">BlobCapacity</w:t>
      </w:r>
      <w:r w:rsidDel="00000000" w:rsidR="00000000" w:rsidRPr="00000000">
        <w:rPr>
          <w:rtl w:val="0"/>
        </w:rPr>
        <w:t xml:space="preserve">, con dimensión </w:t>
      </w:r>
      <w:r w:rsidDel="00000000" w:rsidR="00000000" w:rsidRPr="00000000">
        <w:rPr>
          <w:b w:val="1"/>
          <w:bCs w:val="1"/>
          <w:rtl w:val="0"/>
        </w:rPr>
        <w:t xml:space="preserve">Tier</w:t>
      </w:r>
      <w:r w:rsidDel="00000000" w:rsidR="00000000" w:rsidRPr="00000000">
        <w:rPr>
          <w:rtl w:val="0"/>
        </w:rPr>
        <w:t xml:space="preserve"> (Hot/Cool/Archive).</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Esto te muestra cuántos TB hay en cada tier actualmente. Si ves ~35 TB en Cool y el resto en Hot, la política ya aplicó.</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3. Blob Inventory Reports (recomendado para 100 TB, es lo más confiable)</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Configura un </w:t>
      </w:r>
      <w:r w:rsidDel="00000000" w:rsidR="00000000" w:rsidRPr="00000000">
        <w:rPr>
          <w:b w:val="1"/>
          <w:bCs w:val="1"/>
          <w:rtl w:val="0"/>
        </w:rPr>
        <w:t xml:space="preserve">Blob Inventory Policy</w:t>
      </w:r>
      <w:r w:rsidDel="00000000" w:rsidR="00000000" w:rsidRPr="00000000">
        <w:rPr>
          <w:rtl w:val="0"/>
        </w:rPr>
        <w:t xml:space="preserve"> (si no la tienes) que genere un reporte CSV/Parquet diario con el tier de cada blob.</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Esto te da una lista exacta blob por blob con su </w:t>
      </w:r>
      <w:r w:rsidDel="00000000" w:rsidR="00000000" w:rsidRPr="00000000">
        <w:rPr>
          <w:rFonts w:ascii="Roboto Mono" w:cs="Roboto Mono" w:eastAsia="Roboto Mono" w:hAnsi="Roboto Mono"/>
          <w:color w:val="188038"/>
          <w:rtl w:val="0"/>
        </w:rPr>
        <w:t xml:space="preserve">AccessTier</w:t>
      </w:r>
      <w:r w:rsidDel="00000000" w:rsidR="00000000" w:rsidRPr="00000000">
        <w:rPr>
          <w:rtl w:val="0"/>
        </w:rPr>
        <w:t xml:space="preserve">, y puedes filtrar/sumar para confirmar los 35 TB movidos con precisión.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4. Azure CLI / PowerShell (para verificación puntual)</w:t>
      </w:r>
      <w:r w:rsidDel="00000000" w:rsidR="00000000" w:rsidRPr="00000000">
        <w:rPr>
          <w:rtl w:val="0"/>
        </w:rPr>
        <w:t xml:space="preserve"> Puedes listar blobs y su tier con Azure CLI:</w:t>
      </w:r>
    </w:p>
    <w:p w:rsidR="00000000" w:rsidDel="00000000" w:rsidP="00000000" w:rsidRDefault="00000000" w:rsidRPr="00000000" w14:paraId="0000000E">
      <w:pPr>
        <w:rPr/>
      </w:pPr>
      <w:r w:rsidDel="00000000" w:rsidR="00000000" w:rsidRPr="00000000">
        <w:rPr>
          <w:rtl w:val="0"/>
        </w:rPr>
        <w:t xml:space="preserve">az storage blob list \</w:t>
      </w:r>
    </w:p>
    <w:p w:rsidR="00000000" w:rsidDel="00000000" w:rsidP="00000000" w:rsidRDefault="00000000" w:rsidRPr="00000000" w14:paraId="0000000F">
      <w:pPr>
        <w:rPr/>
      </w:pPr>
      <w:r w:rsidDel="00000000" w:rsidR="00000000" w:rsidRPr="00000000">
        <w:rPr>
          <w:rtl w:val="0"/>
        </w:rPr>
        <w:t xml:space="preserve">  --account-name &lt;tu-cuenta&gt; \</w:t>
      </w:r>
    </w:p>
    <w:p w:rsidR="00000000" w:rsidDel="00000000" w:rsidP="00000000" w:rsidRDefault="00000000" w:rsidRPr="00000000" w14:paraId="00000010">
      <w:pPr>
        <w:rPr/>
      </w:pPr>
      <w:r w:rsidDel="00000000" w:rsidR="00000000" w:rsidRPr="00000000">
        <w:rPr>
          <w:rtl w:val="0"/>
        </w:rPr>
        <w:t xml:space="preserve">  --container-name &lt;contenedor&gt; \</w:t>
      </w:r>
    </w:p>
    <w:p w:rsidR="00000000" w:rsidDel="00000000" w:rsidP="00000000" w:rsidRDefault="00000000" w:rsidRPr="00000000" w14:paraId="00000011">
      <w:pPr>
        <w:rPr/>
      </w:pPr>
      <w:r w:rsidDel="00000000" w:rsidR="00000000" w:rsidRPr="00000000">
        <w:rPr>
          <w:rtl w:val="0"/>
        </w:rPr>
        <w:t xml:space="preserve">  --query "[].{name:name, tier:properties.blobTier}" \</w:t>
      </w:r>
    </w:p>
    <w:p w:rsidR="00000000" w:rsidDel="00000000" w:rsidP="00000000" w:rsidRDefault="00000000" w:rsidRPr="00000000" w14:paraId="00000012">
      <w:pPr>
        <w:rPr/>
      </w:pPr>
      <w:r w:rsidDel="00000000" w:rsidR="00000000" w:rsidRPr="00000000">
        <w:rPr>
          <w:rtl w:val="0"/>
        </w:rPr>
        <w:t xml:space="preserve">  --output table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Con 100 TB probablemente tengas millones de blobs, así que esto es más útil para muestreo puntual que para validar todo el volumen.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5. Azure Storage Explorer</w:t>
      </w:r>
    </w:p>
    <w:p w:rsidR="00000000" w:rsidDel="00000000" w:rsidP="00000000" w:rsidRDefault="00000000" w:rsidRPr="00000000" w14:paraId="00000016">
      <w:pPr>
        <w:numPr>
          <w:ilvl w:val="0"/>
          <w:numId w:val="5"/>
        </w:numPr>
        <w:spacing w:after="240" w:before="240" w:lineRule="auto"/>
        <w:ind w:left="720" w:hanging="360"/>
      </w:pPr>
      <w:r w:rsidDel="00000000" w:rsidR="00000000" w:rsidRPr="00000000">
        <w:rPr>
          <w:rtl w:val="0"/>
        </w:rPr>
        <w:t xml:space="preserve">Puedes navegar contenedores y ver el tier de blobs individuales visualmente — útil para verificaciones puntuales rápidas.</w:t>
      </w:r>
    </w:p>
    <w:p w:rsidR="00000000" w:rsidDel="00000000" w:rsidP="00000000" w:rsidRDefault="00000000" w:rsidRPr="00000000" w14:paraId="00000017">
      <w:pPr>
        <w:spacing w:after="240" w:before="240" w:lineRule="auto"/>
        <w:rPr/>
      </w:pPr>
      <w:r w:rsidDel="00000000" w:rsidR="00000000" w:rsidRPr="00000000">
        <w:rPr>
          <w:rtl w:val="0"/>
        </w:rPr>
        <w:t xml:space="preserve">Un par de cosas a tener presentes: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Si tu regla usa </w:t>
      </w:r>
      <w:r w:rsidDel="00000000" w:rsidR="00000000" w:rsidRPr="00000000">
        <w:rPr>
          <w:rFonts w:ascii="Roboto Mono" w:cs="Roboto Mono" w:eastAsia="Roboto Mono" w:hAnsi="Roboto Mono"/>
          <w:color w:val="188038"/>
          <w:rtl w:val="0"/>
        </w:rPr>
        <w:t xml:space="preserve">daysAfterModificationGreaterThan</w:t>
      </w:r>
      <w:r w:rsidDel="00000000" w:rsidR="00000000" w:rsidRPr="00000000">
        <w:rPr>
          <w:rtl w:val="0"/>
        </w:rPr>
        <w:t xml:space="preserve"> en vez de </w:t>
      </w:r>
      <w:r w:rsidDel="00000000" w:rsidR="00000000" w:rsidRPr="00000000">
        <w:rPr>
          <w:rFonts w:ascii="Roboto Mono" w:cs="Roboto Mono" w:eastAsia="Roboto Mono" w:hAnsi="Roboto Mono"/>
          <w:color w:val="188038"/>
          <w:rtl w:val="0"/>
        </w:rPr>
        <w:t xml:space="preserve">daysAfterLastAccessTimeGreaterThan</w:t>
      </w:r>
      <w:r w:rsidDel="00000000" w:rsidR="00000000" w:rsidRPr="00000000">
        <w:rPr>
          <w:rtl w:val="0"/>
        </w:rPr>
        <w:t xml:space="preserve">, revisa que la condición de días ya se haya cumplido para los blobs que esperas que se muevan — si no, simplemente aún no les toca.</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Si usas </w:t>
      </w:r>
      <w:r w:rsidDel="00000000" w:rsidR="00000000" w:rsidRPr="00000000">
        <w:rPr>
          <w:b w:val="1"/>
          <w:bCs w:val="1"/>
          <w:rtl w:val="0"/>
        </w:rPr>
        <w:t xml:space="preserve">last access time tracking</w:t>
      </w:r>
      <w:r w:rsidDel="00000000" w:rsidR="00000000" w:rsidRPr="00000000">
        <w:rPr>
          <w:rtl w:val="0"/>
        </w:rPr>
        <w:t xml:space="preserve">, confirma que esté habilitado, porque viene deshabilitado por defecto y sin eso las reglas basadas en acceso no funcionan.</w:t>
      </w:r>
    </w:p>
    <w:p w:rsidR="00000000" w:rsidDel="00000000" w:rsidP="00000000" w:rsidRDefault="00000000" w:rsidRPr="00000000" w14:paraId="0000001A">
      <w:pPr>
        <w:spacing w:after="240" w:before="240" w:lineRule="auto"/>
        <w:rPr/>
      </w:pPr>
      <w:r w:rsidDel="00000000" w:rsidR="00000000" w:rsidRPr="00000000">
        <w:rPr>
          <w:rtl w:val="0"/>
        </w:rPr>
        <w:t xml:space="preserve">¿Quieres que revisemos juntos la definición JSON de tu regla para confirmar que las condiciones (prefijos, días, filtros) coinciden con los 35 TB que esperas mover?</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