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SERVIÇOS</w:t>
      </w:r>
    </w:p>
    <w:p>
      <w:r>
        <w:t>CONTRATANTE: Esther Rezende, CPF 173.084.625-44, residente e domiciliado em Largo Campos, 27, Canadá, 23512556 Gonçalves de Goiás / RS.</w:t>
      </w:r>
    </w:p>
    <w:p>
      <w:r>
        <w:t>CONTRATADO: Pietra Melo, CPF 346.859.021-06, residente e domiciliado em Praia Luna Melo, 87, Vila Independencia 2ª Seção, 49145185 Monteiro do Galho / MA.</w:t>
      </w:r>
    </w:p>
    <w:p>
      <w:r>
        <w:t>As partes acima identificadas têm, entre si, justo e acertado o presente Contrato de Prestação de Serviços, que se regerá pelas cláusulas e condições seguintes:</w:t>
      </w:r>
    </w:p>
    <w:p>
      <w:r>
        <w:t>CLÁUSULA PRIMEIRA – DO OBJETO</w:t>
      </w:r>
    </w:p>
    <w:p>
      <w:r>
        <w:t>O presente contrato tem como objeto a prestação de serviços de revolutionize cross-media synergies, a ser realizada pelo CONTRATADO para o CONTRATANTE.</w:t>
      </w:r>
    </w:p>
    <w:p>
      <w:r>
        <w:t>CLÁUSULA SEGUNDA – DO PRAZO</w:t>
      </w:r>
    </w:p>
    <w:p>
      <w:r>
        <w:t>O prazo para execução dos serviços será de 60 dias, contados a partir da assinatura deste contrato.</w:t>
      </w:r>
    </w:p>
    <w:p>
      <w:r>
        <w:t>CLÁUSULA TERCEIRA – DO PAGAMENTO</w:t>
      </w:r>
    </w:p>
    <w:p>
      <w:r>
        <w:t>O CONTRATANTE pagará ao CONTRATADO a quantia total de R$ 14641,00 (reais), em parcelas mensais iguais de R$ 7320,00.</w:t>
      </w:r>
    </w:p>
    <w:p>
      <w:r>
        <w:t>CLÁUSULA QUARTA – DAS DISPOSIÇÕES GERAIS</w:t>
      </w:r>
    </w:p>
    <w:p>
      <w:r>
        <w:t>Fica eleito o foro da Comarca de Cardoso – MS, para dirimir quaisquer dúvidas ou litígios oriundos deste contrato.</w:t>
      </w:r>
    </w:p>
    <w:p>
      <w:r>
        <w:t>Cardoso, 18 de July de 2025.</w:t>
      </w:r>
    </w:p>
    <w:p>
      <w:r>
        <w:t>CONTRATANTE: Esther Rezende</w:t>
      </w:r>
    </w:p>
    <w:p>
      <w:r>
        <w:t>CONTRATADO: Pietra Melo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