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9ED6" w14:textId="77777777" w:rsidR="00B33C14" w:rsidRDefault="00B33C14">
      <w:pPr>
        <w:spacing w:line="360" w:lineRule="auto"/>
        <w:jc w:val="center"/>
        <w:rPr>
          <w:rFonts w:ascii="宋体" w:hAnsi="宋体" w:cs="宋体" w:hint="eastAsia"/>
          <w:bCs/>
          <w:sz w:val="28"/>
          <w:szCs w:val="28"/>
        </w:rPr>
      </w:pPr>
    </w:p>
    <w:p w14:paraId="44516C8E" w14:textId="77777777" w:rsidR="00B33C14" w:rsidRDefault="00B33C14">
      <w:pPr>
        <w:spacing w:line="360" w:lineRule="auto"/>
        <w:rPr>
          <w:rFonts w:ascii="宋体" w:hAnsi="宋体" w:cs="宋体" w:hint="eastAsia"/>
          <w:bCs/>
          <w:sz w:val="28"/>
          <w:szCs w:val="28"/>
        </w:rPr>
      </w:pPr>
    </w:p>
    <w:p w14:paraId="02BE6453" w14:textId="77777777" w:rsidR="00815DAE" w:rsidRDefault="00815DAE">
      <w:pPr>
        <w:spacing w:line="360" w:lineRule="auto"/>
        <w:jc w:val="center"/>
        <w:rPr>
          <w:rFonts w:ascii="宋体" w:hAnsi="宋体" w:cs="宋体" w:hint="eastAsia"/>
          <w:b/>
          <w:sz w:val="36"/>
          <w:szCs w:val="36"/>
        </w:rPr>
      </w:pPr>
      <w:proofErr w:type="spellStart"/>
      <w:r w:rsidRPr="00815DAE">
        <w:rPr>
          <w:rFonts w:ascii="宋体" w:hAnsi="宋体" w:cs="宋体" w:hint="eastAsia"/>
          <w:b/>
          <w:sz w:val="36"/>
          <w:szCs w:val="36"/>
        </w:rPr>
        <w:t>YAMLWeave</w:t>
      </w:r>
      <w:proofErr w:type="spellEnd"/>
      <w:r w:rsidRPr="00815DAE">
        <w:rPr>
          <w:rFonts w:ascii="宋体" w:hAnsi="宋体" w:cs="宋体" w:hint="eastAsia"/>
          <w:b/>
          <w:sz w:val="36"/>
          <w:szCs w:val="36"/>
        </w:rPr>
        <w:t xml:space="preserve"> - C语言自动插桩软件</w:t>
      </w:r>
    </w:p>
    <w:p w14:paraId="5D1B645F" w14:textId="77777777" w:rsidR="00B33C14" w:rsidRDefault="00000000">
      <w:pPr>
        <w:spacing w:line="360" w:lineRule="auto"/>
        <w:jc w:val="center"/>
        <w:rPr>
          <w:rFonts w:ascii="宋体" w:hAnsi="宋体" w:cs="宋体" w:hint="eastAsia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用户操作手册</w:t>
      </w:r>
    </w:p>
    <w:p w14:paraId="7EE66E65" w14:textId="77777777" w:rsidR="00B33C14" w:rsidRDefault="00B33C14">
      <w:pPr>
        <w:spacing w:line="360" w:lineRule="auto"/>
        <w:rPr>
          <w:rFonts w:ascii="宋体" w:hAnsi="宋体" w:cs="宋体" w:hint="eastAsia"/>
          <w:b/>
          <w:sz w:val="28"/>
          <w:szCs w:val="28"/>
        </w:rPr>
      </w:pPr>
    </w:p>
    <w:p w14:paraId="69262062" w14:textId="77777777" w:rsidR="00B33C14" w:rsidRDefault="00000000">
      <w:pPr>
        <w:numPr>
          <w:ilvl w:val="0"/>
          <w:numId w:val="2"/>
        </w:numPr>
        <w:tabs>
          <w:tab w:val="left" w:pos="312"/>
        </w:tabs>
        <w:spacing w:line="360" w:lineRule="auto"/>
        <w:rPr>
          <w:rFonts w:ascii="宋体" w:hAnsi="宋体" w:cs="宋体" w:hint="eastAsia"/>
          <w:b/>
          <w:sz w:val="28"/>
          <w:szCs w:val="28"/>
          <w:highlight w:val="yellow"/>
        </w:rPr>
      </w:pPr>
      <w:r>
        <w:rPr>
          <w:rFonts w:ascii="宋体" w:hAnsi="宋体" w:cs="宋体" w:hint="eastAsia"/>
          <w:b/>
          <w:sz w:val="28"/>
          <w:szCs w:val="28"/>
          <w:highlight w:val="yellow"/>
          <w:u w:val="single"/>
        </w:rPr>
        <w:t>功能界面介绍顺序：</w:t>
      </w:r>
      <w:r>
        <w:rPr>
          <w:rFonts w:ascii="宋体" w:hAnsi="宋体" w:cs="宋体" w:hint="eastAsia"/>
          <w:b/>
          <w:sz w:val="28"/>
          <w:szCs w:val="28"/>
          <w:highlight w:val="yellow"/>
        </w:rPr>
        <w:t>登陆页、首页、主页、各个功能界面及其子界面+详细文字介绍；</w:t>
      </w:r>
    </w:p>
    <w:p w14:paraId="76B54E01" w14:textId="77777777" w:rsidR="00B33C14" w:rsidRDefault="00000000">
      <w:pPr>
        <w:numPr>
          <w:ilvl w:val="0"/>
          <w:numId w:val="2"/>
        </w:numPr>
        <w:tabs>
          <w:tab w:val="left" w:pos="312"/>
        </w:tabs>
        <w:spacing w:line="360" w:lineRule="auto"/>
        <w:rPr>
          <w:rFonts w:ascii="宋体" w:hAnsi="宋体" w:cs="宋体" w:hint="eastAsia"/>
          <w:b/>
          <w:sz w:val="28"/>
          <w:szCs w:val="28"/>
          <w:highlight w:val="yellow"/>
        </w:rPr>
      </w:pPr>
      <w:r>
        <w:rPr>
          <w:rFonts w:ascii="宋体" w:hAnsi="宋体" w:cs="宋体" w:hint="eastAsia"/>
          <w:b/>
          <w:sz w:val="28"/>
          <w:szCs w:val="28"/>
          <w:highlight w:val="yellow"/>
          <w:u w:val="single"/>
        </w:rPr>
        <w:t>操作界面截图规则：</w:t>
      </w:r>
      <w:r>
        <w:rPr>
          <w:rFonts w:ascii="宋体" w:hAnsi="宋体" w:cs="宋体" w:hint="eastAsia"/>
          <w:b/>
          <w:sz w:val="28"/>
          <w:szCs w:val="28"/>
          <w:highlight w:val="yellow"/>
        </w:rPr>
        <w:t>整个操作界面完整截图（包含外边框）、截图清晰、有数据参数（测试数据是可以的）、</w:t>
      </w:r>
    </w:p>
    <w:p w14:paraId="247E669D" w14:textId="77777777" w:rsidR="00B33C14" w:rsidRDefault="00000000">
      <w:pPr>
        <w:numPr>
          <w:ilvl w:val="0"/>
          <w:numId w:val="2"/>
        </w:numPr>
        <w:tabs>
          <w:tab w:val="left" w:pos="312"/>
        </w:tabs>
        <w:spacing w:line="360" w:lineRule="auto"/>
        <w:rPr>
          <w:rFonts w:ascii="宋体" w:hAnsi="宋体" w:cs="宋体" w:hint="eastAsia"/>
          <w:b/>
          <w:sz w:val="28"/>
          <w:szCs w:val="28"/>
          <w:highlight w:val="yellow"/>
        </w:rPr>
      </w:pPr>
      <w:r>
        <w:rPr>
          <w:rFonts w:ascii="宋体" w:hAnsi="宋体" w:cs="宋体" w:hint="eastAsia"/>
          <w:b/>
          <w:sz w:val="28"/>
          <w:szCs w:val="28"/>
          <w:highlight w:val="yellow"/>
        </w:rPr>
        <w:t>程序界面所展示的产品名称和本次填写《信息采集表》中的软件“软件全称”或者“软件简称”一致；程序登记主体等版权声明需要和本次登记著作权人一致。</w:t>
      </w:r>
    </w:p>
    <w:p w14:paraId="20335E64" w14:textId="77777777" w:rsidR="00B33C14" w:rsidRDefault="00B33C14">
      <w:pPr>
        <w:spacing w:line="360" w:lineRule="auto"/>
        <w:rPr>
          <w:rFonts w:ascii="宋体" w:hAnsi="宋体" w:cs="宋体" w:hint="eastAsia"/>
          <w:b/>
          <w:sz w:val="28"/>
          <w:szCs w:val="28"/>
        </w:rPr>
      </w:pPr>
    </w:p>
    <w:p w14:paraId="6DB8F57F" w14:textId="77777777" w:rsidR="00B33C14" w:rsidRDefault="00B33C14">
      <w:pPr>
        <w:spacing w:line="360" w:lineRule="auto"/>
        <w:rPr>
          <w:rFonts w:ascii="宋体" w:hAnsi="宋体" w:cs="宋体" w:hint="eastAsia"/>
          <w:b/>
          <w:sz w:val="28"/>
          <w:szCs w:val="28"/>
        </w:rPr>
      </w:pPr>
    </w:p>
    <w:p w14:paraId="6BAEFACD" w14:textId="77777777" w:rsidR="00B33C14" w:rsidRDefault="00B33C14">
      <w:pPr>
        <w:spacing w:line="360" w:lineRule="auto"/>
        <w:rPr>
          <w:rFonts w:ascii="宋体" w:hAnsi="宋体" w:cs="宋体" w:hint="eastAsia"/>
          <w:b/>
          <w:sz w:val="28"/>
          <w:szCs w:val="28"/>
        </w:rPr>
      </w:pPr>
    </w:p>
    <w:p w14:paraId="32D87971" w14:textId="77777777" w:rsidR="00B33C14" w:rsidRDefault="00000000">
      <w:pPr>
        <w:pStyle w:val="TOC2"/>
        <w:pageBreakBefore/>
        <w:tabs>
          <w:tab w:val="left" w:pos="3600"/>
          <w:tab w:val="right" w:leader="dot" w:pos="8296"/>
        </w:tabs>
        <w:spacing w:line="360" w:lineRule="auto"/>
        <w:jc w:val="center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目    录</w:t>
      </w:r>
    </w:p>
    <w:p w14:paraId="35B7BE57" w14:textId="77777777" w:rsidR="00B33C14" w:rsidRDefault="00000000">
      <w:pPr>
        <w:pStyle w:val="TOC1"/>
        <w:tabs>
          <w:tab w:val="left" w:pos="420"/>
          <w:tab w:val="right" w:leader="dot" w:pos="9345"/>
        </w:tabs>
        <w:spacing w:line="360" w:lineRule="auto"/>
        <w:rPr>
          <w:rFonts w:ascii="宋体" w:hAnsi="宋体" w:cs="宋体" w:hint="eastAsia"/>
          <w:b w:val="0"/>
          <w:bCs w:val="0"/>
          <w:caps w:val="0"/>
          <w:sz w:val="28"/>
          <w:szCs w:val="28"/>
        </w:rPr>
      </w:pPr>
      <w:r>
        <w:rPr>
          <w:rFonts w:ascii="宋体" w:hAnsi="宋体" w:cs="宋体" w:hint="eastAsia"/>
          <w:b w:val="0"/>
          <w:sz w:val="28"/>
          <w:szCs w:val="28"/>
        </w:rPr>
        <w:fldChar w:fldCharType="begin"/>
      </w:r>
      <w:r>
        <w:rPr>
          <w:rFonts w:ascii="宋体" w:hAnsi="宋体" w:cs="宋体" w:hint="eastAsia"/>
          <w:b w:val="0"/>
          <w:sz w:val="28"/>
          <w:szCs w:val="28"/>
        </w:rPr>
        <w:instrText xml:space="preserve"> TOC \o "1-2" \h \z \u </w:instrText>
      </w:r>
      <w:r>
        <w:rPr>
          <w:rFonts w:ascii="宋体" w:hAnsi="宋体" w:cs="宋体" w:hint="eastAsia"/>
          <w:b w:val="0"/>
          <w:sz w:val="28"/>
          <w:szCs w:val="28"/>
        </w:rPr>
        <w:fldChar w:fldCharType="separate"/>
      </w:r>
      <w:hyperlink w:anchor="_Toc133668697" w:history="1">
        <w:r>
          <w:rPr>
            <w:rStyle w:val="af0"/>
            <w:rFonts w:ascii="宋体" w:hAnsi="宋体" w:cs="宋体" w:hint="eastAsia"/>
            <w:sz w:val="28"/>
            <w:szCs w:val="28"/>
          </w:rPr>
          <w:t>1.</w:t>
        </w:r>
        <w:r>
          <w:rPr>
            <w:rFonts w:ascii="宋体" w:hAnsi="宋体" w:cs="宋体" w:hint="eastAsia"/>
            <w:b w:val="0"/>
            <w:bCs w:val="0"/>
            <w:caps w:val="0"/>
            <w:sz w:val="28"/>
            <w:szCs w:val="28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</w:rPr>
          <w:t>引言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_Toc133668697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5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650DE4B9" w14:textId="77777777" w:rsidR="00B33C14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</w:rPr>
      </w:pPr>
      <w:hyperlink w:anchor="_Toc133668698" w:history="1">
        <w:r>
          <w:rPr>
            <w:rStyle w:val="af0"/>
            <w:rFonts w:ascii="宋体" w:hAnsi="宋体" w:cs="宋体" w:hint="eastAsia"/>
            <w:sz w:val="28"/>
            <w:szCs w:val="28"/>
          </w:rPr>
          <w:t>1.1</w:t>
        </w:r>
        <w:r>
          <w:rPr>
            <w:rFonts w:ascii="宋体" w:hAnsi="宋体" w:cs="宋体" w:hint="eastAsia"/>
            <w:smallCaps w:val="0"/>
            <w:sz w:val="28"/>
            <w:szCs w:val="28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</w:rPr>
          <w:t>目的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_Toc133668698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5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610C743B" w14:textId="77777777" w:rsidR="00B33C14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</w:rPr>
      </w:pPr>
      <w:hyperlink w:anchor="_Toc133668699" w:history="1">
        <w:r>
          <w:rPr>
            <w:rStyle w:val="af0"/>
            <w:rFonts w:ascii="宋体" w:hAnsi="宋体" w:cs="宋体" w:hint="eastAsia"/>
            <w:sz w:val="28"/>
            <w:szCs w:val="28"/>
          </w:rPr>
          <w:t>1.2</w:t>
        </w:r>
        <w:r>
          <w:rPr>
            <w:rFonts w:ascii="宋体" w:hAnsi="宋体" w:cs="宋体" w:hint="eastAsia"/>
            <w:smallCaps w:val="0"/>
            <w:sz w:val="28"/>
            <w:szCs w:val="28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</w:rPr>
          <w:t>背景、应用目的与功能概述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_Toc133668699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5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35D3F245" w14:textId="77777777" w:rsidR="00B33C14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</w:rPr>
      </w:pPr>
      <w:hyperlink w:anchor="_Toc133668700" w:history="1">
        <w:r>
          <w:rPr>
            <w:rStyle w:val="af0"/>
            <w:rFonts w:ascii="宋体" w:hAnsi="宋体" w:cs="宋体" w:hint="eastAsia"/>
            <w:sz w:val="28"/>
            <w:szCs w:val="28"/>
          </w:rPr>
          <w:t>1.3</w:t>
        </w:r>
        <w:r>
          <w:rPr>
            <w:rFonts w:ascii="宋体" w:hAnsi="宋体" w:cs="宋体" w:hint="eastAsia"/>
            <w:smallCaps w:val="0"/>
            <w:sz w:val="28"/>
            <w:szCs w:val="28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</w:rPr>
          <w:t>术语和缩略语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_Toc133668700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5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1F021E0E" w14:textId="77777777" w:rsidR="00B33C14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</w:rPr>
      </w:pPr>
      <w:hyperlink w:anchor="_Toc133668701" w:history="1">
        <w:r>
          <w:rPr>
            <w:rStyle w:val="af0"/>
            <w:rFonts w:ascii="宋体" w:hAnsi="宋体" w:cs="宋体" w:hint="eastAsia"/>
            <w:sz w:val="28"/>
            <w:szCs w:val="28"/>
          </w:rPr>
          <w:t>1.4</w:t>
        </w:r>
        <w:r>
          <w:rPr>
            <w:rFonts w:ascii="宋体" w:hAnsi="宋体" w:cs="宋体" w:hint="eastAsia"/>
            <w:smallCaps w:val="0"/>
            <w:sz w:val="28"/>
            <w:szCs w:val="28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</w:rPr>
          <w:t>参考资料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_Toc133668701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5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2F47C286" w14:textId="77777777" w:rsidR="00B33C14" w:rsidRDefault="00000000">
      <w:pPr>
        <w:pStyle w:val="TOC1"/>
        <w:tabs>
          <w:tab w:val="left" w:pos="420"/>
          <w:tab w:val="right" w:leader="dot" w:pos="9345"/>
        </w:tabs>
        <w:spacing w:line="360" w:lineRule="auto"/>
        <w:rPr>
          <w:rFonts w:ascii="宋体" w:hAnsi="宋体" w:cs="宋体" w:hint="eastAsia"/>
          <w:b w:val="0"/>
          <w:bCs w:val="0"/>
          <w:caps w:val="0"/>
          <w:sz w:val="28"/>
          <w:szCs w:val="28"/>
        </w:rPr>
      </w:pPr>
      <w:hyperlink w:anchor="_Toc133668702" w:history="1">
        <w:r>
          <w:rPr>
            <w:rStyle w:val="af0"/>
            <w:rFonts w:ascii="宋体" w:hAnsi="宋体" w:cs="宋体" w:hint="eastAsia"/>
            <w:sz w:val="28"/>
            <w:szCs w:val="28"/>
          </w:rPr>
          <w:t>2.</w:t>
        </w:r>
        <w:r>
          <w:rPr>
            <w:rFonts w:ascii="宋体" w:hAnsi="宋体" w:cs="宋体" w:hint="eastAsia"/>
            <w:b w:val="0"/>
            <w:bCs w:val="0"/>
            <w:caps w:val="0"/>
            <w:sz w:val="28"/>
            <w:szCs w:val="28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</w:rPr>
          <w:t>系统运行环境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_Toc133668702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5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6EFE546F" w14:textId="77777777" w:rsidR="00B33C14" w:rsidRDefault="00000000">
      <w:pPr>
        <w:pStyle w:val="TOC2"/>
        <w:tabs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</w:rPr>
      </w:pPr>
      <w:hyperlink w:anchor="_Toc133668703" w:history="1">
        <w:r>
          <w:rPr>
            <w:rStyle w:val="af0"/>
            <w:rFonts w:ascii="宋体" w:hAnsi="宋体" w:cs="宋体" w:hint="eastAsia"/>
            <w:sz w:val="28"/>
            <w:szCs w:val="28"/>
          </w:rPr>
          <w:t>2.1系统硬件环境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_Toc133668703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5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2DFA2AA6" w14:textId="77777777" w:rsidR="00B33C14" w:rsidRDefault="00000000">
      <w:pPr>
        <w:pStyle w:val="TOC2"/>
        <w:tabs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</w:rPr>
      </w:pPr>
      <w:hyperlink w:anchor="_Toc133668704" w:history="1">
        <w:r>
          <w:rPr>
            <w:rStyle w:val="af0"/>
            <w:rFonts w:ascii="宋体" w:hAnsi="宋体" w:cs="宋体" w:hint="eastAsia"/>
            <w:sz w:val="28"/>
            <w:szCs w:val="28"/>
          </w:rPr>
          <w:t>2.2系统软件环境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_Toc133668704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5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7142F3C0" w14:textId="77777777" w:rsidR="00B33C14" w:rsidRDefault="00000000">
      <w:pPr>
        <w:pStyle w:val="TOC1"/>
        <w:tabs>
          <w:tab w:val="left" w:pos="420"/>
          <w:tab w:val="right" w:leader="dot" w:pos="9345"/>
        </w:tabs>
        <w:spacing w:line="360" w:lineRule="auto"/>
        <w:rPr>
          <w:rFonts w:ascii="宋体" w:hAnsi="宋体" w:cs="宋体" w:hint="eastAsia"/>
          <w:b w:val="0"/>
          <w:bCs w:val="0"/>
          <w:caps w:val="0"/>
          <w:sz w:val="28"/>
          <w:szCs w:val="28"/>
        </w:rPr>
      </w:pPr>
      <w:hyperlink w:anchor="_Toc133668705" w:history="1">
        <w:r>
          <w:rPr>
            <w:rStyle w:val="af0"/>
            <w:rFonts w:ascii="宋体" w:hAnsi="宋体" w:cs="宋体" w:hint="eastAsia"/>
            <w:sz w:val="28"/>
            <w:szCs w:val="28"/>
          </w:rPr>
          <w:t>3.</w:t>
        </w:r>
        <w:r>
          <w:rPr>
            <w:rFonts w:ascii="宋体" w:hAnsi="宋体" w:cs="宋体" w:hint="eastAsia"/>
            <w:b w:val="0"/>
            <w:bCs w:val="0"/>
            <w:caps w:val="0"/>
            <w:sz w:val="28"/>
            <w:szCs w:val="28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</w:rPr>
          <w:t>系统操作说明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_Toc133668705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5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308DF799" w14:textId="77777777" w:rsidR="00B33C14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</w:rPr>
      </w:pPr>
      <w:hyperlink w:anchor="_Toc133668706" w:history="1">
        <w:r>
          <w:rPr>
            <w:rStyle w:val="af0"/>
            <w:rFonts w:ascii="宋体" w:hAnsi="宋体" w:cs="宋体" w:hint="eastAsia"/>
            <w:sz w:val="28"/>
            <w:szCs w:val="28"/>
          </w:rPr>
          <w:t>3.1</w:t>
        </w:r>
        <w:r>
          <w:rPr>
            <w:rFonts w:ascii="宋体" w:hAnsi="宋体" w:cs="宋体" w:hint="eastAsia"/>
            <w:smallCaps w:val="0"/>
            <w:sz w:val="28"/>
            <w:szCs w:val="28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</w:rPr>
          <w:t>系统操作流程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_Toc133668706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5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51608352" w14:textId="77777777" w:rsidR="00B33C14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</w:rPr>
      </w:pPr>
      <w:hyperlink w:anchor="_Toc133668707" w:history="1">
        <w:r>
          <w:rPr>
            <w:rStyle w:val="af0"/>
            <w:rFonts w:ascii="宋体" w:hAnsi="宋体" w:cs="宋体" w:hint="eastAsia"/>
            <w:sz w:val="28"/>
            <w:szCs w:val="28"/>
          </w:rPr>
          <w:t>3.2</w:t>
        </w:r>
        <w:r>
          <w:rPr>
            <w:rFonts w:ascii="宋体" w:hAnsi="宋体" w:cs="宋体" w:hint="eastAsia"/>
            <w:smallCaps w:val="0"/>
            <w:sz w:val="28"/>
            <w:szCs w:val="28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</w:rPr>
          <w:t>系统的启动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_Toc133668707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5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7E9AB95A" w14:textId="77777777" w:rsidR="00B33C14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</w:rPr>
      </w:pPr>
      <w:hyperlink w:anchor="_Toc133668708" w:history="1">
        <w:r>
          <w:rPr>
            <w:rStyle w:val="af0"/>
            <w:rFonts w:ascii="宋体" w:hAnsi="宋体" w:cs="宋体" w:hint="eastAsia"/>
            <w:sz w:val="28"/>
            <w:szCs w:val="28"/>
          </w:rPr>
          <w:t>3.3</w:t>
        </w:r>
        <w:r>
          <w:rPr>
            <w:rFonts w:ascii="宋体" w:hAnsi="宋体" w:cs="宋体" w:hint="eastAsia"/>
            <w:smallCaps w:val="0"/>
            <w:sz w:val="28"/>
            <w:szCs w:val="28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</w:rPr>
          <w:t>主要功能操作说明</w:t>
        </w:r>
        <w:r>
          <w:rPr>
            <w:rFonts w:ascii="宋体" w:hAnsi="宋体" w:cs="宋体" w:hint="eastAsia"/>
            <w:sz w:val="28"/>
            <w:szCs w:val="28"/>
          </w:rPr>
          <w:tab/>
        </w:r>
        <w:r>
          <w:rPr>
            <w:rFonts w:ascii="宋体" w:hAnsi="宋体" w:cs="宋体" w:hint="eastAsia"/>
            <w:sz w:val="28"/>
            <w:szCs w:val="28"/>
          </w:rPr>
          <w:fldChar w:fldCharType="begin"/>
        </w:r>
        <w:r>
          <w:rPr>
            <w:rFonts w:ascii="宋体" w:hAnsi="宋体" w:cs="宋体" w:hint="eastAsia"/>
            <w:sz w:val="28"/>
            <w:szCs w:val="28"/>
          </w:rPr>
          <w:instrText xml:space="preserve"> PAGEREF _Toc133668708 \h </w:instrText>
        </w:r>
        <w:r>
          <w:rPr>
            <w:rFonts w:ascii="宋体" w:hAnsi="宋体" w:cs="宋体" w:hint="eastAsia"/>
            <w:sz w:val="28"/>
            <w:szCs w:val="28"/>
          </w:rPr>
        </w:r>
        <w:r>
          <w:rPr>
            <w:rFonts w:ascii="宋体" w:hAnsi="宋体" w:cs="宋体" w:hint="eastAsia"/>
            <w:sz w:val="28"/>
            <w:szCs w:val="28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</w:rPr>
          <w:t>6</w:t>
        </w:r>
        <w:r>
          <w:rPr>
            <w:rFonts w:ascii="宋体" w:hAnsi="宋体" w:cs="宋体" w:hint="eastAsia"/>
            <w:sz w:val="28"/>
            <w:szCs w:val="28"/>
          </w:rPr>
          <w:fldChar w:fldCharType="end"/>
        </w:r>
      </w:hyperlink>
    </w:p>
    <w:p w14:paraId="10C5A65D" w14:textId="77777777" w:rsidR="00B33C14" w:rsidRDefault="00000000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fldChar w:fldCharType="end"/>
      </w:r>
    </w:p>
    <w:p w14:paraId="098BEA39" w14:textId="77777777" w:rsidR="00B33C14" w:rsidRDefault="00000000">
      <w:pPr>
        <w:pStyle w:val="1"/>
        <w:keepNext w:val="0"/>
        <w:keepLines w:val="0"/>
        <w:pageBreakBefore/>
        <w:numPr>
          <w:ilvl w:val="0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 w:hint="eastAsia"/>
          <w:szCs w:val="28"/>
        </w:rPr>
      </w:pPr>
      <w:bookmarkStart w:id="0" w:name="_Toc82339509"/>
      <w:bookmarkStart w:id="1" w:name="_Toc133668697"/>
      <w:r>
        <w:rPr>
          <w:rFonts w:ascii="宋体" w:hAnsi="宋体" w:cs="宋体" w:hint="eastAsia"/>
          <w:szCs w:val="28"/>
        </w:rPr>
        <w:lastRenderedPageBreak/>
        <w:t>引言</w:t>
      </w:r>
      <w:bookmarkEnd w:id="0"/>
      <w:bookmarkEnd w:id="1"/>
    </w:p>
    <w:p w14:paraId="57A5352B" w14:textId="77777777" w:rsidR="00B33C14" w:rsidRDefault="00000000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 w:hint="eastAsia"/>
          <w:sz w:val="28"/>
          <w:szCs w:val="28"/>
        </w:rPr>
      </w:pPr>
      <w:bookmarkStart w:id="2" w:name="_Toc82339510"/>
      <w:bookmarkStart w:id="3" w:name="_Toc133668698"/>
      <w:r>
        <w:rPr>
          <w:rFonts w:ascii="宋体" w:hAnsi="宋体" w:cs="宋体" w:hint="eastAsia"/>
          <w:sz w:val="28"/>
          <w:szCs w:val="28"/>
        </w:rPr>
        <w:t>目的</w:t>
      </w:r>
      <w:bookmarkEnd w:id="2"/>
      <w:bookmarkEnd w:id="3"/>
    </w:p>
    <w:p w14:paraId="77F58FC1" w14:textId="77777777" w:rsidR="00B33C14" w:rsidRDefault="003024E7" w:rsidP="003024E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3024E7">
        <w:rPr>
          <w:rFonts w:ascii="宋体" w:hAnsi="宋体" w:cs="宋体" w:hint="eastAsia"/>
          <w:sz w:val="28"/>
          <w:szCs w:val="28"/>
        </w:rPr>
        <w:t>本用户操作手册的编写目的主要是为</w:t>
      </w:r>
      <w:proofErr w:type="spellStart"/>
      <w:r w:rsidRPr="003024E7">
        <w:rPr>
          <w:rFonts w:ascii="宋体" w:hAnsi="宋体" w:cs="宋体" w:hint="eastAsia"/>
          <w:sz w:val="28"/>
          <w:szCs w:val="28"/>
        </w:rPr>
        <w:t>YAMLWeave</w:t>
      </w:r>
      <w:proofErr w:type="spellEnd"/>
      <w:r w:rsidRPr="003024E7">
        <w:rPr>
          <w:rFonts w:ascii="宋体" w:hAnsi="宋体" w:cs="宋体" w:hint="eastAsia"/>
          <w:sz w:val="28"/>
          <w:szCs w:val="28"/>
        </w:rPr>
        <w:t>软件著作权登记提供完整的功能实现证明和技术成果固化，通过详细的界面截图和操作流程展示软件的独创性、完整性和商业化成熟度，同时确保产品名称和版权声明与登记信息保持一致。预期读者知识产权代理人/律师（审查文档合规性）、技术专家/评审员（评估技术先进性和创新点），该手册将作为软件著作权保护的核心证据材料，为后续的知识产权维护、技术转化和商业应用提供法律和技术支撑。</w:t>
      </w:r>
    </w:p>
    <w:p w14:paraId="2298D6DA" w14:textId="77777777" w:rsidR="00B33C14" w:rsidRDefault="00000000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 w:hint="eastAsia"/>
          <w:sz w:val="28"/>
          <w:szCs w:val="28"/>
        </w:rPr>
      </w:pPr>
      <w:bookmarkStart w:id="4" w:name="_Toc133668699"/>
      <w:bookmarkStart w:id="5" w:name="_Toc82339511"/>
      <w:r>
        <w:rPr>
          <w:rFonts w:ascii="宋体" w:hAnsi="宋体" w:cs="宋体" w:hint="eastAsia"/>
          <w:sz w:val="28"/>
          <w:szCs w:val="28"/>
        </w:rPr>
        <w:t>背景、应用目的与功能概述</w:t>
      </w:r>
      <w:bookmarkEnd w:id="4"/>
    </w:p>
    <w:p w14:paraId="5C7726DC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系统名称</w:t>
      </w:r>
    </w:p>
    <w:p w14:paraId="621AB291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proofErr w:type="spellStart"/>
      <w:r w:rsidRPr="006E6DC2">
        <w:rPr>
          <w:rFonts w:ascii="宋体" w:hAnsi="宋体" w:cs="宋体" w:hint="eastAsia"/>
          <w:sz w:val="28"/>
          <w:szCs w:val="28"/>
        </w:rPr>
        <w:t>YAMLWeave</w:t>
      </w:r>
      <w:proofErr w:type="spellEnd"/>
      <w:r w:rsidRPr="006E6DC2">
        <w:rPr>
          <w:rFonts w:ascii="宋体" w:hAnsi="宋体" w:cs="宋体" w:hint="eastAsia"/>
          <w:sz w:val="28"/>
          <w:szCs w:val="28"/>
        </w:rPr>
        <w:t xml:space="preserve"> - C代码插桩工具</w:t>
      </w:r>
    </w:p>
    <w:p w14:paraId="35414D0D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系统任务提出背景</w:t>
      </w:r>
    </w:p>
    <w:p w14:paraId="2535C68A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- 传统C语言测试插桩痛点：手动插入测试桩代码效率低，源代码污染严重</w:t>
      </w:r>
    </w:p>
    <w:p w14:paraId="1B0E554E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- 自动化测试需求：大型项目需要高效管理大量测试用例和桩代码</w:t>
      </w:r>
    </w:p>
    <w:p w14:paraId="0FEB5B85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- 代码配置分离趋势：现代开发要求桩代码集中管理和复用</w:t>
      </w:r>
    </w:p>
    <w:p w14:paraId="5322AA0C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</w:p>
    <w:p w14:paraId="73E2790E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开发者</w:t>
      </w:r>
    </w:p>
    <w:p w14:paraId="524B011A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©</w:t>
      </w:r>
      <w:r w:rsidRPr="006E6DC2">
        <w:rPr>
          <w:rFonts w:ascii="宋体" w:hAnsi="宋体" w:cs="宋体"/>
          <w:sz w:val="28"/>
          <w:szCs w:val="28"/>
        </w:rPr>
        <w:t xml:space="preserve"> 2025 </w:t>
      </w:r>
      <w:r>
        <w:rPr>
          <w:rFonts w:ascii="宋体" w:hAnsi="宋体" w:cs="宋体" w:hint="eastAsia"/>
          <w:sz w:val="28"/>
          <w:szCs w:val="28"/>
        </w:rPr>
        <w:t>刘浩洋</w:t>
      </w:r>
    </w:p>
    <w:p w14:paraId="22761565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</w:p>
    <w:p w14:paraId="271F7A17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系统完成的主要功能</w:t>
      </w:r>
    </w:p>
    <w:p w14:paraId="7D9B993F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1. 双模式插桩：传统模式（注释内嵌代码）+ 分离模式（YAML配置管理）</w:t>
      </w:r>
    </w:p>
    <w:p w14:paraId="5552FE5F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2. 多文件批量处理：自动扫描.c/.h文件，支持跨文件测试用例组织</w:t>
      </w:r>
    </w:p>
    <w:p w14:paraId="6BF55F58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3. 智能备份管理：自动备份原项目，插桩结果保存到独立目录</w:t>
      </w:r>
    </w:p>
    <w:p w14:paraId="3F57B532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4. YAML配置管理：结构化桩代码定义，支持复用和集中维护</w:t>
      </w:r>
    </w:p>
    <w:p w14:paraId="22CF0D51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5. 可视化界面：</w:t>
      </w:r>
      <w:proofErr w:type="spellStart"/>
      <w:r w:rsidRPr="006E6DC2">
        <w:rPr>
          <w:rFonts w:ascii="宋体" w:hAnsi="宋体" w:cs="宋体" w:hint="eastAsia"/>
          <w:sz w:val="28"/>
          <w:szCs w:val="28"/>
        </w:rPr>
        <w:t>Tkinter</w:t>
      </w:r>
      <w:proofErr w:type="spellEnd"/>
      <w:r w:rsidRPr="006E6DC2">
        <w:rPr>
          <w:rFonts w:ascii="宋体" w:hAnsi="宋体" w:cs="宋体" w:hint="eastAsia"/>
          <w:sz w:val="28"/>
          <w:szCs w:val="28"/>
        </w:rPr>
        <w:t>图形界面，实时进度显示和日志输出</w:t>
      </w:r>
    </w:p>
    <w:p w14:paraId="7C3EA135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lastRenderedPageBreak/>
        <w:t>6. 详细统计日志：完整处理记录，支持日志导出和历史查询</w:t>
      </w:r>
    </w:p>
    <w:p w14:paraId="09BB64B8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7. 反向YAML生成：从传统注释生成YAML配置，便于模式迁移</w:t>
      </w:r>
    </w:p>
    <w:p w14:paraId="7513A10F" w14:textId="77777777" w:rsidR="00B33C14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8. 智能错误处理：缺失配置提示，异常恢复和详细错误信息</w:t>
      </w:r>
    </w:p>
    <w:p w14:paraId="0D16C1D3" w14:textId="77777777" w:rsidR="00B27A57" w:rsidRPr="00362FF2" w:rsidRDefault="00000000" w:rsidP="00362FF2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 w:hint="eastAsia"/>
          <w:sz w:val="28"/>
          <w:szCs w:val="28"/>
        </w:rPr>
      </w:pPr>
      <w:bookmarkStart w:id="6" w:name="_Toc133668700"/>
      <w:bookmarkEnd w:id="5"/>
      <w:r>
        <w:rPr>
          <w:rFonts w:ascii="宋体" w:hAnsi="宋体" w:cs="宋体" w:hint="eastAsia"/>
          <w:sz w:val="28"/>
          <w:szCs w:val="28"/>
        </w:rPr>
        <w:t>术语和缩略语</w:t>
      </w:r>
      <w:bookmarkEnd w:id="6"/>
    </w:p>
    <w:p w14:paraId="3D167B6B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 xml:space="preserve">YAML - YAML </w:t>
      </w:r>
      <w:proofErr w:type="spellStart"/>
      <w:r w:rsidRPr="00B27A57">
        <w:rPr>
          <w:rFonts w:ascii="宋体" w:hAnsi="宋体" w:cs="宋体" w:hint="eastAsia"/>
          <w:sz w:val="28"/>
          <w:szCs w:val="28"/>
        </w:rPr>
        <w:t>Ain't</w:t>
      </w:r>
      <w:proofErr w:type="spellEnd"/>
      <w:r w:rsidRPr="00B27A57">
        <w:rPr>
          <w:rFonts w:ascii="宋体" w:hAnsi="宋体" w:cs="宋体" w:hint="eastAsia"/>
          <w:sz w:val="28"/>
          <w:szCs w:val="28"/>
        </w:rPr>
        <w:t xml:space="preserve"> Markup Language（YAML不是标记语言）</w:t>
      </w:r>
    </w:p>
    <w:p w14:paraId="22898174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GUI - Graphical User Interface（图形用户界面）</w:t>
      </w:r>
    </w:p>
    <w:p w14:paraId="103800DB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UI - User Interface（用户界面）</w:t>
      </w:r>
    </w:p>
    <w:p w14:paraId="4F85907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CLI - Command Line Interface（命令行接口）</w:t>
      </w:r>
    </w:p>
    <w:p w14:paraId="5205482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API - Application Programming Interface（应用程序编程接口）</w:t>
      </w:r>
    </w:p>
    <w:p w14:paraId="2FADEF3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TC - Test Case（测试用例）</w:t>
      </w:r>
    </w:p>
    <w:p w14:paraId="3EBECBCD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ID - Identifier（标识符）</w:t>
      </w:r>
    </w:p>
    <w:p w14:paraId="389D4181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OS - Operating System（操作系统）</w:t>
      </w:r>
    </w:p>
    <w:p w14:paraId="03E6B70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IO - Input/Output（输入输出）</w:t>
      </w:r>
    </w:p>
    <w:p w14:paraId="45082DC2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UTF - Unicode Transformation Format（Unicode转换格式）</w:t>
      </w:r>
    </w:p>
    <w:p w14:paraId="65D03760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 xml:space="preserve">GBK - Guo Biao </w:t>
      </w:r>
      <w:proofErr w:type="spellStart"/>
      <w:r w:rsidRPr="00B27A57">
        <w:rPr>
          <w:rFonts w:ascii="宋体" w:hAnsi="宋体" w:cs="宋体" w:hint="eastAsia"/>
          <w:sz w:val="28"/>
          <w:szCs w:val="28"/>
        </w:rPr>
        <w:t>Kuozhan</w:t>
      </w:r>
      <w:proofErr w:type="spellEnd"/>
      <w:r w:rsidRPr="00B27A57">
        <w:rPr>
          <w:rFonts w:ascii="宋体" w:hAnsi="宋体" w:cs="宋体" w:hint="eastAsia"/>
          <w:sz w:val="28"/>
          <w:szCs w:val="28"/>
        </w:rPr>
        <w:t>（国标扩展，中文编码标准）</w:t>
      </w:r>
    </w:p>
    <w:p w14:paraId="7FE95E26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ASCII - American Standard Code for Information Interchange（美国信息交换标准代码）</w:t>
      </w:r>
    </w:p>
    <w:p w14:paraId="36CDD6C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JSON - JavaScript Object Notation（JavaScript对象表示法）</w:t>
      </w:r>
    </w:p>
    <w:p w14:paraId="11B6988C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 xml:space="preserve">XML - </w:t>
      </w:r>
      <w:proofErr w:type="spellStart"/>
      <w:r w:rsidRPr="00B27A57">
        <w:rPr>
          <w:rFonts w:ascii="宋体" w:hAnsi="宋体" w:cs="宋体" w:hint="eastAsia"/>
          <w:sz w:val="28"/>
          <w:szCs w:val="28"/>
        </w:rPr>
        <w:t>eXtensible</w:t>
      </w:r>
      <w:proofErr w:type="spellEnd"/>
      <w:r w:rsidRPr="00B27A57">
        <w:rPr>
          <w:rFonts w:ascii="宋体" w:hAnsi="宋体" w:cs="宋体" w:hint="eastAsia"/>
          <w:sz w:val="28"/>
          <w:szCs w:val="28"/>
        </w:rPr>
        <w:t xml:space="preserve"> Markup Language（可扩展标记语言）</w:t>
      </w:r>
    </w:p>
    <w:p w14:paraId="2506E211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 xml:space="preserve">HTTP - </w:t>
      </w:r>
      <w:proofErr w:type="spellStart"/>
      <w:r w:rsidRPr="00B27A57">
        <w:rPr>
          <w:rFonts w:ascii="宋体" w:hAnsi="宋体" w:cs="宋体" w:hint="eastAsia"/>
          <w:sz w:val="28"/>
          <w:szCs w:val="28"/>
        </w:rPr>
        <w:t>HyperText</w:t>
      </w:r>
      <w:proofErr w:type="spellEnd"/>
      <w:r w:rsidRPr="00B27A57">
        <w:rPr>
          <w:rFonts w:ascii="宋体" w:hAnsi="宋体" w:cs="宋体" w:hint="eastAsia"/>
          <w:sz w:val="28"/>
          <w:szCs w:val="28"/>
        </w:rPr>
        <w:t xml:space="preserve"> Transfer Protocol（超文本传输协议）</w:t>
      </w:r>
    </w:p>
    <w:p w14:paraId="141B6A4A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URL - Uniform Resource Locator（统一资源定位符）</w:t>
      </w:r>
    </w:p>
    <w:p w14:paraId="7AC950A0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TCP - Transmission Control Protocol（传输控制协议）</w:t>
      </w:r>
    </w:p>
    <w:p w14:paraId="18270FBA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DLL - Dynamic Link Library（动态链接库）</w:t>
      </w:r>
    </w:p>
    <w:p w14:paraId="2D9300F4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</w:p>
    <w:p w14:paraId="7B9854D2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【中文专门术语定义】</w:t>
      </w:r>
    </w:p>
    <w:p w14:paraId="1DFB07BC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</w:p>
    <w:p w14:paraId="42646C1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插桩 - 在程序代码中插入额外的代码片段，用于测试、调试或监控程序执行状态的技术手段</w:t>
      </w:r>
    </w:p>
    <w:p w14:paraId="2194BD4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桩代码 - 为了测试目的而插入到程序中的代码片段，通常用于模拟特定的执行条件或验证程序行为</w:t>
      </w:r>
    </w:p>
    <w:p w14:paraId="622E025D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锚点 - 在源代码中标记的特定位置标识符，用于指示桩代码的插入位置</w:t>
      </w:r>
    </w:p>
    <w:p w14:paraId="1A1DA51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分离模式 - 将桩代码与源代码完全分离管理的工作模式，桩代码存储在外部配置文件中</w:t>
      </w:r>
    </w:p>
    <w:p w14:paraId="7E5448FC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传统模式 - 将桩代码直接嵌入在源代码注释中的工作模式</w:t>
      </w:r>
    </w:p>
    <w:p w14:paraId="0280EAA1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三级索引 - 测试用例ID-步骤ID-代码段ID的层次化组织结构</w:t>
      </w:r>
    </w:p>
    <w:p w14:paraId="26B5D85D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代码污染 - 在源代码中混入非业务逻辑代码，影响代码可读性和维护性的现象</w:t>
      </w:r>
    </w:p>
    <w:p w14:paraId="293A3245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自动插桩 - 通过工具自动化完成代码插桩过程，无需手动编辑源文件</w:t>
      </w:r>
    </w:p>
    <w:p w14:paraId="38A73A50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跨文件测试 - 测试用例跨越多个源文件进行组织和执行的测试方式</w:t>
      </w:r>
    </w:p>
    <w:p w14:paraId="0274E03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编码检测 - 自动识别文本文件字符编码格式的技术</w:t>
      </w:r>
    </w:p>
    <w:p w14:paraId="58CA469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时间戳备份 - 使用时间标识创建的文件备份机制</w:t>
      </w:r>
    </w:p>
    <w:p w14:paraId="6302F9EE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模块化设计 - 将软件系统分解为独立、可重用模块的设计方法</w:t>
      </w:r>
    </w:p>
    <w:p w14:paraId="043AFF99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解耦 - 降低软件模块间依赖关系，提高系统灵活性的设计原则</w:t>
      </w:r>
    </w:p>
    <w:p w14:paraId="666C45C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回调函数 - 被传递给其他函数作为参数的函数，在特定条件下被调用</w:t>
      </w:r>
    </w:p>
    <w:p w14:paraId="62BDE225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正则表达式 - 用于匹配字符串模式的形式化语言</w:t>
      </w:r>
    </w:p>
    <w:p w14:paraId="29999323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文件I/O - 文件输入输出操作</w:t>
      </w:r>
    </w:p>
    <w:p w14:paraId="03AE7C90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多线程 - 程序同时执行多个执行路径的并发处理技术</w:t>
      </w:r>
    </w:p>
    <w:p w14:paraId="57ED416E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异常处理 - 程序运行时错误的捕获和处理机制</w:t>
      </w:r>
    </w:p>
    <w:p w14:paraId="43F3FDBD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版本控制 - 管理文件变更历史的系统</w:t>
      </w:r>
    </w:p>
    <w:p w14:paraId="025A2144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软件打包 - 将软件及其依赖项打包成可执行文件的过程</w:t>
      </w:r>
    </w:p>
    <w:p w14:paraId="56BAECDE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</w:p>
    <w:p w14:paraId="5C1DDF35" w14:textId="77777777" w:rsidR="00B27A57" w:rsidRPr="00B27A57" w:rsidRDefault="00B27A57" w:rsidP="00030CF5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lastRenderedPageBreak/>
        <w:t>【技术框架和工具】</w:t>
      </w:r>
    </w:p>
    <w:p w14:paraId="0108EDF1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proofErr w:type="spellStart"/>
      <w:r w:rsidRPr="00B27A57">
        <w:rPr>
          <w:rFonts w:ascii="宋体" w:hAnsi="宋体" w:cs="宋体" w:hint="eastAsia"/>
          <w:sz w:val="28"/>
          <w:szCs w:val="28"/>
        </w:rPr>
        <w:t>Tkinter</w:t>
      </w:r>
      <w:proofErr w:type="spellEnd"/>
      <w:r w:rsidRPr="00B27A57">
        <w:rPr>
          <w:rFonts w:ascii="宋体" w:hAnsi="宋体" w:cs="宋体" w:hint="eastAsia"/>
          <w:sz w:val="28"/>
          <w:szCs w:val="28"/>
        </w:rPr>
        <w:t xml:space="preserve"> - Python内置的图形用户界面开发工具包</w:t>
      </w:r>
    </w:p>
    <w:p w14:paraId="4E9CE96D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proofErr w:type="spellStart"/>
      <w:r w:rsidRPr="00B27A57">
        <w:rPr>
          <w:rFonts w:ascii="宋体" w:hAnsi="宋体" w:cs="宋体" w:hint="eastAsia"/>
          <w:sz w:val="28"/>
          <w:szCs w:val="28"/>
        </w:rPr>
        <w:t>PyInstaller</w:t>
      </w:r>
      <w:proofErr w:type="spellEnd"/>
      <w:r w:rsidRPr="00B27A57">
        <w:rPr>
          <w:rFonts w:ascii="宋体" w:hAnsi="宋体" w:cs="宋体" w:hint="eastAsia"/>
          <w:sz w:val="28"/>
          <w:szCs w:val="28"/>
        </w:rPr>
        <w:t xml:space="preserve"> - Python程序打包为独立可执行文件的工具</w:t>
      </w:r>
    </w:p>
    <w:p w14:paraId="74B3E13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proofErr w:type="spellStart"/>
      <w:r w:rsidRPr="00B27A57">
        <w:rPr>
          <w:rFonts w:ascii="宋体" w:hAnsi="宋体" w:cs="宋体" w:hint="eastAsia"/>
          <w:sz w:val="28"/>
          <w:szCs w:val="28"/>
        </w:rPr>
        <w:t>PyYAML</w:t>
      </w:r>
      <w:proofErr w:type="spellEnd"/>
      <w:r w:rsidRPr="00B27A57">
        <w:rPr>
          <w:rFonts w:ascii="宋体" w:hAnsi="宋体" w:cs="宋体" w:hint="eastAsia"/>
          <w:sz w:val="28"/>
          <w:szCs w:val="28"/>
        </w:rPr>
        <w:t xml:space="preserve"> - Python解析和生成YAML文件的库</w:t>
      </w:r>
    </w:p>
    <w:p w14:paraId="33D533B6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proofErr w:type="spellStart"/>
      <w:r w:rsidRPr="00B27A57">
        <w:rPr>
          <w:rFonts w:ascii="宋体" w:hAnsi="宋体" w:cs="宋体" w:hint="eastAsia"/>
          <w:sz w:val="28"/>
          <w:szCs w:val="28"/>
        </w:rPr>
        <w:t>chardet</w:t>
      </w:r>
      <w:proofErr w:type="spellEnd"/>
      <w:r w:rsidRPr="00B27A57">
        <w:rPr>
          <w:rFonts w:ascii="宋体" w:hAnsi="宋体" w:cs="宋体" w:hint="eastAsia"/>
          <w:sz w:val="28"/>
          <w:szCs w:val="28"/>
        </w:rPr>
        <w:t xml:space="preserve"> - Python字符编码检测库</w:t>
      </w:r>
    </w:p>
    <w:p w14:paraId="152D907B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logging - Python内置日志记录模块</w:t>
      </w:r>
    </w:p>
    <w:p w14:paraId="100C7D7A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threading - Python多线程处理模块</w:t>
      </w:r>
    </w:p>
    <w:p w14:paraId="4A366D0A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subprocess - Python子进程管理模块</w:t>
      </w:r>
    </w:p>
    <w:p w14:paraId="2501E98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proofErr w:type="spellStart"/>
      <w:r w:rsidRPr="00B27A57">
        <w:rPr>
          <w:rFonts w:ascii="宋体" w:hAnsi="宋体" w:cs="宋体" w:hint="eastAsia"/>
          <w:sz w:val="28"/>
          <w:szCs w:val="28"/>
        </w:rPr>
        <w:t>pathlib</w:t>
      </w:r>
      <w:proofErr w:type="spellEnd"/>
      <w:r w:rsidRPr="00B27A57">
        <w:rPr>
          <w:rFonts w:ascii="宋体" w:hAnsi="宋体" w:cs="宋体" w:hint="eastAsia"/>
          <w:sz w:val="28"/>
          <w:szCs w:val="28"/>
        </w:rPr>
        <w:t xml:space="preserve"> - Python路径操作库</w:t>
      </w:r>
    </w:p>
    <w:p w14:paraId="5569CD05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datetime - Python日期时间处理模块</w:t>
      </w:r>
    </w:p>
    <w:p w14:paraId="56EB09E3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proofErr w:type="spellStart"/>
      <w:r w:rsidRPr="00B27A57">
        <w:rPr>
          <w:rFonts w:ascii="宋体" w:hAnsi="宋体" w:cs="宋体" w:hint="eastAsia"/>
          <w:sz w:val="28"/>
          <w:szCs w:val="28"/>
        </w:rPr>
        <w:t>shutil</w:t>
      </w:r>
      <w:proofErr w:type="spellEnd"/>
      <w:r w:rsidRPr="00B27A57">
        <w:rPr>
          <w:rFonts w:ascii="宋体" w:hAnsi="宋体" w:cs="宋体" w:hint="eastAsia"/>
          <w:sz w:val="28"/>
          <w:szCs w:val="28"/>
        </w:rPr>
        <w:t xml:space="preserve"> - Python高级文件操作模块</w:t>
      </w:r>
    </w:p>
    <w:p w14:paraId="11E737D6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glob - Python文件路径模式匹配模块</w:t>
      </w:r>
    </w:p>
    <w:p w14:paraId="6E55D592" w14:textId="77777777" w:rsidR="00B33C14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proofErr w:type="spellStart"/>
      <w:r w:rsidRPr="00B27A57">
        <w:rPr>
          <w:rFonts w:ascii="宋体" w:hAnsi="宋体" w:cs="宋体" w:hint="eastAsia"/>
          <w:sz w:val="28"/>
          <w:szCs w:val="28"/>
        </w:rPr>
        <w:t>importlib</w:t>
      </w:r>
      <w:proofErr w:type="spellEnd"/>
      <w:r w:rsidRPr="00B27A57">
        <w:rPr>
          <w:rFonts w:ascii="宋体" w:hAnsi="宋体" w:cs="宋体" w:hint="eastAsia"/>
          <w:sz w:val="28"/>
          <w:szCs w:val="28"/>
        </w:rPr>
        <w:t xml:space="preserve"> - Python动态导入模块</w:t>
      </w:r>
    </w:p>
    <w:p w14:paraId="6DEF3128" w14:textId="77777777" w:rsidR="00B33C14" w:rsidRDefault="00000000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 w:hint="eastAsia"/>
          <w:sz w:val="28"/>
          <w:szCs w:val="28"/>
        </w:rPr>
      </w:pPr>
      <w:bookmarkStart w:id="7" w:name="_Toc133668701"/>
      <w:bookmarkStart w:id="8" w:name="_Toc82339512"/>
      <w:r>
        <w:rPr>
          <w:rFonts w:ascii="宋体" w:hAnsi="宋体" w:cs="宋体" w:hint="eastAsia"/>
          <w:sz w:val="28"/>
          <w:szCs w:val="28"/>
        </w:rPr>
        <w:t>参考资料</w:t>
      </w:r>
      <w:bookmarkEnd w:id="7"/>
      <w:bookmarkEnd w:id="8"/>
    </w:p>
    <w:p w14:paraId="0C3DB3C3" w14:textId="77777777" w:rsidR="00B27A57" w:rsidRPr="00B27A57" w:rsidRDefault="00B27A57" w:rsidP="00376E42">
      <w:pPr>
        <w:spacing w:line="360" w:lineRule="auto"/>
        <w:ind w:left="360"/>
        <w:rPr>
          <w:rFonts w:ascii="宋体" w:hAnsi="宋体" w:cs="宋体" w:hint="eastAsia"/>
          <w:sz w:val="28"/>
          <w:szCs w:val="28"/>
        </w:rPr>
      </w:pPr>
      <w:bookmarkStart w:id="9" w:name="_Toc48551093"/>
      <w:bookmarkStart w:id="10" w:name="_Toc68933631"/>
      <w:bookmarkStart w:id="11" w:name="_Toc68933632"/>
      <w:bookmarkStart w:id="12" w:name="_Toc82339514"/>
      <w:bookmarkStart w:id="13" w:name="_Toc82339515"/>
      <w:r w:rsidRPr="00B27A57">
        <w:rPr>
          <w:rFonts w:ascii="宋体" w:hAnsi="宋体" w:cs="宋体"/>
          <w:sz w:val="28"/>
          <w:szCs w:val="28"/>
        </w:rPr>
        <w:t>C语言标准</w:t>
      </w:r>
    </w:p>
    <w:p w14:paraId="3625E66E" w14:textId="77777777" w:rsidR="00B27A57" w:rsidRPr="00B27A57" w:rsidRDefault="00B27A57" w:rsidP="00B27A57">
      <w:pPr>
        <w:numPr>
          <w:ilvl w:val="0"/>
          <w:numId w:val="8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标题：ISO/IEC 9899:2018 - Programming languages — C</w:t>
      </w:r>
    </w:p>
    <w:p w14:paraId="6705D257" w14:textId="77777777" w:rsidR="00B27A57" w:rsidRPr="00B27A57" w:rsidRDefault="00B27A57" w:rsidP="00B27A57">
      <w:pPr>
        <w:numPr>
          <w:ilvl w:val="0"/>
          <w:numId w:val="9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文件编号：ISO/IEC 9899:2018</w:t>
      </w:r>
    </w:p>
    <w:p w14:paraId="65633F47" w14:textId="77777777" w:rsidR="00B27A57" w:rsidRPr="00B27A57" w:rsidRDefault="00B27A57" w:rsidP="00B27A57">
      <w:pPr>
        <w:numPr>
          <w:ilvl w:val="0"/>
          <w:numId w:val="10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发表日期：2018年</w:t>
      </w:r>
    </w:p>
    <w:p w14:paraId="2B7F614F" w14:textId="77777777" w:rsidR="00B27A57" w:rsidRPr="00B27A57" w:rsidRDefault="00B27A57" w:rsidP="00B27A57">
      <w:pPr>
        <w:numPr>
          <w:ilvl w:val="0"/>
          <w:numId w:val="11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出版单位：ISO/IEC</w:t>
      </w:r>
    </w:p>
    <w:p w14:paraId="50C4D75C" w14:textId="77777777" w:rsidR="00B27A57" w:rsidRPr="00B27A57" w:rsidRDefault="00B27A57" w:rsidP="00B27A57">
      <w:pPr>
        <w:numPr>
          <w:ilvl w:val="0"/>
          <w:numId w:val="12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来源：https://www.iso.org/standard/74528.html</w:t>
      </w:r>
    </w:p>
    <w:p w14:paraId="2A86BF16" w14:textId="77777777" w:rsidR="00B27A57" w:rsidRPr="00B27A57" w:rsidRDefault="00B27A57" w:rsidP="00376E42">
      <w:pPr>
        <w:spacing w:line="360" w:lineRule="auto"/>
        <w:ind w:left="36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UTF-8编码标准</w:t>
      </w:r>
    </w:p>
    <w:p w14:paraId="0E5D8098" w14:textId="77777777" w:rsidR="00B27A57" w:rsidRPr="00B27A57" w:rsidRDefault="00B27A57" w:rsidP="00B27A57">
      <w:pPr>
        <w:numPr>
          <w:ilvl w:val="0"/>
          <w:numId w:val="14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标题：RFC 3629 - UTF-8, a transformation format of ISO 10646</w:t>
      </w:r>
    </w:p>
    <w:p w14:paraId="341AF347" w14:textId="77777777" w:rsidR="00B27A57" w:rsidRPr="00B27A57" w:rsidRDefault="00B27A57" w:rsidP="00B27A57">
      <w:pPr>
        <w:numPr>
          <w:ilvl w:val="0"/>
          <w:numId w:val="15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文件编号：RFC 3629</w:t>
      </w:r>
    </w:p>
    <w:p w14:paraId="08F3BD25" w14:textId="77777777" w:rsidR="00B27A57" w:rsidRPr="00B27A57" w:rsidRDefault="00B27A57" w:rsidP="00B27A57">
      <w:pPr>
        <w:numPr>
          <w:ilvl w:val="0"/>
          <w:numId w:val="16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发表日期：2003年11月</w:t>
      </w:r>
    </w:p>
    <w:p w14:paraId="09ABD976" w14:textId="77777777" w:rsidR="00B27A57" w:rsidRPr="00B27A57" w:rsidRDefault="00B27A57" w:rsidP="00B27A57">
      <w:pPr>
        <w:numPr>
          <w:ilvl w:val="0"/>
          <w:numId w:val="17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出版单位：IETF</w:t>
      </w:r>
    </w:p>
    <w:p w14:paraId="54454E7D" w14:textId="6FFC5A78" w:rsidR="00B33C14" w:rsidRPr="000438A4" w:rsidRDefault="00B27A57" w:rsidP="000438A4">
      <w:pPr>
        <w:numPr>
          <w:ilvl w:val="0"/>
          <w:numId w:val="18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lastRenderedPageBreak/>
        <w:t>来源：</w:t>
      </w:r>
      <w:r w:rsidR="00376E42">
        <w:fldChar w:fldCharType="begin"/>
      </w:r>
      <w:r w:rsidR="00376E42">
        <w:instrText>HYPERLINK "https://tools.ietf.org/html/rfc3629"</w:instrText>
      </w:r>
      <w:r w:rsidR="00376E42">
        <w:fldChar w:fldCharType="separate"/>
      </w:r>
      <w:r w:rsidR="00376E42" w:rsidRPr="00B27A57">
        <w:rPr>
          <w:rStyle w:val="af0"/>
          <w:rFonts w:ascii="宋体" w:hAnsi="宋体" w:cs="宋体"/>
          <w:sz w:val="28"/>
          <w:szCs w:val="28"/>
        </w:rPr>
        <w:t>https://tools.ietf.org/html/rfc3629</w:t>
      </w:r>
      <w:r w:rsidR="00376E42">
        <w:fldChar w:fldCharType="end"/>
      </w:r>
      <w:r w:rsidR="00376E42">
        <w:rPr>
          <w:rFonts w:ascii="宋体" w:hAnsi="宋体" w:cs="宋体"/>
          <w:sz w:val="28"/>
          <w:szCs w:val="28"/>
        </w:rPr>
        <w:br/>
      </w:r>
    </w:p>
    <w:p w14:paraId="01E0E40F" w14:textId="77777777" w:rsidR="00B33C14" w:rsidRDefault="00000000">
      <w:pPr>
        <w:pStyle w:val="1"/>
        <w:keepLines w:val="0"/>
        <w:numPr>
          <w:ilvl w:val="0"/>
          <w:numId w:val="3"/>
        </w:numPr>
        <w:tabs>
          <w:tab w:val="left" w:pos="0"/>
        </w:tabs>
        <w:spacing w:after="60" w:line="360" w:lineRule="auto"/>
        <w:jc w:val="left"/>
        <w:rPr>
          <w:rFonts w:ascii="宋体" w:hAnsi="宋体" w:cs="宋体" w:hint="eastAsia"/>
          <w:szCs w:val="28"/>
        </w:rPr>
      </w:pPr>
      <w:bookmarkStart w:id="14" w:name="_Toc133668702"/>
      <w:r>
        <w:rPr>
          <w:rFonts w:ascii="宋体" w:hAnsi="宋体" w:cs="宋体" w:hint="eastAsia"/>
          <w:szCs w:val="28"/>
        </w:rPr>
        <w:t>系统运行环境</w:t>
      </w:r>
      <w:bookmarkEnd w:id="14"/>
    </w:p>
    <w:p w14:paraId="2B99D457" w14:textId="77777777" w:rsidR="00B33C14" w:rsidRPr="00B470A7" w:rsidRDefault="00000000" w:rsidP="00B470A7">
      <w:pPr>
        <w:pStyle w:val="2"/>
        <w:spacing w:line="360" w:lineRule="auto"/>
        <w:rPr>
          <w:rFonts w:ascii="宋体" w:hAnsi="宋体" w:cs="宋体" w:hint="eastAsia"/>
          <w:sz w:val="28"/>
          <w:szCs w:val="28"/>
        </w:rPr>
      </w:pPr>
      <w:bookmarkStart w:id="15" w:name="_Toc133668703"/>
      <w:r w:rsidRPr="00B470A7">
        <w:rPr>
          <w:rFonts w:ascii="宋体" w:hAnsi="宋体" w:cs="宋体" w:hint="eastAsia"/>
          <w:sz w:val="28"/>
          <w:szCs w:val="28"/>
        </w:rPr>
        <w:t>2.1系统硬件环境</w:t>
      </w:r>
      <w:bookmarkEnd w:id="15"/>
    </w:p>
    <w:p w14:paraId="4773CC9F" w14:textId="77777777" w:rsidR="00B608FA" w:rsidRPr="00B608FA" w:rsidRDefault="00B608FA" w:rsidP="00B470A7">
      <w:pPr>
        <w:rPr>
          <w:rFonts w:hint="eastAsia"/>
          <w:b/>
          <w:bCs/>
        </w:rPr>
      </w:pPr>
      <w:bookmarkStart w:id="16" w:name="_Toc521466911"/>
      <w:bookmarkStart w:id="17" w:name="_Toc133668704"/>
      <w:bookmarkEnd w:id="9"/>
      <w:bookmarkEnd w:id="10"/>
      <w:bookmarkEnd w:id="11"/>
      <w:bookmarkEnd w:id="12"/>
      <w:bookmarkEnd w:id="13"/>
      <w:r w:rsidRPr="00B608FA">
        <w:rPr>
          <w:rFonts w:hint="eastAsia"/>
        </w:rPr>
        <w:t>CPU</w:t>
      </w:r>
      <w:r w:rsidRPr="00B608FA">
        <w:rPr>
          <w:rFonts w:hint="eastAsia"/>
        </w:rPr>
        <w:t>：</w:t>
      </w:r>
      <w:r w:rsidRPr="00B608FA">
        <w:rPr>
          <w:rFonts w:hint="eastAsia"/>
        </w:rPr>
        <w:t>Intel Core i3 2.0GHz</w:t>
      </w:r>
      <w:r w:rsidRPr="00B608FA">
        <w:rPr>
          <w:rFonts w:hint="eastAsia"/>
        </w:rPr>
        <w:t>及以上（文本处理负载较轻）</w:t>
      </w:r>
    </w:p>
    <w:p w14:paraId="407DD763" w14:textId="77777777" w:rsidR="00B608FA" w:rsidRPr="00B608FA" w:rsidRDefault="00B608FA" w:rsidP="00B470A7">
      <w:pPr>
        <w:rPr>
          <w:rFonts w:hint="eastAsia"/>
          <w:b/>
          <w:bCs/>
        </w:rPr>
      </w:pPr>
      <w:r w:rsidRPr="00B608FA">
        <w:rPr>
          <w:rFonts w:hint="eastAsia"/>
        </w:rPr>
        <w:t>内存：</w:t>
      </w:r>
      <w:r w:rsidRPr="00B608FA">
        <w:rPr>
          <w:rFonts w:hint="eastAsia"/>
        </w:rPr>
        <w:t>2GB</w:t>
      </w:r>
      <w:r w:rsidRPr="00B608FA">
        <w:rPr>
          <w:rFonts w:hint="eastAsia"/>
        </w:rPr>
        <w:t>以上（软件运行时内存占用约</w:t>
      </w:r>
      <w:r w:rsidRPr="00B608FA">
        <w:rPr>
          <w:rFonts w:hint="eastAsia"/>
        </w:rPr>
        <w:t>50-100MB</w:t>
      </w:r>
      <w:r w:rsidRPr="00B608FA">
        <w:rPr>
          <w:rFonts w:hint="eastAsia"/>
        </w:rPr>
        <w:t>）</w:t>
      </w:r>
    </w:p>
    <w:p w14:paraId="36BCD2D2" w14:textId="77777777" w:rsidR="00B608FA" w:rsidRDefault="00B608FA" w:rsidP="00B470A7">
      <w:pPr>
        <w:rPr>
          <w:rFonts w:hint="eastAsia"/>
          <w:b/>
          <w:bCs/>
        </w:rPr>
      </w:pPr>
      <w:r w:rsidRPr="00B608FA">
        <w:rPr>
          <w:rFonts w:hint="eastAsia"/>
        </w:rPr>
        <w:t>硬盘：</w:t>
      </w:r>
      <w:r w:rsidRPr="00B608FA">
        <w:rPr>
          <w:rFonts w:hint="eastAsia"/>
        </w:rPr>
        <w:t>50MB</w:t>
      </w:r>
      <w:r w:rsidRPr="00B608FA">
        <w:rPr>
          <w:rFonts w:hint="eastAsia"/>
        </w:rPr>
        <w:t>可用空间（可执行文件约</w:t>
      </w:r>
      <w:r w:rsidRPr="00B608FA">
        <w:rPr>
          <w:rFonts w:hint="eastAsia"/>
        </w:rPr>
        <w:t xml:space="preserve">30MB + </w:t>
      </w:r>
      <w:r w:rsidRPr="00B608FA">
        <w:rPr>
          <w:rFonts w:hint="eastAsia"/>
        </w:rPr>
        <w:t>日志文件）</w:t>
      </w:r>
    </w:p>
    <w:p w14:paraId="04F0A4AD" w14:textId="77777777" w:rsidR="00B33C14" w:rsidRDefault="00000000" w:rsidP="00B608FA">
      <w:pPr>
        <w:pStyle w:val="2"/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2.2</w:t>
      </w:r>
      <w:bookmarkEnd w:id="16"/>
      <w:r>
        <w:rPr>
          <w:rFonts w:ascii="宋体" w:hAnsi="宋体" w:cs="宋体" w:hint="eastAsia"/>
          <w:sz w:val="28"/>
          <w:szCs w:val="28"/>
        </w:rPr>
        <w:t>系统软件环境</w:t>
      </w:r>
      <w:bookmarkStart w:id="18" w:name="_Toc133668705"/>
      <w:bookmarkEnd w:id="17"/>
    </w:p>
    <w:p w14:paraId="1EEA20EB" w14:textId="77777777" w:rsidR="00782E78" w:rsidRPr="006E4B10" w:rsidRDefault="00782E78" w:rsidP="00B470A7">
      <w:pPr>
        <w:rPr>
          <w:rFonts w:hint="eastAsia"/>
          <w:b/>
          <w:bCs/>
        </w:rPr>
      </w:pPr>
      <w:r w:rsidRPr="006E4B10">
        <w:rPr>
          <w:rFonts w:hint="eastAsia"/>
        </w:rPr>
        <w:t>软件运行支撑环境</w:t>
      </w:r>
      <w:r w:rsidRPr="006E4B10">
        <w:rPr>
          <w:rFonts w:hint="eastAsia"/>
        </w:rPr>
        <w:t>/</w:t>
      </w:r>
      <w:r w:rsidRPr="006E4B10">
        <w:rPr>
          <w:rFonts w:hint="eastAsia"/>
        </w:rPr>
        <w:t>支持软件：</w:t>
      </w:r>
    </w:p>
    <w:p w14:paraId="16FDA753" w14:textId="77777777" w:rsidR="00B608FA" w:rsidRPr="006E4B10" w:rsidRDefault="00782E78" w:rsidP="00B470A7">
      <w:pPr>
        <w:rPr>
          <w:rFonts w:hint="eastAsia"/>
          <w:b/>
          <w:bCs/>
        </w:rPr>
      </w:pPr>
      <w:r w:rsidRPr="006E4B10">
        <w:rPr>
          <w:rFonts w:hint="eastAsia"/>
        </w:rPr>
        <w:t>Python 3.7+</w:t>
      </w:r>
      <w:r w:rsidRPr="006E4B10">
        <w:rPr>
          <w:rFonts w:hint="eastAsia"/>
        </w:rPr>
        <w:t>运行时（源码模式）或独立可执行程序（打包模式）</w:t>
      </w:r>
    </w:p>
    <w:p w14:paraId="1C08C75D" w14:textId="77777777" w:rsidR="00B33C14" w:rsidRDefault="00000000">
      <w:pPr>
        <w:pStyle w:val="1"/>
        <w:keepLines w:val="0"/>
        <w:numPr>
          <w:ilvl w:val="0"/>
          <w:numId w:val="3"/>
        </w:numPr>
        <w:tabs>
          <w:tab w:val="left" w:pos="0"/>
        </w:tabs>
        <w:spacing w:after="60" w:line="360" w:lineRule="auto"/>
        <w:jc w:val="left"/>
        <w:rPr>
          <w:rFonts w:ascii="宋体" w:hAnsi="宋体" w:cs="宋体" w:hint="eastAsia"/>
          <w:szCs w:val="28"/>
        </w:rPr>
      </w:pPr>
      <w:r>
        <w:rPr>
          <w:rFonts w:ascii="宋体" w:hAnsi="宋体" w:cs="宋体" w:hint="eastAsia"/>
          <w:szCs w:val="28"/>
        </w:rPr>
        <w:t>系统操作说明</w:t>
      </w:r>
      <w:bookmarkEnd w:id="18"/>
    </w:p>
    <w:p w14:paraId="17D4F4B5" w14:textId="77777777" w:rsidR="00BD592F" w:rsidRPr="00BD592F" w:rsidRDefault="00000000" w:rsidP="00BD592F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 w:hint="eastAsia"/>
          <w:sz w:val="28"/>
          <w:szCs w:val="28"/>
        </w:rPr>
      </w:pPr>
      <w:bookmarkStart w:id="19" w:name="_Toc133668706"/>
      <w:bookmarkStart w:id="20" w:name="_Toc120420587"/>
      <w:r>
        <w:rPr>
          <w:rFonts w:ascii="宋体" w:hAnsi="宋体" w:cs="宋体" w:hint="eastAsia"/>
          <w:sz w:val="28"/>
          <w:szCs w:val="28"/>
        </w:rPr>
        <w:t>系统操作流程</w:t>
      </w:r>
      <w:bookmarkEnd w:id="19"/>
    </w:p>
    <w:p w14:paraId="5FBC86E3" w14:textId="77777777" w:rsidR="00BD592F" w:rsidRPr="00956B43" w:rsidRDefault="00BD592F" w:rsidP="00956B43">
      <w:pPr>
        <w:rPr>
          <w:rFonts w:ascii="宋体" w:hAnsi="宋体" w:hint="eastAsia"/>
          <w:sz w:val="28"/>
          <w:szCs w:val="28"/>
        </w:rPr>
      </w:pPr>
      <w:proofErr w:type="spellStart"/>
      <w:r w:rsidRPr="00BD592F">
        <w:rPr>
          <w:rFonts w:ascii="宋体" w:hAnsi="宋体" w:hint="eastAsia"/>
          <w:sz w:val="28"/>
          <w:szCs w:val="28"/>
        </w:rPr>
        <w:t>YAMLWeave</w:t>
      </w:r>
      <w:proofErr w:type="spellEnd"/>
      <w:r w:rsidRPr="00BD592F">
        <w:rPr>
          <w:rFonts w:ascii="宋体" w:hAnsi="宋体" w:hint="eastAsia"/>
          <w:sz w:val="28"/>
          <w:szCs w:val="28"/>
        </w:rPr>
        <w:t>系统采用图形化界面操作方式，支持传统模式和分离模式两种插桩方式。以下为详细的系统操作流程：</w:t>
      </w:r>
    </w:p>
    <w:p w14:paraId="5E8FA913" w14:textId="77777777" w:rsidR="00BD592F" w:rsidRPr="00BD592F" w:rsidRDefault="00956B43" w:rsidP="00BD592F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3.1.1 </w:t>
      </w:r>
      <w:r w:rsidR="00BD592F" w:rsidRPr="00BD592F">
        <w:rPr>
          <w:rFonts w:ascii="宋体" w:hAnsi="宋体" w:hint="eastAsia"/>
          <w:sz w:val="28"/>
          <w:szCs w:val="28"/>
        </w:rPr>
        <w:t>程序启动</w:t>
      </w:r>
    </w:p>
    <w:p w14:paraId="48562C59" w14:textId="57FDF773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双击运行YAMLWeave.exe程序文件</w:t>
      </w:r>
    </w:p>
    <w:p w14:paraId="2CF0222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系统自动初始化日志记录器，创建日志目录</w:t>
      </w:r>
    </w:p>
    <w:p w14:paraId="135A36FD" w14:textId="77777777" w:rsid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加载图形化用户界面，显示主操作窗口</w:t>
      </w:r>
    </w:p>
    <w:p w14:paraId="06FC4A13" w14:textId="54149ADF" w:rsidR="00BD592F" w:rsidRPr="00BD592F" w:rsidRDefault="00304156" w:rsidP="00BD592F">
      <w:pPr>
        <w:jc w:val="center"/>
        <w:rPr>
          <w:rFonts w:ascii="宋体" w:hAnsi="宋体" w:hint="eastAsia"/>
          <w:sz w:val="28"/>
          <w:szCs w:val="28"/>
        </w:rPr>
      </w:pPr>
      <w:r w:rsidRPr="00A52100">
        <w:rPr>
          <w:noProof/>
        </w:rPr>
        <w:drawing>
          <wp:inline distT="0" distB="0" distL="0" distR="0" wp14:anchorId="2D159595" wp14:editId="6CB0C223">
            <wp:extent cx="4295775" cy="3580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7D4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357D572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环境检查</w:t>
      </w:r>
    </w:p>
    <w:p w14:paraId="2486244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系统自动检查运行环境和依赖项</w:t>
      </w:r>
    </w:p>
    <w:p w14:paraId="492A83D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初始化核心处理模块（</w:t>
      </w:r>
      <w:proofErr w:type="spellStart"/>
      <w:r w:rsidRPr="00BD592F">
        <w:rPr>
          <w:rFonts w:ascii="宋体" w:hAnsi="宋体" w:hint="eastAsia"/>
          <w:sz w:val="28"/>
          <w:szCs w:val="28"/>
        </w:rPr>
        <w:t>StubProcessor</w:t>
      </w:r>
      <w:proofErr w:type="spellEnd"/>
      <w:r w:rsidRPr="00BD592F">
        <w:rPr>
          <w:rFonts w:ascii="宋体" w:hAnsi="宋体" w:hint="eastAsia"/>
          <w:sz w:val="28"/>
          <w:szCs w:val="28"/>
        </w:rPr>
        <w:t>、</w:t>
      </w:r>
      <w:proofErr w:type="spellStart"/>
      <w:r w:rsidRPr="00BD592F">
        <w:rPr>
          <w:rFonts w:ascii="宋体" w:hAnsi="宋体" w:hint="eastAsia"/>
          <w:sz w:val="28"/>
          <w:szCs w:val="28"/>
        </w:rPr>
        <w:t>YamlStubHandler</w:t>
      </w:r>
      <w:proofErr w:type="spellEnd"/>
      <w:r w:rsidRPr="00BD592F">
        <w:rPr>
          <w:rFonts w:ascii="宋体" w:hAnsi="宋体" w:hint="eastAsia"/>
          <w:sz w:val="28"/>
          <w:szCs w:val="28"/>
        </w:rPr>
        <w:t>、</w:t>
      </w:r>
      <w:proofErr w:type="spellStart"/>
      <w:r w:rsidRPr="00BD592F">
        <w:rPr>
          <w:rFonts w:ascii="宋体" w:hAnsi="宋体" w:hint="eastAsia"/>
          <w:sz w:val="28"/>
          <w:szCs w:val="28"/>
        </w:rPr>
        <w:t>CommentHandler</w:t>
      </w:r>
      <w:proofErr w:type="spellEnd"/>
      <w:r w:rsidRPr="00BD592F">
        <w:rPr>
          <w:rFonts w:ascii="宋体" w:hAnsi="宋体" w:hint="eastAsia"/>
          <w:sz w:val="28"/>
          <w:szCs w:val="28"/>
        </w:rPr>
        <w:t>）</w:t>
      </w:r>
    </w:p>
    <w:p w14:paraId="7F10DD51" w14:textId="1D1E7361" w:rsidR="00BD592F" w:rsidRPr="00BD592F" w:rsidRDefault="00BD592F" w:rsidP="00BD592F">
      <w:pPr>
        <w:jc w:val="center"/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- 在日志窗口显示"[初始化] </w:t>
      </w:r>
      <w:proofErr w:type="spellStart"/>
      <w:r w:rsidRPr="00BD592F">
        <w:rPr>
          <w:rFonts w:ascii="宋体" w:hAnsi="宋体" w:hint="eastAsia"/>
          <w:sz w:val="28"/>
          <w:szCs w:val="28"/>
        </w:rPr>
        <w:t>YAMLWeave</w:t>
      </w:r>
      <w:proofErr w:type="spellEnd"/>
      <w:r w:rsidRPr="00BD592F">
        <w:rPr>
          <w:rFonts w:ascii="宋体" w:hAnsi="宋体" w:hint="eastAsia"/>
          <w:sz w:val="28"/>
          <w:szCs w:val="28"/>
        </w:rPr>
        <w:t>界面初始化完成"</w:t>
      </w:r>
      <w:r>
        <w:rPr>
          <w:rFonts w:ascii="宋体" w:hAnsi="宋体"/>
          <w:sz w:val="28"/>
          <w:szCs w:val="28"/>
        </w:rPr>
        <w:br/>
      </w:r>
      <w:r w:rsidR="00304156" w:rsidRPr="00A52100">
        <w:rPr>
          <w:noProof/>
        </w:rPr>
        <w:drawing>
          <wp:inline distT="0" distB="0" distL="0" distR="0" wp14:anchorId="30183E43" wp14:editId="1C5251F2">
            <wp:extent cx="4295775" cy="358013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FE88" w14:textId="77777777" w:rsid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6E5575EE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3.1.2 项目配置流程</w:t>
      </w:r>
    </w:p>
    <w:p w14:paraId="5F9A1316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选择项目目录</w:t>
      </w:r>
    </w:p>
    <w:p w14:paraId="34DB14E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点击"项目目录"行的"浏览..."按钮</w:t>
      </w:r>
    </w:p>
    <w:p w14:paraId="53BE8B1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在弹出的文件夹选择对话框中选择包含C源文件的项目目录</w:t>
      </w:r>
    </w:p>
    <w:p w14:paraId="4FEA8D4E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系统验证目录有效性，日志窗口显示"[信息] 已设置项目目录: {目录路径}"</w:t>
      </w:r>
    </w:p>
    <w:p w14:paraId="743BB9A8" w14:textId="7FF7C8D3" w:rsidR="00BD592F" w:rsidRPr="00BD592F" w:rsidRDefault="00304156" w:rsidP="00BD592F">
      <w:pPr>
        <w:jc w:val="center"/>
        <w:rPr>
          <w:rFonts w:ascii="宋体" w:hAnsi="宋体" w:hint="eastAsia"/>
          <w:sz w:val="28"/>
          <w:szCs w:val="28"/>
        </w:rPr>
      </w:pPr>
      <w:r w:rsidRPr="00A52100">
        <w:rPr>
          <w:noProof/>
        </w:rPr>
        <w:lastRenderedPageBreak/>
        <w:drawing>
          <wp:inline distT="0" distB="0" distL="0" distR="0" wp14:anchorId="2D194E9B" wp14:editId="50B9DCDB">
            <wp:extent cx="4295775" cy="358013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577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选择YAML配置文件（分离模式必选，传统模式可选）</w:t>
      </w:r>
    </w:p>
    <w:p w14:paraId="027D7C2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点击"YAML配置"行的"浏览..."按钮</w:t>
      </w:r>
    </w:p>
    <w:p w14:paraId="2311499A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选择.</w:t>
      </w:r>
      <w:proofErr w:type="spellStart"/>
      <w:r w:rsidRPr="00BD592F">
        <w:rPr>
          <w:rFonts w:ascii="宋体" w:hAnsi="宋体" w:hint="eastAsia"/>
          <w:sz w:val="28"/>
          <w:szCs w:val="28"/>
        </w:rPr>
        <w:t>yaml</w:t>
      </w:r>
      <w:proofErr w:type="spellEnd"/>
      <w:r w:rsidRPr="00BD592F">
        <w:rPr>
          <w:rFonts w:ascii="宋体" w:hAnsi="宋体" w:hint="eastAsia"/>
          <w:sz w:val="28"/>
          <w:szCs w:val="28"/>
        </w:rPr>
        <w:t>或.</w:t>
      </w:r>
      <w:proofErr w:type="spellStart"/>
      <w:r w:rsidRPr="00BD592F">
        <w:rPr>
          <w:rFonts w:ascii="宋体" w:hAnsi="宋体" w:hint="eastAsia"/>
          <w:sz w:val="28"/>
          <w:szCs w:val="28"/>
        </w:rPr>
        <w:t>yml</w:t>
      </w:r>
      <w:proofErr w:type="spellEnd"/>
      <w:r w:rsidRPr="00BD592F">
        <w:rPr>
          <w:rFonts w:ascii="宋体" w:hAnsi="宋体" w:hint="eastAsia"/>
          <w:sz w:val="28"/>
          <w:szCs w:val="28"/>
        </w:rPr>
        <w:t>格式的配置文件</w:t>
      </w:r>
    </w:p>
    <w:p w14:paraId="6941537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系统加载并验证YAML文件格式，日志窗口显示"[信息] 已设置YAML配置: </w:t>
      </w:r>
    </w:p>
    <w:p w14:paraId="0A2BE7C2" w14:textId="19BE5B30" w:rsidR="00BD592F" w:rsidRPr="00BD592F" w:rsidRDefault="00304156" w:rsidP="00956B43">
      <w:pPr>
        <w:jc w:val="center"/>
        <w:rPr>
          <w:rFonts w:ascii="宋体" w:hAnsi="宋体" w:hint="eastAsia"/>
          <w:sz w:val="28"/>
          <w:szCs w:val="28"/>
        </w:rPr>
      </w:pPr>
      <w:r w:rsidRPr="00A52100">
        <w:rPr>
          <w:noProof/>
        </w:rPr>
        <w:drawing>
          <wp:inline distT="0" distB="0" distL="0" distR="0" wp14:anchorId="3EE967FA" wp14:editId="3C47636F">
            <wp:extent cx="4295775" cy="358013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A3B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3.1.3 插桩执行流程</w:t>
      </w:r>
    </w:p>
    <w:p w14:paraId="69A28933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1B7669C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扫描并插入操作</w:t>
      </w:r>
    </w:p>
    <w:p w14:paraId="28C5DC7A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lastRenderedPageBreak/>
        <w:t xml:space="preserve">   - 点击"扫描并插入"按钮启动插桩处理</w:t>
      </w:r>
    </w:p>
    <w:p w14:paraId="49A8099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系统执行以下步骤：</w:t>
      </w:r>
    </w:p>
    <w:p w14:paraId="4E84B47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540BB4B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Step 1: 文件发现阶段</w:t>
      </w:r>
    </w:p>
    <w:p w14:paraId="60216E0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递归扫描项目目录，查找所有.c和.h文件</w:t>
      </w:r>
    </w:p>
    <w:p w14:paraId="7D870BA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在日志中显示发现的文件列表</w:t>
      </w:r>
    </w:p>
    <w:p w14:paraId="40D73BA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更新进度条显示扫描进度</w:t>
      </w:r>
    </w:p>
    <w:p w14:paraId="1C18F0E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03DEA956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Step 2: 备份创建阶段</w:t>
      </w:r>
    </w:p>
    <w:p w14:paraId="1012EC7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自动创建备份目录：{原目录名}_backup_{时间戳}</w:t>
      </w:r>
    </w:p>
    <w:p w14:paraId="41052DE6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完整复制项目目录结构和所有文件到备份目录</w:t>
      </w:r>
    </w:p>
    <w:p w14:paraId="7EBEA6A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日志显示"[备份] 备份目录创建完成：{备份路径}"</w:t>
      </w:r>
    </w:p>
    <w:p w14:paraId="730BFCD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2DEF38A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Step 3: 文件解析阶段</w:t>
      </w:r>
    </w:p>
    <w:p w14:paraId="4D5CCD8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逐个解析C文件，查找插桩锚点或注释标记</w:t>
      </w:r>
    </w:p>
    <w:p w14:paraId="7C44DD93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根据工作模式解析桩代码：</w:t>
      </w:r>
    </w:p>
    <w:p w14:paraId="78F53913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传统模式：从注释中的code:字段提取桩代码</w:t>
      </w:r>
    </w:p>
    <w:p w14:paraId="729B84A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分离模式：根据锚点标识从YAML配置中查找对应桩代码</w:t>
      </w:r>
    </w:p>
    <w:p w14:paraId="533D43D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7060D0C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Step 4: 代码插入阶段</w:t>
      </w:r>
    </w:p>
    <w:p w14:paraId="4D36EA5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在识别的插入点位置插入桩代码</w:t>
      </w:r>
    </w:p>
    <w:p w14:paraId="4EC8E95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为插入的每行代码添加标识注释：// 通过桩插入</w:t>
      </w:r>
    </w:p>
    <w:p w14:paraId="0CAC915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实时更新日志显示插入详情：</w:t>
      </w:r>
    </w:p>
    <w:p w14:paraId="53515FB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[找到] 文件: module1/</w:t>
      </w:r>
      <w:proofErr w:type="spellStart"/>
      <w:r w:rsidRPr="00BD592F">
        <w:rPr>
          <w:rFonts w:ascii="宋体" w:hAnsi="宋体" w:hint="eastAsia"/>
          <w:sz w:val="28"/>
          <w:szCs w:val="28"/>
        </w:rPr>
        <w:t>validation.c</w:t>
      </w:r>
      <w:proofErr w:type="spellEnd"/>
      <w:r w:rsidRPr="00BD592F">
        <w:rPr>
          <w:rFonts w:ascii="宋体" w:hAnsi="宋体" w:hint="eastAsia"/>
          <w:sz w:val="28"/>
          <w:szCs w:val="28"/>
        </w:rPr>
        <w:t xml:space="preserve">，锚点: TC001 STEP1 </w:t>
      </w:r>
      <w:proofErr w:type="spellStart"/>
      <w:r w:rsidRPr="00BD592F">
        <w:rPr>
          <w:rFonts w:ascii="宋体" w:hAnsi="宋体" w:hint="eastAsia"/>
          <w:sz w:val="28"/>
          <w:szCs w:val="28"/>
        </w:rPr>
        <w:t>validate_input</w:t>
      </w:r>
      <w:proofErr w:type="spellEnd"/>
      <w:r w:rsidRPr="00BD592F">
        <w:rPr>
          <w:rFonts w:ascii="宋体" w:hAnsi="宋体" w:hint="eastAsia"/>
          <w:sz w:val="28"/>
          <w:szCs w:val="28"/>
        </w:rPr>
        <w:t xml:space="preserve"> (第15行)</w:t>
      </w:r>
    </w:p>
    <w:p w14:paraId="73D1115E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[插入] 桩代码: TC001.STEP1.validate_input → 3行代码</w:t>
      </w:r>
    </w:p>
    <w:p w14:paraId="36943DF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7019AEC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Step 5: 结果生成阶段</w:t>
      </w:r>
    </w:p>
    <w:p w14:paraId="2451F84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创建结果目录：{原目录名}_stubbed_{时间戳}</w:t>
      </w:r>
    </w:p>
    <w:p w14:paraId="77AEB7C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将处理后的文件保存到结果目录</w:t>
      </w:r>
    </w:p>
    <w:p w14:paraId="04CDFE8E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保持原有目录结构，仅修改包含插桩的文件</w:t>
      </w:r>
    </w:p>
    <w:p w14:paraId="6DAB415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5DF753F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3.1.4 执行结果反馈</w:t>
      </w:r>
    </w:p>
    <w:p w14:paraId="745D1A2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32C1017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实时日志显示</w:t>
      </w:r>
    </w:p>
    <w:p w14:paraId="31620E2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在界面下方的日志窗口实时显示处理进度</w:t>
      </w:r>
    </w:p>
    <w:p w14:paraId="19C65C9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使用不同颜色标识不同类型的信息：</w:t>
      </w:r>
    </w:p>
    <w:p w14:paraId="69DAE5F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蓝色：文件信息</w:t>
      </w:r>
    </w:p>
    <w:p w14:paraId="0DB44DA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lastRenderedPageBreak/>
        <w:t xml:space="preserve">     绿色：成功插入</w:t>
      </w:r>
    </w:p>
    <w:p w14:paraId="5912F5B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紫色：发现锚点</w:t>
      </w:r>
    </w:p>
    <w:p w14:paraId="4769AB0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红色：错误信息</w:t>
      </w:r>
    </w:p>
    <w:p w14:paraId="3BD3DA5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橙色：警告信息</w:t>
      </w:r>
    </w:p>
    <w:p w14:paraId="496BA2B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414EAE16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进度条更新</w:t>
      </w:r>
    </w:p>
    <w:p w14:paraId="027946C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底部进度条显示当前处理进度</w:t>
      </w:r>
    </w:p>
    <w:p w14:paraId="019D106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状态栏显示当前操作状态</w:t>
      </w:r>
    </w:p>
    <w:p w14:paraId="018AACD8" w14:textId="1905926B" w:rsidR="00BD592F" w:rsidRPr="00BD592F" w:rsidRDefault="00304156" w:rsidP="00956B43">
      <w:pPr>
        <w:jc w:val="center"/>
        <w:rPr>
          <w:rFonts w:ascii="宋体" w:hAnsi="宋体" w:hint="eastAsia"/>
          <w:sz w:val="28"/>
          <w:szCs w:val="28"/>
        </w:rPr>
      </w:pPr>
      <w:r w:rsidRPr="00A52100">
        <w:rPr>
          <w:noProof/>
        </w:rPr>
        <w:drawing>
          <wp:inline distT="0" distB="0" distL="0" distR="0" wp14:anchorId="1B46A93B" wp14:editId="6324E22C">
            <wp:extent cx="4295775" cy="358013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7CC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 统计信息总结</w:t>
      </w:r>
    </w:p>
    <w:p w14:paraId="1360D2B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处理完成后显示详细统计：</w:t>
      </w:r>
    </w:p>
    <w:p w14:paraId="04807C2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[统计] 处理完成！</w:t>
      </w:r>
    </w:p>
    <w:p w14:paraId="50282E4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[统计] 总文件数: 8</w:t>
      </w:r>
    </w:p>
    <w:p w14:paraId="308322A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[统计] 处理文件数: 5  </w:t>
      </w:r>
    </w:p>
    <w:p w14:paraId="31D5D6A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[统计] 成功插入桩点数: 12</w:t>
      </w:r>
    </w:p>
    <w:p w14:paraId="7398D16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[统计] 缺失桩点数: 2</w:t>
      </w:r>
    </w:p>
    <w:p w14:paraId="48A57B16" w14:textId="310AC7F4" w:rsidR="00BD592F" w:rsidRPr="00BD592F" w:rsidRDefault="00304156" w:rsidP="00956B43">
      <w:pPr>
        <w:jc w:val="center"/>
        <w:rPr>
          <w:rFonts w:ascii="宋体" w:hAnsi="宋体" w:hint="eastAsia"/>
          <w:sz w:val="28"/>
          <w:szCs w:val="28"/>
        </w:rPr>
      </w:pPr>
      <w:r w:rsidRPr="00A52100">
        <w:rPr>
          <w:noProof/>
        </w:rPr>
        <w:lastRenderedPageBreak/>
        <w:drawing>
          <wp:inline distT="0" distB="0" distL="0" distR="0" wp14:anchorId="00D6F3E2" wp14:editId="34C62874">
            <wp:extent cx="4295775" cy="358013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D6C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3.1.5 辅助功能操作</w:t>
      </w:r>
    </w:p>
    <w:p w14:paraId="508F7DB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2BD5AA4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清除日志</w:t>
      </w:r>
    </w:p>
    <w:p w14:paraId="3EF1F10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点击"清除日志"按钮清空日志窗口内容</w:t>
      </w:r>
    </w:p>
    <w:p w14:paraId="62B8A32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便于重新开始新的插桩操作</w:t>
      </w:r>
    </w:p>
    <w:p w14:paraId="605935C3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5970651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导出日志</w:t>
      </w:r>
    </w:p>
    <w:p w14:paraId="47E1EDE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点击"导出日志"按钮将当前日志内容保存到文本文件</w:t>
      </w:r>
    </w:p>
    <w:p w14:paraId="416FAD2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便于问题排查和结果分析</w:t>
      </w:r>
    </w:p>
    <w:p w14:paraId="74517D0A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7536CF5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 反向生成YAML</w:t>
      </w:r>
    </w:p>
    <w:p w14:paraId="52BDD77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点击"反向生成YAML"按钮</w:t>
      </w:r>
    </w:p>
    <w:p w14:paraId="57FF980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从现有的传统模式注释中提取桩代码，生成YAML配置文件</w:t>
      </w:r>
    </w:p>
    <w:p w14:paraId="0377BC9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支持从传统模式转换到分离模式</w:t>
      </w:r>
    </w:p>
    <w:p w14:paraId="238B300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2DBEF68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3.1.6 错误处理流程</w:t>
      </w:r>
    </w:p>
    <w:p w14:paraId="12038AE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2CF4AA2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输入验证</w:t>
      </w:r>
    </w:p>
    <w:p w14:paraId="4130FCD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未选择项目目录时弹出警告："请选择项目目录"</w:t>
      </w:r>
    </w:p>
    <w:p w14:paraId="0F60164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目录不存在时显示错误信息</w:t>
      </w:r>
    </w:p>
    <w:p w14:paraId="744268C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分离模式下未选择YAML文件时给出提示</w:t>
      </w:r>
    </w:p>
    <w:p w14:paraId="32BB21E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5010024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处理异常</w:t>
      </w:r>
    </w:p>
    <w:p w14:paraId="1133CDC3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lastRenderedPageBreak/>
        <w:t xml:space="preserve">   - 文件读取失败时在日志中显示具体错误信息</w:t>
      </w:r>
    </w:p>
    <w:p w14:paraId="0B696A4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YAML格式错误时提供详细的错误位置</w:t>
      </w:r>
    </w:p>
    <w:p w14:paraId="661E5D8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权限不足时提示用户以管理员身份运行</w:t>
      </w:r>
    </w:p>
    <w:p w14:paraId="35F8334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0DD32B9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 结果验证</w:t>
      </w:r>
    </w:p>
    <w:p w14:paraId="793B232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处理完成后验证生成文件的完整性</w:t>
      </w:r>
    </w:p>
    <w:p w14:paraId="6CC17CD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检查备份目录是否创建成功</w:t>
      </w:r>
    </w:p>
    <w:p w14:paraId="55DE475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统计并报告缺失的桩代码数量</w:t>
      </w:r>
    </w:p>
    <w:p w14:paraId="4B64110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58EEF2E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3.1.7 退出流程</w:t>
      </w:r>
    </w:p>
    <w:p w14:paraId="61E9067E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43AAFEA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正常退出</w:t>
      </w:r>
    </w:p>
    <w:p w14:paraId="11F8B95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点击窗口右上角关闭按钮或菜单栏"文件→退出"</w:t>
      </w:r>
    </w:p>
    <w:p w14:paraId="0DEC1D6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系统自动保存日志文件到logs_{时间戳}/yamlweave.log</w:t>
      </w:r>
    </w:p>
    <w:p w14:paraId="36317CA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2387999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异常处理</w:t>
      </w:r>
    </w:p>
    <w:p w14:paraId="241AF81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处理过程中可通过关闭窗口中断操作</w:t>
      </w:r>
    </w:p>
    <w:p w14:paraId="39AB53FB" w14:textId="77777777" w:rsidR="00BD592F" w:rsidRDefault="00BD592F" w:rsidP="00BD592F">
      <w:pPr>
        <w:rPr>
          <w:rFonts w:ascii="宋体" w:hAnsi="宋体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已创建的备份文件会保留，方便恢复</w:t>
      </w:r>
    </w:p>
    <w:p w14:paraId="1C60FD55" w14:textId="77777777" w:rsidR="00BF7DBE" w:rsidRDefault="00BF7DBE" w:rsidP="00BD592F">
      <w:pPr>
        <w:rPr>
          <w:rFonts w:ascii="宋体" w:hAnsi="宋体"/>
          <w:sz w:val="28"/>
          <w:szCs w:val="28"/>
        </w:rPr>
      </w:pPr>
    </w:p>
    <w:p w14:paraId="704C9B6A" w14:textId="76BB6015" w:rsidR="00BF7DBE" w:rsidRDefault="00BF7DBE" w:rsidP="00BD592F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3.1.</w:t>
      </w:r>
      <w:r w:rsidR="00BB221C"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 xml:space="preserve"> 针对反向生成YAML功能的</w:t>
      </w:r>
      <w:r w:rsidR="006B0188">
        <w:rPr>
          <w:rFonts w:ascii="宋体" w:hAnsi="宋体" w:hint="eastAsia"/>
          <w:sz w:val="28"/>
          <w:szCs w:val="28"/>
        </w:rPr>
        <w:t>操作</w:t>
      </w:r>
      <w:r>
        <w:rPr>
          <w:rFonts w:ascii="宋体" w:hAnsi="宋体" w:hint="eastAsia"/>
          <w:sz w:val="28"/>
          <w:szCs w:val="28"/>
        </w:rPr>
        <w:t>说明</w:t>
      </w:r>
    </w:p>
    <w:p w14:paraId="3692BB87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1. 准备阶段</w:t>
      </w:r>
    </w:p>
    <w:p w14:paraId="36310AC7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确保项目目录中包含已经插桩的C文件（带有// 通过桩插入标记的文件）</w:t>
      </w:r>
    </w:p>
    <w:p w14:paraId="12773AE1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启动</w:t>
      </w:r>
      <w:proofErr w:type="spellStart"/>
      <w:r w:rsidRPr="00BF7DBE">
        <w:rPr>
          <w:rFonts w:ascii="宋体" w:hAnsi="宋体" w:hint="eastAsia"/>
          <w:sz w:val="28"/>
          <w:szCs w:val="28"/>
        </w:rPr>
        <w:t>YAMLWeave</w:t>
      </w:r>
      <w:proofErr w:type="spellEnd"/>
      <w:r w:rsidRPr="00BF7DBE">
        <w:rPr>
          <w:rFonts w:ascii="宋体" w:hAnsi="宋体" w:hint="eastAsia"/>
          <w:sz w:val="28"/>
          <w:szCs w:val="28"/>
        </w:rPr>
        <w:t xml:space="preserve"> GUI界面</w:t>
      </w:r>
    </w:p>
    <w:p w14:paraId="031A8144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2. 选择项目目录</w:t>
      </w:r>
    </w:p>
    <w:p w14:paraId="2ADDB1AC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在GUI界面中点击"浏览..."按钮</w:t>
      </w:r>
    </w:p>
    <w:p w14:paraId="15F5CE29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选择包含已插桩C文件的项目根目录</w:t>
      </w:r>
    </w:p>
    <w:p w14:paraId="11F2A7A1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确保目录路径显示在"项目目录"输入框中</w:t>
      </w:r>
    </w:p>
    <w:p w14:paraId="25158FD3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3. 启动反向生成</w:t>
      </w:r>
    </w:p>
    <w:p w14:paraId="473B5E4E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点击界面上的"反向生成YAML"按钮</w:t>
      </w:r>
    </w:p>
    <w:p w14:paraId="4B9DA935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系统会弹出文件保存对话框</w:t>
      </w:r>
    </w:p>
    <w:p w14:paraId="7A712C0B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4. 选择输出位置</w:t>
      </w:r>
    </w:p>
    <w:p w14:paraId="62B3A15F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在文件保存对话框中：</w:t>
      </w:r>
    </w:p>
    <w:p w14:paraId="2042B1A0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选择YAML文件的保存位置</w:t>
      </w:r>
    </w:p>
    <w:p w14:paraId="39A5011F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输入文件名（默认为</w:t>
      </w:r>
      <w:proofErr w:type="spellStart"/>
      <w:r w:rsidRPr="00BF7DBE">
        <w:rPr>
          <w:rFonts w:ascii="宋体" w:hAnsi="宋体" w:hint="eastAsia"/>
          <w:sz w:val="28"/>
          <w:szCs w:val="28"/>
        </w:rPr>
        <w:t>reversed.yaml</w:t>
      </w:r>
      <w:proofErr w:type="spellEnd"/>
      <w:r w:rsidRPr="00BF7DBE">
        <w:rPr>
          <w:rFonts w:ascii="宋体" w:hAnsi="宋体" w:hint="eastAsia"/>
          <w:sz w:val="28"/>
          <w:szCs w:val="28"/>
        </w:rPr>
        <w:t>）</w:t>
      </w:r>
    </w:p>
    <w:p w14:paraId="0A28CC5F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确认文件类型为.</w:t>
      </w:r>
      <w:proofErr w:type="spellStart"/>
      <w:r w:rsidRPr="00BF7DBE">
        <w:rPr>
          <w:rFonts w:ascii="宋体" w:hAnsi="宋体" w:hint="eastAsia"/>
          <w:sz w:val="28"/>
          <w:szCs w:val="28"/>
        </w:rPr>
        <w:t>yaml</w:t>
      </w:r>
      <w:proofErr w:type="spellEnd"/>
      <w:r w:rsidRPr="00BF7DBE">
        <w:rPr>
          <w:rFonts w:ascii="宋体" w:hAnsi="宋体" w:hint="eastAsia"/>
          <w:sz w:val="28"/>
          <w:szCs w:val="28"/>
        </w:rPr>
        <w:t>或.</w:t>
      </w:r>
      <w:proofErr w:type="spellStart"/>
      <w:r w:rsidRPr="00BF7DBE">
        <w:rPr>
          <w:rFonts w:ascii="宋体" w:hAnsi="宋体" w:hint="eastAsia"/>
          <w:sz w:val="28"/>
          <w:szCs w:val="28"/>
        </w:rPr>
        <w:t>yml</w:t>
      </w:r>
      <w:proofErr w:type="spellEnd"/>
    </w:p>
    <w:p w14:paraId="5A34FE46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5. 执行提取过程</w:t>
      </w:r>
    </w:p>
    <w:p w14:paraId="3E0BB240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点击"保存"开始提取过程</w:t>
      </w:r>
    </w:p>
    <w:p w14:paraId="61C20D86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系统会自动：</w:t>
      </w:r>
    </w:p>
    <w:p w14:paraId="6C8DCA6F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lastRenderedPageBreak/>
        <w:t>扫描项目目录中的所有.c和.h文件</w:t>
      </w:r>
    </w:p>
    <w:p w14:paraId="169BEEBA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识别带有锚点标记的代码行</w:t>
      </w:r>
    </w:p>
    <w:p w14:paraId="77220658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提取桩代码内容</w:t>
      </w:r>
    </w:p>
    <w:p w14:paraId="6F5A67AF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按照标准YAML格式组织数据</w:t>
      </w:r>
    </w:p>
    <w:p w14:paraId="7A489F61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6. 查看执行结果</w:t>
      </w:r>
    </w:p>
    <w:p w14:paraId="4F17415A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在日志区域查看提取进度和结果</w:t>
      </w:r>
    </w:p>
    <w:p w14:paraId="4A32EFF0" w14:textId="77777777" w:rsidR="00BF7DBE" w:rsidRPr="00BF7DBE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成功完成后会显示[信息] 成功导出YAML: [文件路径]</w:t>
      </w:r>
    </w:p>
    <w:p w14:paraId="52CBA1D0" w14:textId="1F2BA6A7" w:rsidR="00BF7DBE" w:rsidRPr="00BD592F" w:rsidRDefault="00BF7DBE" w:rsidP="00BF7DBE">
      <w:pPr>
        <w:rPr>
          <w:rFonts w:ascii="宋体" w:hAnsi="宋体" w:hint="eastAsia"/>
          <w:sz w:val="28"/>
          <w:szCs w:val="28"/>
        </w:rPr>
      </w:pPr>
      <w:r w:rsidRPr="00BF7DBE">
        <w:rPr>
          <w:rFonts w:ascii="宋体" w:hAnsi="宋体" w:hint="eastAsia"/>
          <w:sz w:val="28"/>
          <w:szCs w:val="28"/>
        </w:rPr>
        <w:t>如有错误会显示具体的错误信息</w:t>
      </w:r>
    </w:p>
    <w:p w14:paraId="7CC199A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2A31655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3.1.8 操作流程总览</w:t>
      </w:r>
    </w:p>
    <w:p w14:paraId="440A0FE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5111D5F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完整的系统操作流程如下：</w:t>
      </w:r>
    </w:p>
    <w:p w14:paraId="3449F03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13907FF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启动</w:t>
      </w:r>
      <w:proofErr w:type="spellStart"/>
      <w:r w:rsidRPr="00BD592F">
        <w:rPr>
          <w:rFonts w:ascii="宋体" w:hAnsi="宋体" w:hint="eastAsia"/>
          <w:sz w:val="28"/>
          <w:szCs w:val="28"/>
        </w:rPr>
        <w:t>YAMLWeave</w:t>
      </w:r>
      <w:proofErr w:type="spellEnd"/>
      <w:r w:rsidRPr="00BD592F">
        <w:rPr>
          <w:rFonts w:ascii="宋体" w:hAnsi="宋体" w:hint="eastAsia"/>
          <w:sz w:val="28"/>
          <w:szCs w:val="28"/>
        </w:rPr>
        <w:t>程序</w:t>
      </w:r>
    </w:p>
    <w:p w14:paraId="298ACDE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界面初始化完成</w:t>
      </w:r>
    </w:p>
    <w:p w14:paraId="4D08D05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 选择项目目录</w:t>
      </w:r>
    </w:p>
    <w:p w14:paraId="662E25E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4. 选择YAML配置文件（分离模式必选，传统模式可选）</w:t>
      </w:r>
    </w:p>
    <w:p w14:paraId="1371BA0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如选择分离模式：加载YAML配置</w:t>
      </w:r>
    </w:p>
    <w:p w14:paraId="0CFAA2F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如选择传统模式：直接进入处理</w:t>
      </w:r>
    </w:p>
    <w:p w14:paraId="0649CFD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5. 点击"扫描并插入"按钮</w:t>
      </w:r>
    </w:p>
    <w:p w14:paraId="58B65DB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6. 文件发现扫描阶段</w:t>
      </w:r>
    </w:p>
    <w:p w14:paraId="673618A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7. 创建备份目录</w:t>
      </w:r>
    </w:p>
    <w:p w14:paraId="215DDE4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8. 逐个处理C文件</w:t>
      </w:r>
    </w:p>
    <w:p w14:paraId="2925D29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9. 解析插桩标记</w:t>
      </w:r>
    </w:p>
    <w:p w14:paraId="2B0CC18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10. 根据工作模式判断：</w:t>
      </w:r>
    </w:p>
    <w:p w14:paraId="2369F7C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- 传统模式：从注释提取桩代码</w:t>
      </w:r>
    </w:p>
    <w:p w14:paraId="3353073A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- 分离模式：从YAML查找桩代码</w:t>
      </w:r>
    </w:p>
    <w:p w14:paraId="1348FA9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11. 插入桩代码到指定位置</w:t>
      </w:r>
    </w:p>
    <w:p w14:paraId="71C12C8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12. 生成结果文件</w:t>
      </w:r>
    </w:p>
    <w:p w14:paraId="1AD5CBBA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13. 重复步骤8-12直到所有文件处理完成</w:t>
      </w:r>
    </w:p>
    <w:p w14:paraId="16F5572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14. 显示统计结果</w:t>
      </w:r>
    </w:p>
    <w:p w14:paraId="5D1CDF3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15. 操作完成</w:t>
      </w:r>
    </w:p>
    <w:p w14:paraId="37ACF4D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013A83A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3.1.9 最佳实践建议</w:t>
      </w:r>
    </w:p>
    <w:p w14:paraId="3CD85396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520B7FC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使用前准备</w:t>
      </w:r>
    </w:p>
    <w:p w14:paraId="1E30E163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建议先对重要的源代码进行手动备份</w:t>
      </w:r>
    </w:p>
    <w:p w14:paraId="5443576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确保项目目录具有读写权限</w:t>
      </w:r>
    </w:p>
    <w:p w14:paraId="367BD17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lastRenderedPageBreak/>
        <w:t xml:space="preserve">   - 为复杂项目准备详细的YAML配置文件</w:t>
      </w:r>
    </w:p>
    <w:p w14:paraId="4720C3E3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4F07B1A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分离模式推荐</w:t>
      </w:r>
    </w:p>
    <w:p w14:paraId="7536695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对于大型项目，建议使用分离模式以保持代码整洁</w:t>
      </w:r>
    </w:p>
    <w:p w14:paraId="4374387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YAML配置文件应与源代码同步维护</w:t>
      </w:r>
    </w:p>
    <w:p w14:paraId="5CA75C3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建议为不同测试场景创建独立的YAML配置文件</w:t>
      </w:r>
    </w:p>
    <w:p w14:paraId="1B887C4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5E1547C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 结果验证</w:t>
      </w:r>
    </w:p>
    <w:p w14:paraId="7170554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处理完成后检查备份目录和结果目录是否正确生成</w:t>
      </w:r>
    </w:p>
    <w:p w14:paraId="7D85059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通过编译测试验证插桩后的代码语法正确性</w:t>
      </w:r>
    </w:p>
    <w:p w14:paraId="73339E7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建议使用版本控制系统管理插桩前后的代码变更</w:t>
      </w:r>
    </w:p>
    <w:p w14:paraId="1E52E86A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</w:p>
    <w:p w14:paraId="6DAAF25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通过以上详细的操作流程，用户可以高效地使用</w:t>
      </w:r>
      <w:proofErr w:type="spellStart"/>
      <w:r w:rsidRPr="00BD592F">
        <w:rPr>
          <w:rFonts w:ascii="宋体" w:hAnsi="宋体" w:hint="eastAsia"/>
          <w:sz w:val="28"/>
          <w:szCs w:val="28"/>
        </w:rPr>
        <w:t>YAMLWeave</w:t>
      </w:r>
      <w:proofErr w:type="spellEnd"/>
      <w:r w:rsidRPr="00BD592F">
        <w:rPr>
          <w:rFonts w:ascii="宋体" w:hAnsi="宋体" w:hint="eastAsia"/>
          <w:sz w:val="28"/>
          <w:szCs w:val="28"/>
        </w:rPr>
        <w:t>工具完成C代码的自动插桩工作，既支持快速的传统模式插桩，也支持更加规范的分离模式管理。</w:t>
      </w:r>
    </w:p>
    <w:bookmarkEnd w:id="20"/>
    <w:p w14:paraId="3FBF686B" w14:textId="77777777" w:rsidR="0033534C" w:rsidRDefault="0033534C">
      <w:pPr>
        <w:spacing w:line="360" w:lineRule="auto"/>
        <w:rPr>
          <w:rFonts w:ascii="宋体" w:hAnsi="宋体" w:cs="宋体" w:hint="eastAsia"/>
          <w:sz w:val="28"/>
          <w:szCs w:val="28"/>
        </w:rPr>
      </w:pPr>
    </w:p>
    <w:sectPr w:rsidR="0033534C">
      <w:headerReference w:type="default" r:id="rId14"/>
      <w:pgSz w:w="11907" w:h="16840"/>
      <w:pgMar w:top="1417" w:right="1134" w:bottom="1417" w:left="794" w:header="850" w:footer="850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720CC" w14:textId="77777777" w:rsidR="00A443B5" w:rsidRDefault="00A443B5">
      <w:r>
        <w:separator/>
      </w:r>
    </w:p>
  </w:endnote>
  <w:endnote w:type="continuationSeparator" w:id="0">
    <w:p w14:paraId="7CD073D9" w14:textId="77777777" w:rsidR="00A443B5" w:rsidRDefault="00A44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D7730" w14:textId="77777777" w:rsidR="00A443B5" w:rsidRDefault="00A443B5">
      <w:r>
        <w:separator/>
      </w:r>
    </w:p>
  </w:footnote>
  <w:footnote w:type="continuationSeparator" w:id="0">
    <w:p w14:paraId="7BB57073" w14:textId="77777777" w:rsidR="00A443B5" w:rsidRDefault="00A44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1A7EA" w14:textId="7A4258BF" w:rsidR="00B33C14" w:rsidRDefault="00304156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686712" wp14:editId="3CAAA9D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400685" cy="179705"/>
              <wp:effectExtent l="0" t="0" r="0" b="0"/>
              <wp:wrapNone/>
              <wp:docPr id="108225163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6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716C5" w14:textId="77777777" w:rsidR="00B33C14" w:rsidRDefault="00000000">
                          <w:pPr>
                            <w:pStyle w:val="aa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86712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left:0;text-align:left;margin-left:-19.65pt;margin-top:0;width:31.55pt;height:14.1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" filled="f" stroked="f">
              <v:textbox style="mso-fit-shape-to-text:t" inset="0,0,0,0">
                <w:txbxContent>
                  <w:p w14:paraId="634716C5" w14:textId="77777777" w:rsidR="00B33C14" w:rsidRDefault="00000000">
                    <w:pPr>
                      <w:pStyle w:val="aa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14AB187"/>
    <w:multiLevelType w:val="singleLevel"/>
    <w:tmpl w:val="E14AB18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B37FC86"/>
    <w:multiLevelType w:val="singleLevel"/>
    <w:tmpl w:val="EB37FC8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04D38D0"/>
    <w:multiLevelType w:val="multilevel"/>
    <w:tmpl w:val="902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F0266"/>
    <w:multiLevelType w:val="multilevel"/>
    <w:tmpl w:val="6808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456"/>
    <w:multiLevelType w:val="multilevel"/>
    <w:tmpl w:val="DBDC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21685"/>
    <w:multiLevelType w:val="multilevel"/>
    <w:tmpl w:val="1422168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7" w15:restartNumberingAfterBreak="0">
    <w:nsid w:val="2F394966"/>
    <w:multiLevelType w:val="singleLevel"/>
    <w:tmpl w:val="2F39496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30270717"/>
    <w:multiLevelType w:val="multilevel"/>
    <w:tmpl w:val="724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569CB"/>
    <w:multiLevelType w:val="multilevel"/>
    <w:tmpl w:val="B30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C79E9"/>
    <w:multiLevelType w:val="multilevel"/>
    <w:tmpl w:val="5688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23857"/>
    <w:multiLevelType w:val="multilevel"/>
    <w:tmpl w:val="4E3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B44CA"/>
    <w:multiLevelType w:val="multilevel"/>
    <w:tmpl w:val="448B44CA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567D52C5"/>
    <w:multiLevelType w:val="multilevel"/>
    <w:tmpl w:val="424A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2444D"/>
    <w:multiLevelType w:val="multilevel"/>
    <w:tmpl w:val="E6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E5699"/>
    <w:multiLevelType w:val="multilevel"/>
    <w:tmpl w:val="F8AA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56ACA"/>
    <w:multiLevelType w:val="multilevel"/>
    <w:tmpl w:val="059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030A3"/>
    <w:multiLevelType w:val="multilevel"/>
    <w:tmpl w:val="2D8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855177">
    <w:abstractNumId w:val="6"/>
  </w:num>
  <w:num w:numId="2" w16cid:durableId="1444496517">
    <w:abstractNumId w:val="0"/>
  </w:num>
  <w:num w:numId="3" w16cid:durableId="1597668937">
    <w:abstractNumId w:val="2"/>
  </w:num>
  <w:num w:numId="4" w16cid:durableId="66340031">
    <w:abstractNumId w:val="12"/>
  </w:num>
  <w:num w:numId="5" w16cid:durableId="434521516">
    <w:abstractNumId w:val="1"/>
  </w:num>
  <w:num w:numId="6" w16cid:durableId="714428924">
    <w:abstractNumId w:val="7"/>
  </w:num>
  <w:num w:numId="7" w16cid:durableId="1867448838">
    <w:abstractNumId w:val="15"/>
    <w:lvlOverride w:ilvl="0">
      <w:startOverride w:val="2"/>
    </w:lvlOverride>
  </w:num>
  <w:num w:numId="8" w16cid:durableId="1593393941">
    <w:abstractNumId w:val="14"/>
  </w:num>
  <w:num w:numId="9" w16cid:durableId="1217936128">
    <w:abstractNumId w:val="4"/>
  </w:num>
  <w:num w:numId="10" w16cid:durableId="575363048">
    <w:abstractNumId w:val="9"/>
  </w:num>
  <w:num w:numId="11" w16cid:durableId="721440454">
    <w:abstractNumId w:val="13"/>
  </w:num>
  <w:num w:numId="12" w16cid:durableId="1213271331">
    <w:abstractNumId w:val="11"/>
  </w:num>
  <w:num w:numId="13" w16cid:durableId="994649422">
    <w:abstractNumId w:val="10"/>
    <w:lvlOverride w:ilvl="0">
      <w:startOverride w:val="3"/>
    </w:lvlOverride>
  </w:num>
  <w:num w:numId="14" w16cid:durableId="1698895131">
    <w:abstractNumId w:val="3"/>
  </w:num>
  <w:num w:numId="15" w16cid:durableId="1753354170">
    <w:abstractNumId w:val="8"/>
  </w:num>
  <w:num w:numId="16" w16cid:durableId="1931892371">
    <w:abstractNumId w:val="5"/>
  </w:num>
  <w:num w:numId="17" w16cid:durableId="2070348383">
    <w:abstractNumId w:val="17"/>
  </w:num>
  <w:num w:numId="18" w16cid:durableId="7394463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RjZmY2MzI1ZDRiZDQ2NDdmZWNiYWM2NjI3YTQyMWYifQ=="/>
  </w:docVars>
  <w:rsids>
    <w:rsidRoot w:val="00FE7392"/>
    <w:rsid w:val="0002082B"/>
    <w:rsid w:val="00030CF5"/>
    <w:rsid w:val="00041D11"/>
    <w:rsid w:val="000438A4"/>
    <w:rsid w:val="0006168F"/>
    <w:rsid w:val="0007168A"/>
    <w:rsid w:val="000810C6"/>
    <w:rsid w:val="00096902"/>
    <w:rsid w:val="00096B34"/>
    <w:rsid w:val="000A50C2"/>
    <w:rsid w:val="000D26B8"/>
    <w:rsid w:val="000F02B7"/>
    <w:rsid w:val="000F2A1D"/>
    <w:rsid w:val="000F7AFA"/>
    <w:rsid w:val="001A38A5"/>
    <w:rsid w:val="001A3E2E"/>
    <w:rsid w:val="001B3308"/>
    <w:rsid w:val="001D3F9E"/>
    <w:rsid w:val="001F26D2"/>
    <w:rsid w:val="0021461B"/>
    <w:rsid w:val="00244BBA"/>
    <w:rsid w:val="002C295D"/>
    <w:rsid w:val="002E4E97"/>
    <w:rsid w:val="003024E7"/>
    <w:rsid w:val="00304156"/>
    <w:rsid w:val="00307813"/>
    <w:rsid w:val="0033534C"/>
    <w:rsid w:val="00353369"/>
    <w:rsid w:val="00362FF2"/>
    <w:rsid w:val="00364D11"/>
    <w:rsid w:val="00376E42"/>
    <w:rsid w:val="00406711"/>
    <w:rsid w:val="00436895"/>
    <w:rsid w:val="0043707E"/>
    <w:rsid w:val="00445CCA"/>
    <w:rsid w:val="00445EA5"/>
    <w:rsid w:val="00455052"/>
    <w:rsid w:val="004A10A7"/>
    <w:rsid w:val="004B3138"/>
    <w:rsid w:val="004E2C3C"/>
    <w:rsid w:val="0050552D"/>
    <w:rsid w:val="0051393C"/>
    <w:rsid w:val="00513F90"/>
    <w:rsid w:val="005149F3"/>
    <w:rsid w:val="00545F2A"/>
    <w:rsid w:val="00557724"/>
    <w:rsid w:val="00562754"/>
    <w:rsid w:val="00571B51"/>
    <w:rsid w:val="00584A6C"/>
    <w:rsid w:val="005B2661"/>
    <w:rsid w:val="00600D66"/>
    <w:rsid w:val="00601708"/>
    <w:rsid w:val="00603FED"/>
    <w:rsid w:val="006465F6"/>
    <w:rsid w:val="006564E7"/>
    <w:rsid w:val="006643E5"/>
    <w:rsid w:val="00681C37"/>
    <w:rsid w:val="006B0188"/>
    <w:rsid w:val="006D2AC6"/>
    <w:rsid w:val="006E4B10"/>
    <w:rsid w:val="006E6DC2"/>
    <w:rsid w:val="00710C54"/>
    <w:rsid w:val="00716B46"/>
    <w:rsid w:val="007178B3"/>
    <w:rsid w:val="00720E4F"/>
    <w:rsid w:val="007371E1"/>
    <w:rsid w:val="00753076"/>
    <w:rsid w:val="00782E78"/>
    <w:rsid w:val="007A2DB9"/>
    <w:rsid w:val="007D5EC8"/>
    <w:rsid w:val="007E45B0"/>
    <w:rsid w:val="007F661D"/>
    <w:rsid w:val="0080438A"/>
    <w:rsid w:val="00815DAE"/>
    <w:rsid w:val="00816000"/>
    <w:rsid w:val="008C1926"/>
    <w:rsid w:val="008F5364"/>
    <w:rsid w:val="008F7C80"/>
    <w:rsid w:val="00935F50"/>
    <w:rsid w:val="00956B43"/>
    <w:rsid w:val="00995B1F"/>
    <w:rsid w:val="009B21E6"/>
    <w:rsid w:val="009B3A48"/>
    <w:rsid w:val="009C0E34"/>
    <w:rsid w:val="009C48AA"/>
    <w:rsid w:val="009C4D33"/>
    <w:rsid w:val="009D3293"/>
    <w:rsid w:val="00A27755"/>
    <w:rsid w:val="00A3003E"/>
    <w:rsid w:val="00A4241E"/>
    <w:rsid w:val="00A443B5"/>
    <w:rsid w:val="00A67F93"/>
    <w:rsid w:val="00A877EB"/>
    <w:rsid w:val="00A969A6"/>
    <w:rsid w:val="00AC51A6"/>
    <w:rsid w:val="00AD5EC6"/>
    <w:rsid w:val="00AE4273"/>
    <w:rsid w:val="00B27A57"/>
    <w:rsid w:val="00B33C14"/>
    <w:rsid w:val="00B470A7"/>
    <w:rsid w:val="00B608FA"/>
    <w:rsid w:val="00B85531"/>
    <w:rsid w:val="00B85986"/>
    <w:rsid w:val="00B9013E"/>
    <w:rsid w:val="00BA0657"/>
    <w:rsid w:val="00BA4FC9"/>
    <w:rsid w:val="00BB221C"/>
    <w:rsid w:val="00BC3E9E"/>
    <w:rsid w:val="00BD592F"/>
    <w:rsid w:val="00BD5BDC"/>
    <w:rsid w:val="00BD7FD4"/>
    <w:rsid w:val="00BE2166"/>
    <w:rsid w:val="00BF7DBE"/>
    <w:rsid w:val="00C1528D"/>
    <w:rsid w:val="00C1690D"/>
    <w:rsid w:val="00C5045C"/>
    <w:rsid w:val="00C64F96"/>
    <w:rsid w:val="00C70162"/>
    <w:rsid w:val="00C70DA9"/>
    <w:rsid w:val="00C83BF7"/>
    <w:rsid w:val="00C92CFD"/>
    <w:rsid w:val="00CC02D8"/>
    <w:rsid w:val="00CD07AF"/>
    <w:rsid w:val="00CD63E4"/>
    <w:rsid w:val="00CF177D"/>
    <w:rsid w:val="00D07231"/>
    <w:rsid w:val="00D163AF"/>
    <w:rsid w:val="00D82F8B"/>
    <w:rsid w:val="00DD3622"/>
    <w:rsid w:val="00DF4BF9"/>
    <w:rsid w:val="00E1701E"/>
    <w:rsid w:val="00E171C9"/>
    <w:rsid w:val="00E47F19"/>
    <w:rsid w:val="00E90C95"/>
    <w:rsid w:val="00EB15E8"/>
    <w:rsid w:val="00EC3911"/>
    <w:rsid w:val="00EF72ED"/>
    <w:rsid w:val="00FD0782"/>
    <w:rsid w:val="00FE7392"/>
    <w:rsid w:val="00FF0EEA"/>
    <w:rsid w:val="05D83295"/>
    <w:rsid w:val="08936305"/>
    <w:rsid w:val="096D6D21"/>
    <w:rsid w:val="0BD0230A"/>
    <w:rsid w:val="0FEB3348"/>
    <w:rsid w:val="17FA237B"/>
    <w:rsid w:val="1A750588"/>
    <w:rsid w:val="2A096627"/>
    <w:rsid w:val="33DA2BF8"/>
    <w:rsid w:val="340824FC"/>
    <w:rsid w:val="363E3F86"/>
    <w:rsid w:val="379B1AAE"/>
    <w:rsid w:val="3C5A3618"/>
    <w:rsid w:val="43F55BCF"/>
    <w:rsid w:val="56406006"/>
    <w:rsid w:val="59F40ADC"/>
    <w:rsid w:val="5C0D7300"/>
    <w:rsid w:val="5CAF5E47"/>
    <w:rsid w:val="66C933F0"/>
    <w:rsid w:val="6A282F21"/>
    <w:rsid w:val="6FFE4969"/>
    <w:rsid w:val="794575E9"/>
    <w:rsid w:val="7FF4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E8073F"/>
  <w15:chartTrackingRefBased/>
  <w15:docId w15:val="{5814D91F-9324-47C0-AA9F-06A5CC5F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er" w:uiPriority="99"/>
    <w:lsdException w:name="index heading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20" w:after="120" w:line="415" w:lineRule="auto"/>
      <w:ind w:left="425" w:hanging="425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2291"/>
      </w:tabs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3076"/>
      </w:tabs>
      <w:spacing w:before="120" w:after="120" w:line="377" w:lineRule="auto"/>
      <w:outlineLvl w:val="3"/>
    </w:pPr>
    <w:rPr>
      <w:rFonts w:ascii="Arial" w:eastAsia="黑体" w:hAnsi="Arial"/>
      <w:bCs/>
      <w:i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3861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spacing w:before="240" w:after="60" w:line="240" w:lineRule="atLeast"/>
      <w:jc w:val="left"/>
      <w:outlineLvl w:val="5"/>
    </w:pPr>
    <w:rPr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pPr>
      <w:spacing w:before="240" w:after="60" w:line="240" w:lineRule="atLeast"/>
      <w:jc w:val="left"/>
      <w:outlineLvl w:val="6"/>
    </w:pPr>
    <w:rPr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pPr>
      <w:spacing w:before="240" w:after="60" w:line="240" w:lineRule="atLeast"/>
      <w:jc w:val="left"/>
      <w:outlineLvl w:val="7"/>
    </w:pPr>
    <w:rPr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pPr>
      <w:spacing w:before="240" w:after="60" w:line="240" w:lineRule="atLeast"/>
      <w:jc w:val="left"/>
      <w:outlineLvl w:val="8"/>
    </w:pPr>
    <w:rPr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pPr>
      <w:ind w:firstLineChars="200" w:firstLine="412"/>
    </w:pPr>
    <w:rPr>
      <w:iCs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link w:val="a9"/>
    <w:uiPriority w:val="99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Pr>
      <w:kern w:val="2"/>
      <w:sz w:val="18"/>
      <w:szCs w:val="18"/>
    </w:rPr>
  </w:style>
  <w:style w:type="paragraph" w:styleId="aa">
    <w:name w:val="header"/>
    <w:basedOn w:val="a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b">
    <w:name w:val="index heading"/>
    <w:basedOn w:val="a"/>
    <w:next w:val="10"/>
    <w:semiHidden/>
    <w:rPr>
      <w:szCs w:val="20"/>
    </w:rPr>
  </w:style>
  <w:style w:type="paragraph" w:styleId="10">
    <w:name w:val="index 1"/>
    <w:basedOn w:val="a"/>
    <w:next w:val="a"/>
    <w:semiHidden/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21">
    <w:name w:val="Body Text 2"/>
    <w:basedOn w:val="a"/>
    <w:pPr>
      <w:spacing w:line="360" w:lineRule="auto"/>
    </w:pPr>
    <w:rPr>
      <w:rFonts w:ascii="宋体" w:hAnsi="宋体"/>
      <w:color w:val="00000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Title"/>
    <w:basedOn w:val="a"/>
    <w:next w:val="a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e">
    <w:name w:val="page number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22">
    <w:name w:val="2"/>
    <w:basedOn w:val="a"/>
    <w:pPr>
      <w:spacing w:line="360" w:lineRule="auto"/>
      <w:ind w:firstLineChars="134" w:firstLine="281"/>
    </w:pPr>
  </w:style>
  <w:style w:type="character" w:customStyle="1" w:styleId="1Char">
    <w:name w:val="标题 1 Char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31">
    <w:name w:val="样式 标题 3 +"/>
    <w:basedOn w:val="3"/>
    <w:pPr>
      <w:ind w:left="851"/>
    </w:pPr>
    <w:rPr>
      <w:kern w:val="0"/>
    </w:rPr>
  </w:style>
  <w:style w:type="paragraph" w:customStyle="1" w:styleId="310">
    <w:name w:val="样式 标题 3 +1"/>
    <w:basedOn w:val="3"/>
    <w:rPr>
      <w:kern w:val="0"/>
    </w:rPr>
  </w:style>
  <w:style w:type="paragraph" w:customStyle="1" w:styleId="InfoBlue">
    <w:name w:val="InfoBlue"/>
    <w:basedOn w:val="a"/>
    <w:next w:val="a4"/>
    <w:pPr>
      <w:tabs>
        <w:tab w:val="left" w:pos="1080"/>
      </w:tabs>
      <w:spacing w:after="120" w:line="240" w:lineRule="atLeast"/>
      <w:ind w:left="720"/>
      <w:jc w:val="left"/>
    </w:pPr>
    <w:rPr>
      <w:rFonts w:ascii="宋体"/>
      <w:i/>
      <w:snapToGrid w:val="0"/>
      <w:color w:val="0000FF"/>
      <w:kern w:val="0"/>
      <w:sz w:val="20"/>
      <w:szCs w:val="20"/>
    </w:rPr>
  </w:style>
  <w:style w:type="paragraph" w:customStyle="1" w:styleId="11">
    <w:name w:val="1"/>
    <w:basedOn w:val="a"/>
    <w:next w:val="a4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texttitle">
    <w:name w:val="texttitle"/>
  </w:style>
  <w:style w:type="paragraph" w:customStyle="1" w:styleId="newscontl">
    <w:name w:val="newscontl"/>
    <w:basedOn w:val="a"/>
    <w:pPr>
      <w:widowControl/>
      <w:spacing w:before="100" w:beforeAutospacing="1" w:after="100" w:afterAutospacing="1"/>
      <w:ind w:firstLine="480"/>
      <w:jc w:val="left"/>
    </w:pPr>
    <w:rPr>
      <w:rFonts w:ascii="宋体" w:hAnsi="宋体" w:cs="宋体"/>
      <w:color w:val="333333"/>
      <w:kern w:val="0"/>
      <w:szCs w:val="21"/>
    </w:rPr>
  </w:style>
  <w:style w:type="paragraph" w:customStyle="1" w:styleId="p10">
    <w:name w:val="p1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comment">
    <w:name w:val="comment"/>
    <w:basedOn w:val="a"/>
    <w:pPr>
      <w:widowControl/>
      <w:spacing w:before="100" w:beforeAutospacing="1" w:after="100" w:afterAutospacing="1" w:line="312" w:lineRule="auto"/>
      <w:jc w:val="left"/>
    </w:pPr>
    <w:rPr>
      <w:rFonts w:ascii="宋体" w:hAnsi="宋体" w:cs="宋体"/>
      <w:kern w:val="0"/>
      <w:sz w:val="20"/>
      <w:szCs w:val="20"/>
    </w:rPr>
  </w:style>
  <w:style w:type="character" w:customStyle="1" w:styleId="title1">
    <w:name w:val="title1"/>
    <w:rPr>
      <w:b/>
      <w:bCs/>
      <w:color w:val="336600"/>
      <w:sz w:val="28"/>
      <w:szCs w:val="28"/>
    </w:rPr>
  </w:style>
  <w:style w:type="character" w:customStyle="1" w:styleId="comment1">
    <w:name w:val="comment1"/>
    <w:rPr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a"/>
  </w:style>
  <w:style w:type="paragraph" w:customStyle="1" w:styleId="af1">
    <w:name w:val="文档标题"/>
    <w:basedOn w:val="a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af2">
    <w:name w:val="项目缩写"/>
    <w:basedOn w:val="a"/>
    <w:pPr>
      <w:framePr w:hSpace="180" w:wrap="around" w:vAnchor="text" w:hAnchor="margin" w:xAlign="right" w:y="41"/>
    </w:pPr>
    <w:rPr>
      <w:rFonts w:ascii="宋体" w:hAnsi="宋体"/>
      <w:sz w:val="18"/>
    </w:rPr>
  </w:style>
  <w:style w:type="character" w:customStyle="1" w:styleId="Char0">
    <w:name w:val="项目缩写 Char"/>
    <w:rPr>
      <w:rFonts w:ascii="宋体" w:eastAsia="宋体" w:hAnsi="宋体"/>
      <w:kern w:val="2"/>
      <w:sz w:val="18"/>
      <w:szCs w:val="24"/>
      <w:lang w:val="en-US" w:eastAsia="zh-CN" w:bidi="ar-SA"/>
    </w:rPr>
  </w:style>
  <w:style w:type="character" w:customStyle="1" w:styleId="acicollapsed1">
    <w:name w:val="acicollapsed1"/>
    <w:rPr>
      <w:vanish w:val="0"/>
    </w:rPr>
  </w:style>
  <w:style w:type="paragraph" w:customStyle="1" w:styleId="Table-ColHead">
    <w:name w:val="Table - Col. Head"/>
    <w:basedOn w:val="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character" w:styleId="af3">
    <w:name w:val="Unresolved Mention"/>
    <w:uiPriority w:val="99"/>
    <w:semiHidden/>
    <w:unhideWhenUsed/>
    <w:rsid w:val="0037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ormal\&#25991;&#26723;&#27169;&#26495;new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3C1C-E913-43FD-B142-9E4529D5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文档模板new.dot</Template>
  <TotalTime>7</TotalTime>
  <Pages>15</Pages>
  <Words>3081</Words>
  <Characters>4067</Characters>
  <Application>Microsoft Office Word</Application>
  <DocSecurity>0</DocSecurity>
  <Lines>254</Lines>
  <Paragraphs>340</Paragraphs>
  <ScaleCrop>false</ScaleCrop>
  <Company>SEPG</Company>
  <LinksUpToDate>false</LinksUpToDate>
  <CharactersWithSpaces>6808</CharactersWithSpaces>
  <SharedDoc>false</SharedDoc>
  <HLinks>
    <vt:vector size="78" baseType="variant">
      <vt:variant>
        <vt:i4>7995513</vt:i4>
      </vt:variant>
      <vt:variant>
        <vt:i4>75</vt:i4>
      </vt:variant>
      <vt:variant>
        <vt:i4>0</vt:i4>
      </vt:variant>
      <vt:variant>
        <vt:i4>5</vt:i4>
      </vt:variant>
      <vt:variant>
        <vt:lpwstr>https://tools.ietf.org/html/rfc3629</vt:lpwstr>
      </vt:variant>
      <vt:variant>
        <vt:lpwstr/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_Toc133668708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_Toc133668707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_Toc133668706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_Toc133668705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_Toc133668704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_Toc133668703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_Toc133668702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_Toc133668701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_Toc133668700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_Toc133668699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_Toc133668698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_Toc133668697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GOSSP</dc:title>
  <dc:subject/>
  <dc:creator>Liuxuexin</dc:creator>
  <cp:keywords/>
  <dc:description>General Organization Standard Software Process</dc:description>
  <cp:lastModifiedBy>Fist Clark</cp:lastModifiedBy>
  <cp:revision>10</cp:revision>
  <cp:lastPrinted>2005-02-17T05:32:00Z</cp:lastPrinted>
  <dcterms:created xsi:type="dcterms:W3CDTF">2025-06-25T06:14:00Z</dcterms:created>
  <dcterms:modified xsi:type="dcterms:W3CDTF">2025-06-26T05:47:00Z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8C7D4FB4E9164E889EDF80532D806F85</vt:lpwstr>
  </property>
</Properties>
</file>