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58AD" w14:textId="23CFE992" w:rsidR="00AD0566" w:rsidRDefault="00AD0566">
      <w:r w:rsidRPr="00AD0566">
        <w:t>Population &amp; Energy: A Comparison look at Canada &amp; United States</w:t>
      </w:r>
    </w:p>
    <w:p w14:paraId="7A4047E6" w14:textId="2655D754" w:rsidR="00AD0566" w:rsidRDefault="00AD0566">
      <w:r>
        <w:t xml:space="preserve">By: Ashvin Rajput &amp; Holly Clark </w:t>
      </w:r>
    </w:p>
    <w:p w14:paraId="2A8A7B2D" w14:textId="4E720DDB" w:rsidR="00AD0566" w:rsidRPr="00AD0566" w:rsidRDefault="00AD0566">
      <w:pPr>
        <w:rPr>
          <w:b/>
          <w:bCs/>
        </w:rPr>
      </w:pPr>
      <w:r w:rsidRPr="00AD0566">
        <w:rPr>
          <w:b/>
          <w:bCs/>
        </w:rPr>
        <w:t xml:space="preserve">Purpose: </w:t>
      </w:r>
    </w:p>
    <w:p w14:paraId="554DA870" w14:textId="63160651" w:rsidR="00AD0566" w:rsidRPr="00AD0566" w:rsidRDefault="00AD0566" w:rsidP="00AD0566">
      <w:pPr>
        <w:ind w:firstLine="720"/>
      </w:pPr>
      <w:r>
        <w:t xml:space="preserve">The purpose </w:t>
      </w:r>
      <w:r w:rsidR="00CB2E6B">
        <w:t>of this project was</w:t>
      </w:r>
      <w:r>
        <w:t xml:space="preserve"> t</w:t>
      </w:r>
      <w:r w:rsidRPr="00AD0566">
        <w:t xml:space="preserve">o </w:t>
      </w:r>
      <w:r>
        <w:t>e</w:t>
      </w:r>
      <w:r w:rsidRPr="00AD0566">
        <w:t>xtract</w:t>
      </w:r>
      <w:r w:rsidR="00D546B1">
        <w:t xml:space="preserve"> data</w:t>
      </w:r>
      <w:r w:rsidRPr="00AD0566">
        <w:t xml:space="preserve">, </w:t>
      </w:r>
      <w:r>
        <w:t>t</w:t>
      </w:r>
      <w:r w:rsidRPr="00AD0566">
        <w:t>ransform</w:t>
      </w:r>
      <w:r w:rsidR="00D546B1">
        <w:t xml:space="preserve"> the data to our liking</w:t>
      </w:r>
      <w:r w:rsidRPr="00AD0566">
        <w:t xml:space="preserve"> and </w:t>
      </w:r>
      <w:r>
        <w:t>l</w:t>
      </w:r>
      <w:r w:rsidRPr="00AD0566">
        <w:t>oad</w:t>
      </w:r>
      <w:r w:rsidR="00D546B1">
        <w:t xml:space="preserve"> the</w:t>
      </w:r>
      <w:r w:rsidRPr="00AD0566">
        <w:t xml:space="preserve"> data </w:t>
      </w:r>
      <w:r w:rsidR="00D546B1">
        <w:t xml:space="preserve">into a database. Our project is a comparison between </w:t>
      </w:r>
      <w:r w:rsidRPr="00AD0566">
        <w:t>energy consumption in U.S. and Canadian</w:t>
      </w:r>
      <w:r w:rsidR="00D546B1">
        <w:t xml:space="preserve"> by geopolitical regions and</w:t>
      </w:r>
      <w:r w:rsidRPr="00AD0566">
        <w:t xml:space="preserve"> </w:t>
      </w:r>
      <w:r w:rsidR="00D546B1">
        <w:t xml:space="preserve">corresponding </w:t>
      </w:r>
      <w:r w:rsidRPr="00AD0566">
        <w:t>populations.</w:t>
      </w:r>
      <w:r>
        <w:t xml:space="preserve"> </w:t>
      </w:r>
    </w:p>
    <w:p w14:paraId="088A7423" w14:textId="5BBE4DC6" w:rsidR="00AD0566" w:rsidRPr="00AD0566" w:rsidRDefault="00AD0566">
      <w:pPr>
        <w:rPr>
          <w:b/>
          <w:bCs/>
        </w:rPr>
      </w:pPr>
      <w:r w:rsidRPr="00AD0566">
        <w:rPr>
          <w:b/>
          <w:bCs/>
        </w:rPr>
        <w:t xml:space="preserve">Extract: </w:t>
      </w:r>
    </w:p>
    <w:p w14:paraId="15F8E708" w14:textId="05D34E53" w:rsidR="00AD0566" w:rsidRPr="00AD0566" w:rsidRDefault="00AD0566" w:rsidP="00AD0566">
      <w:pPr>
        <w:ind w:firstLine="360"/>
      </w:pPr>
      <w:r w:rsidRPr="00AD0566">
        <w:t>By reading websites</w:t>
      </w:r>
      <w:r w:rsidR="00D546B1">
        <w:t>,</w:t>
      </w:r>
      <w:r w:rsidRPr="00AD0566">
        <w:t xml:space="preserve"> such as Wikipedia, into our </w:t>
      </w:r>
      <w:proofErr w:type="spellStart"/>
      <w:r w:rsidRPr="00AD0566">
        <w:t>Jupyter</w:t>
      </w:r>
      <w:proofErr w:type="spellEnd"/>
      <w:r w:rsidRPr="00AD0566">
        <w:t xml:space="preserve"> Notebook we were able to extract data on U.S. Populations by state into </w:t>
      </w:r>
      <w:proofErr w:type="gramStart"/>
      <w:r w:rsidRPr="00AD0566">
        <w:t>pandas</w:t>
      </w:r>
      <w:proofErr w:type="gramEnd"/>
      <w:r w:rsidRPr="00AD0566">
        <w:t xml:space="preserve"> data frames. We gathered CSV files from U.S. Energy Information Administration on individual state energy consumption.</w:t>
      </w:r>
      <w:r w:rsidR="00D546B1">
        <w:t xml:space="preserve"> Further,</w:t>
      </w:r>
      <w:r w:rsidRPr="00AD0566">
        <w:t xml:space="preserve"> </w:t>
      </w:r>
      <w:r w:rsidR="00D546B1">
        <w:t>w</w:t>
      </w:r>
      <w:r w:rsidRPr="00AD0566">
        <w:t>e gathered CSV files on</w:t>
      </w:r>
      <w:r w:rsidR="00D546B1">
        <w:t xml:space="preserve"> the</w:t>
      </w:r>
      <w:r w:rsidRPr="00AD0566">
        <w:t xml:space="preserve"> Canadian population and energy consumptions by province from Statistics Canada.</w:t>
      </w:r>
    </w:p>
    <w:p w14:paraId="2EBA8690" w14:textId="0C9572EC" w:rsidR="00AD0566" w:rsidRPr="00AD0566" w:rsidRDefault="00AD0566">
      <w:pPr>
        <w:rPr>
          <w:b/>
          <w:bCs/>
        </w:rPr>
      </w:pPr>
      <w:r w:rsidRPr="00AD0566">
        <w:rPr>
          <w:b/>
          <w:bCs/>
        </w:rPr>
        <w:t>Transform:</w:t>
      </w:r>
    </w:p>
    <w:p w14:paraId="575BA529" w14:textId="1DD40C08" w:rsidR="00AD0566" w:rsidRDefault="00AD0566" w:rsidP="00AD0566">
      <w:pPr>
        <w:ind w:firstLine="720"/>
      </w:pPr>
      <w:r w:rsidRPr="00AD0566">
        <w:t xml:space="preserve">Types of </w:t>
      </w:r>
      <w:r>
        <w:t>t</w:t>
      </w:r>
      <w:r w:rsidRPr="00AD0566">
        <w:t>ransformation</w:t>
      </w:r>
      <w:r>
        <w:t>s included d</w:t>
      </w:r>
      <w:r w:rsidRPr="00AD0566">
        <w:t>ismantl</w:t>
      </w:r>
      <w:r>
        <w:t>ing</w:t>
      </w:r>
      <w:r w:rsidRPr="00AD0566">
        <w:t xml:space="preserve"> multi-index data frames from Wikipedia to simplify data clean up process.</w:t>
      </w:r>
      <w:r>
        <w:t xml:space="preserve"> We c</w:t>
      </w:r>
      <w:r w:rsidRPr="00AD0566">
        <w:t>onvert</w:t>
      </w:r>
      <w:r>
        <w:t>ed</w:t>
      </w:r>
      <w:r w:rsidRPr="00AD0566">
        <w:t xml:space="preserve"> data types, remove unwanted data,</w:t>
      </w:r>
      <w:r w:rsidR="00D546B1">
        <w:t xml:space="preserve"> finally we</w:t>
      </w:r>
      <w:r w:rsidRPr="00AD0566">
        <w:t xml:space="preserve"> merge all data frames </w:t>
      </w:r>
      <w:r w:rsidR="00D546B1">
        <w:t xml:space="preserve">to a select few data frames. </w:t>
      </w:r>
      <w:r w:rsidRPr="00AD0566">
        <w:t xml:space="preserve"> </w:t>
      </w:r>
    </w:p>
    <w:p w14:paraId="495D7521" w14:textId="609221C7" w:rsidR="00AD0566" w:rsidRDefault="00AD0566" w:rsidP="00AD0566">
      <w:pPr>
        <w:ind w:firstLine="720"/>
      </w:pPr>
      <w:r>
        <w:t xml:space="preserve">Challenges we experienced included working with multi-index data frames from HTML websites. First, we were trying to navigate how each data frame was indexed, we were able to solve the issue by deleting a level of the multi-index data frame, we also benefited by using </w:t>
      </w:r>
      <w:proofErr w:type="spellStart"/>
      <w:r>
        <w:t>iloc</w:t>
      </w:r>
      <w:proofErr w:type="spellEnd"/>
      <w:r>
        <w:t xml:space="preserve"> to manipulate the data frame to see certain columns. </w:t>
      </w:r>
    </w:p>
    <w:p w14:paraId="6126C06F" w14:textId="24BFAC5A" w:rsidR="00AD0566" w:rsidRPr="00AD0566" w:rsidRDefault="00AD0566" w:rsidP="00AD0566">
      <w:pPr>
        <w:rPr>
          <w:b/>
          <w:bCs/>
        </w:rPr>
      </w:pPr>
      <w:r w:rsidRPr="00AD0566">
        <w:rPr>
          <w:b/>
          <w:bCs/>
        </w:rPr>
        <w:t>Load:</w:t>
      </w:r>
    </w:p>
    <w:p w14:paraId="54BF51E3" w14:textId="1472FBCC" w:rsidR="00AD0566" w:rsidRPr="00AD0566" w:rsidRDefault="00CB2E6B" w:rsidP="00AD0566">
      <w:r>
        <w:t>We c</w:t>
      </w:r>
      <w:r w:rsidR="00AD0566" w:rsidRPr="00AD0566">
        <w:t xml:space="preserve">reated a connection in our </w:t>
      </w:r>
      <w:proofErr w:type="spellStart"/>
      <w:r w:rsidR="00AD0566" w:rsidRPr="00AD0566">
        <w:t>Jupyter</w:t>
      </w:r>
      <w:proofErr w:type="spellEnd"/>
      <w:r w:rsidR="00AD0566" w:rsidRPr="00AD0566">
        <w:t xml:space="preserve"> Notebook using Pandas to load our data frame into Postgres. By doing so we were able to be store our data frame as </w:t>
      </w:r>
      <w:r w:rsidR="00D546B1">
        <w:t xml:space="preserve">the </w:t>
      </w:r>
      <w:r w:rsidR="00AD0566" w:rsidRPr="00AD0566">
        <w:t>database, ‘ETL Population &amp; Energy’ in Postgres.</w:t>
      </w:r>
    </w:p>
    <w:p w14:paraId="63368FFD" w14:textId="7A727366" w:rsidR="00AD0566" w:rsidRDefault="00AD0566" w:rsidP="00CB2E6B">
      <w:pPr>
        <w:ind w:firstLine="720"/>
      </w:pPr>
      <w:r w:rsidRPr="00AD0566">
        <w:t xml:space="preserve">We experienced challenges establishing the connection between </w:t>
      </w:r>
      <w:proofErr w:type="spellStart"/>
      <w:r w:rsidRPr="00AD0566">
        <w:t>Jupyter</w:t>
      </w:r>
      <w:proofErr w:type="spellEnd"/>
      <w:r w:rsidRPr="00AD0566">
        <w:t xml:space="preserve"> Notebook and Postgres</w:t>
      </w:r>
      <w:r w:rsidR="00CB2E6B">
        <w:t xml:space="preserve">, we received guidance from the Instructor and Teaching Assistants to successfully load our database into Postgres. </w:t>
      </w:r>
    </w:p>
    <w:p w14:paraId="13C1F74F" w14:textId="78BB22F6" w:rsidR="00AD0566" w:rsidRPr="00CB2E6B" w:rsidRDefault="00CB2E6B" w:rsidP="00CB2E6B">
      <w:pPr>
        <w:rPr>
          <w:b/>
          <w:bCs/>
        </w:rPr>
      </w:pPr>
      <w:r w:rsidRPr="00CB2E6B">
        <w:rPr>
          <w:b/>
          <w:bCs/>
        </w:rPr>
        <w:t xml:space="preserve">Conclusion: </w:t>
      </w:r>
    </w:p>
    <w:p w14:paraId="4FBF82CF" w14:textId="7C91D05A" w:rsidR="00CB2E6B" w:rsidRPr="00CB2E6B" w:rsidRDefault="00CB2E6B" w:rsidP="005F1A5A">
      <w:pPr>
        <w:ind w:firstLine="720"/>
      </w:pPr>
      <w:r w:rsidRPr="00CB2E6B">
        <w:t>Our database shows the relationship between energy consumption by region</w:t>
      </w:r>
      <w:r>
        <w:t>s</w:t>
      </w:r>
      <w:r w:rsidRPr="00CB2E6B">
        <w:t xml:space="preserve"> in Canada and the United States </w:t>
      </w:r>
      <w:r>
        <w:t xml:space="preserve">in relation to the </w:t>
      </w:r>
      <w:r w:rsidRPr="00CB2E6B">
        <w:t xml:space="preserve">population of each state or province. </w:t>
      </w:r>
      <w:r>
        <w:t xml:space="preserve">The database allows users to see the total energy </w:t>
      </w:r>
      <w:r w:rsidR="005F1A5A">
        <w:t>b</w:t>
      </w:r>
      <w:r>
        <w:t xml:space="preserve">y pairing this data with total </w:t>
      </w:r>
      <w:r w:rsidR="005F1A5A">
        <w:t>populations</w:t>
      </w:r>
      <w:r>
        <w:t xml:space="preserve">, a user can understand energy consumption patterns by geopolitical regions.  </w:t>
      </w:r>
    </w:p>
    <w:p w14:paraId="3E392B35" w14:textId="77777777" w:rsidR="00AD0566" w:rsidRPr="00AD0566" w:rsidRDefault="00AD0566" w:rsidP="00CB2E6B"/>
    <w:p w14:paraId="5C667A9C" w14:textId="77777777" w:rsidR="00AD0566" w:rsidRDefault="00AD0566"/>
    <w:sectPr w:rsidR="00AD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40E"/>
    <w:multiLevelType w:val="hybridMultilevel"/>
    <w:tmpl w:val="5B1837A0"/>
    <w:lvl w:ilvl="0" w:tplc="5B567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2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45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6C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4B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CF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45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0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C9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C96693"/>
    <w:multiLevelType w:val="hybridMultilevel"/>
    <w:tmpl w:val="CB565620"/>
    <w:lvl w:ilvl="0" w:tplc="60426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C2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2F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0B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6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6C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0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66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ED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681E93"/>
    <w:multiLevelType w:val="hybridMultilevel"/>
    <w:tmpl w:val="6F6E5FAC"/>
    <w:lvl w:ilvl="0" w:tplc="B9AC7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22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2D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A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0A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07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66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E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C0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8E284A"/>
    <w:multiLevelType w:val="hybridMultilevel"/>
    <w:tmpl w:val="B87050B0"/>
    <w:lvl w:ilvl="0" w:tplc="EDBE3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8624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21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05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6B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AB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02E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66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9001C4"/>
    <w:multiLevelType w:val="hybridMultilevel"/>
    <w:tmpl w:val="D3087788"/>
    <w:lvl w:ilvl="0" w:tplc="F9501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6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0A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A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D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CD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8F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69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46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66"/>
    <w:rsid w:val="005F1A5A"/>
    <w:rsid w:val="00AD0566"/>
    <w:rsid w:val="00CB2E6B"/>
    <w:rsid w:val="00D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5495"/>
  <w15:chartTrackingRefBased/>
  <w15:docId w15:val="{86FB811B-E77C-4683-BABF-D04E232D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Clark</dc:creator>
  <cp:keywords/>
  <dc:description/>
  <cp:lastModifiedBy>H Clark</cp:lastModifiedBy>
  <cp:revision>2</cp:revision>
  <dcterms:created xsi:type="dcterms:W3CDTF">2020-05-05T01:31:00Z</dcterms:created>
  <dcterms:modified xsi:type="dcterms:W3CDTF">2020-05-05T02:03:00Z</dcterms:modified>
</cp:coreProperties>
</file>