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rPr>
          <w:rFonts w:ascii="Poppins" w:cs="Poppins" w:eastAsia="Poppins" w:hAnsi="Poppins"/>
          <w:color w:val="434343"/>
          <w:sz w:val="2"/>
          <w:szCs w:val="2"/>
        </w:rPr>
      </w:pPr>
      <w:r w:rsidDel="00000000" w:rsidR="00000000" w:rsidRPr="00000000">
        <w:rPr>
          <w:rtl w:val="0"/>
        </w:rPr>
      </w:r>
    </w:p>
    <w:tbl>
      <w:tblPr>
        <w:tblStyle w:val="Table1"/>
        <w:tblW w:w="11540.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20"/>
        <w:gridCol w:w="5420"/>
        <w:tblGridChange w:id="0">
          <w:tblGrid>
            <w:gridCol w:w="6120"/>
            <w:gridCol w:w="5420"/>
          </w:tblGrid>
        </w:tblGridChange>
      </w:tblGrid>
      <w:tr>
        <w:trPr>
          <w:cantSplit w:val="0"/>
          <w:tblHeader w:val="0"/>
        </w:trPr>
        <w:tc>
          <w:tcPr>
            <w:tcBorders>
              <w:top w:color="db3c07" w:space="0" w:sz="8" w:val="single"/>
              <w:left w:color="db3c07" w:space="0" w:sz="8" w:val="single"/>
              <w:bottom w:color="db3c07" w:space="0" w:sz="8" w:val="single"/>
              <w:right w:color="db3c07" w:space="0" w:sz="8" w:val="single"/>
            </w:tcBorders>
            <w:shd w:fill="db3c07" w:val="clear"/>
            <w:tcMar>
              <w:top w:w="0.0" w:type="dxa"/>
              <w:left w:w="0.0" w:type="dxa"/>
              <w:bottom w:w="0.0" w:type="dxa"/>
              <w:right w:w="0.0" w:type="dxa"/>
            </w:tcMar>
            <w:vAlign w:val="top"/>
          </w:tcPr>
          <w:p w:rsidR="00000000" w:rsidDel="00000000" w:rsidP="00000000" w:rsidRDefault="00000000" w:rsidRPr="00000000" w14:paraId="00000002">
            <w:pPr>
              <w:spacing w:line="240" w:lineRule="auto"/>
              <w:rPr>
                <w:rFonts w:ascii="Poppins" w:cs="Poppins" w:eastAsia="Poppins" w:hAnsi="Poppins"/>
                <w:color w:val="434343"/>
                <w:sz w:val="20"/>
                <w:szCs w:val="20"/>
              </w:rPr>
            </w:pPr>
            <w:r w:rsidDel="00000000" w:rsidR="00000000" w:rsidRPr="00000000">
              <w:rPr>
                <w:rFonts w:ascii="Poppins" w:cs="Poppins" w:eastAsia="Poppins" w:hAnsi="Poppins"/>
                <w:color w:val="434343"/>
                <w:sz w:val="8"/>
                <w:szCs w:val="8"/>
                <w:rtl w:val="0"/>
              </w:rPr>
              <w:t xml:space="preserve">                            </w:t>
            </w:r>
            <w:r w:rsidDel="00000000" w:rsidR="00000000" w:rsidRPr="00000000">
              <w:rPr>
                <w:rFonts w:ascii="Poppins" w:cs="Poppins" w:eastAsia="Poppins" w:hAnsi="Poppins"/>
                <w:color w:val="434343"/>
                <w:sz w:val="8"/>
                <w:szCs w:val="8"/>
              </w:rPr>
              <w:drawing>
                <wp:inline distB="114300" distT="114300" distL="114300" distR="114300">
                  <wp:extent cx="1938338" cy="80628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38338" cy="806283"/>
                          </a:xfrm>
                          <a:prstGeom prst="rect"/>
                          <a:ln/>
                        </pic:spPr>
                      </pic:pic>
                    </a:graphicData>
                  </a:graphic>
                </wp:inline>
              </w:drawing>
            </w:r>
            <w:r w:rsidDel="00000000" w:rsidR="00000000" w:rsidRPr="00000000">
              <w:rPr>
                <w:rtl w:val="0"/>
              </w:rPr>
            </w:r>
          </w:p>
        </w:tc>
        <w:tc>
          <w:tcPr>
            <w:tcBorders>
              <w:top w:color="db3c07" w:space="0" w:sz="8" w:val="single"/>
              <w:left w:color="db3c07" w:space="0" w:sz="8" w:val="single"/>
              <w:bottom w:color="db3c07" w:space="0" w:sz="8" w:val="single"/>
              <w:right w:color="db3c07" w:space="0" w:sz="8" w:val="single"/>
            </w:tcBorders>
            <w:shd w:fill="db3c07" w:val="clear"/>
            <w:tcMar>
              <w:top w:w="0.0" w:type="dxa"/>
              <w:left w:w="0.0" w:type="dxa"/>
              <w:bottom w:w="0.0" w:type="dxa"/>
              <w:right w:w="0.0" w:type="dxa"/>
            </w:tcMar>
            <w:vAlign w:val="center"/>
          </w:tcPr>
          <w:p w:rsidR="00000000" w:rsidDel="00000000" w:rsidP="00000000" w:rsidRDefault="00000000" w:rsidRPr="00000000" w14:paraId="00000003">
            <w:pPr>
              <w:widowControl w:val="0"/>
              <w:spacing w:line="240" w:lineRule="auto"/>
              <w:rPr>
                <w:rFonts w:ascii="Poppins" w:cs="Poppins" w:eastAsia="Poppins" w:hAnsi="Poppins"/>
                <w:b w:val="1"/>
                <w:color w:val="ffffff"/>
                <w:sz w:val="20"/>
                <w:szCs w:val="20"/>
              </w:rPr>
            </w:pPr>
            <w:r w:rsidDel="00000000" w:rsidR="00000000" w:rsidRPr="00000000">
              <w:rPr>
                <w:rFonts w:ascii="Poppins" w:cs="Poppins" w:eastAsia="Poppins" w:hAnsi="Poppins"/>
                <w:b w:val="1"/>
                <w:color w:val="ffffff"/>
                <w:sz w:val="20"/>
                <w:szCs w:val="20"/>
                <w:rtl w:val="0"/>
              </w:rPr>
              <w:t xml:space="preserve">P&amp;E Product Operations</w:t>
            </w:r>
          </w:p>
          <w:p w:rsidR="00000000" w:rsidDel="00000000" w:rsidP="00000000" w:rsidRDefault="00000000" w:rsidRPr="00000000" w14:paraId="00000004">
            <w:pPr>
              <w:widowControl w:val="0"/>
              <w:spacing w:line="240" w:lineRule="auto"/>
              <w:rPr>
                <w:rFonts w:ascii="Poppins" w:cs="Poppins" w:eastAsia="Poppins" w:hAnsi="Poppins"/>
                <w:color w:val="ffffff"/>
                <w:sz w:val="20"/>
                <w:szCs w:val="20"/>
              </w:rPr>
            </w:pPr>
            <w:r w:rsidDel="00000000" w:rsidR="00000000" w:rsidRPr="00000000">
              <w:rPr>
                <w:rFonts w:ascii="Poppins" w:cs="Poppins" w:eastAsia="Poppins" w:hAnsi="Poppins"/>
                <w:color w:val="ffffff"/>
                <w:sz w:val="20"/>
                <w:szCs w:val="20"/>
                <w:rtl w:val="0"/>
              </w:rPr>
              <w:t xml:space="preserve">Owners: jesumorales@ and ayanes@</w:t>
            </w:r>
          </w:p>
          <w:p w:rsidR="00000000" w:rsidDel="00000000" w:rsidP="00000000" w:rsidRDefault="00000000" w:rsidRPr="00000000" w14:paraId="00000005">
            <w:pPr>
              <w:spacing w:line="240" w:lineRule="auto"/>
              <w:rPr>
                <w:rFonts w:ascii="Poppins" w:cs="Poppins" w:eastAsia="Poppins" w:hAnsi="Poppins"/>
                <w:color w:val="ffffff"/>
                <w:sz w:val="20"/>
                <w:szCs w:val="20"/>
              </w:rPr>
            </w:pPr>
            <w:r w:rsidDel="00000000" w:rsidR="00000000" w:rsidRPr="00000000">
              <w:rPr>
                <w:rFonts w:ascii="Poppins" w:cs="Poppins" w:eastAsia="Poppins" w:hAnsi="Poppins"/>
                <w:color w:val="ffffff"/>
                <w:sz w:val="20"/>
                <w:szCs w:val="20"/>
                <w:rtl w:val="0"/>
              </w:rPr>
              <w:t xml:space="preserve">Last updated: Jan 2022</w:t>
            </w:r>
          </w:p>
        </w:tc>
      </w:tr>
    </w:tbl>
    <w:p w:rsidR="00000000" w:rsidDel="00000000" w:rsidP="00000000" w:rsidRDefault="00000000" w:rsidRPr="00000000" w14:paraId="00000006">
      <w:pPr>
        <w:widowControl w:val="0"/>
        <w:spacing w:line="240" w:lineRule="auto"/>
        <w:rPr>
          <w:rFonts w:ascii="Poppins" w:cs="Poppins" w:eastAsia="Poppins" w:hAnsi="Poppins"/>
          <w:color w:val="434343"/>
          <w:sz w:val="20"/>
          <w:szCs w:val="20"/>
        </w:rPr>
      </w:pPr>
      <w:r w:rsidDel="00000000" w:rsidR="00000000" w:rsidRPr="00000000">
        <w:rPr>
          <w:rtl w:val="0"/>
        </w:rPr>
      </w:r>
    </w:p>
    <w:p w:rsidR="00000000" w:rsidDel="00000000" w:rsidP="00000000" w:rsidRDefault="00000000" w:rsidRPr="00000000" w14:paraId="00000007">
      <w:pPr>
        <w:pStyle w:val="Title"/>
        <w:spacing w:after="0" w:lineRule="auto"/>
        <w:rPr>
          <w:rFonts w:ascii="Poppins" w:cs="Poppins" w:eastAsia="Poppins" w:hAnsi="Poppins"/>
          <w:b w:val="1"/>
          <w:color w:val="db3c07"/>
          <w:sz w:val="26"/>
          <w:szCs w:val="26"/>
        </w:rPr>
      </w:pPr>
      <w:bookmarkStart w:colFirst="0" w:colLast="0" w:name="_n4tgots49ym8" w:id="0"/>
      <w:bookmarkEnd w:id="0"/>
      <w:r w:rsidDel="00000000" w:rsidR="00000000" w:rsidRPr="00000000">
        <w:rPr>
          <w:rFonts w:ascii="Poppins" w:cs="Poppins" w:eastAsia="Poppins" w:hAnsi="Poppins"/>
          <w:b w:val="1"/>
          <w:color w:val="db3c07"/>
          <w:sz w:val="26"/>
          <w:szCs w:val="26"/>
          <w:rtl w:val="0"/>
        </w:rPr>
        <w:t xml:space="preserve">AWF Processes – Manager Protocol</w:t>
      </w:r>
    </w:p>
    <w:p w:rsidR="00000000" w:rsidDel="00000000" w:rsidP="00000000" w:rsidRDefault="00000000" w:rsidRPr="00000000" w14:paraId="00000008">
      <w:pPr>
        <w:rPr>
          <w:rFonts w:ascii="Poppins" w:cs="Poppins" w:eastAsia="Poppins" w:hAnsi="Poppins"/>
          <w:color w:val="434343"/>
          <w:sz w:val="8"/>
          <w:szCs w:val="8"/>
        </w:rPr>
      </w:pPr>
      <w:r w:rsidDel="00000000" w:rsidR="00000000" w:rsidRPr="00000000">
        <w:rPr>
          <w:rtl w:val="0"/>
        </w:rPr>
      </w:r>
    </w:p>
    <w:p w:rsidR="00000000" w:rsidDel="00000000" w:rsidP="00000000" w:rsidRDefault="00000000" w:rsidRPr="00000000" w14:paraId="00000009">
      <w:pPr>
        <w:widowControl w:val="0"/>
        <w:rPr>
          <w:rFonts w:ascii="Poppins" w:cs="Poppins" w:eastAsia="Poppins" w:hAnsi="Poppins"/>
          <w:b w:val="1"/>
          <w:color w:val="434343"/>
          <w:sz w:val="20"/>
          <w:szCs w:val="20"/>
        </w:rPr>
      </w:pPr>
      <w:r w:rsidDel="00000000" w:rsidR="00000000" w:rsidRPr="00000000">
        <w:rPr>
          <w:rFonts w:ascii="Poppins" w:cs="Poppins" w:eastAsia="Poppins" w:hAnsi="Poppins"/>
          <w:color w:val="434343"/>
          <w:sz w:val="20"/>
          <w:szCs w:val="20"/>
          <w:rtl w:val="0"/>
        </w:rPr>
        <w:t xml:space="preserve">Alternative WorkForce (AWF) employees have different rules we must abide by when it comes to </w:t>
      </w:r>
      <w:r w:rsidDel="00000000" w:rsidR="00000000" w:rsidRPr="00000000">
        <w:rPr>
          <w:rFonts w:ascii="Poppins" w:cs="Poppins" w:eastAsia="Poppins" w:hAnsi="Poppins"/>
          <w:b w:val="1"/>
          <w:color w:val="434343"/>
          <w:sz w:val="20"/>
          <w:szCs w:val="20"/>
          <w:rtl w:val="0"/>
        </w:rPr>
        <w:t xml:space="preserve">conversions</w:t>
      </w:r>
      <w:r w:rsidDel="00000000" w:rsidR="00000000" w:rsidRPr="00000000">
        <w:rPr>
          <w:rFonts w:ascii="Poppins" w:cs="Poppins" w:eastAsia="Poppins" w:hAnsi="Poppins"/>
          <w:color w:val="434343"/>
          <w:sz w:val="20"/>
          <w:szCs w:val="20"/>
          <w:rtl w:val="0"/>
        </w:rPr>
        <w:t xml:space="preserve">, </w:t>
      </w:r>
      <w:r w:rsidDel="00000000" w:rsidR="00000000" w:rsidRPr="00000000">
        <w:rPr>
          <w:rFonts w:ascii="Poppins" w:cs="Poppins" w:eastAsia="Poppins" w:hAnsi="Poppins"/>
          <w:b w:val="1"/>
          <w:color w:val="434343"/>
          <w:sz w:val="20"/>
          <w:szCs w:val="20"/>
          <w:rtl w:val="0"/>
        </w:rPr>
        <w:t xml:space="preserve">extensions</w:t>
      </w:r>
      <w:r w:rsidDel="00000000" w:rsidR="00000000" w:rsidRPr="00000000">
        <w:rPr>
          <w:rFonts w:ascii="Poppins" w:cs="Poppins" w:eastAsia="Poppins" w:hAnsi="Poppins"/>
          <w:color w:val="434343"/>
          <w:sz w:val="20"/>
          <w:szCs w:val="20"/>
          <w:rtl w:val="0"/>
        </w:rPr>
        <w:t xml:space="preserve">, </w:t>
      </w:r>
      <w:r w:rsidDel="00000000" w:rsidR="00000000" w:rsidRPr="00000000">
        <w:rPr>
          <w:rFonts w:ascii="Poppins" w:cs="Poppins" w:eastAsia="Poppins" w:hAnsi="Poppins"/>
          <w:b w:val="1"/>
          <w:color w:val="434343"/>
          <w:sz w:val="20"/>
          <w:szCs w:val="20"/>
          <w:rtl w:val="0"/>
        </w:rPr>
        <w:t xml:space="preserve">disciplinary action</w:t>
      </w:r>
      <w:r w:rsidDel="00000000" w:rsidR="00000000" w:rsidRPr="00000000">
        <w:rPr>
          <w:rFonts w:ascii="Poppins" w:cs="Poppins" w:eastAsia="Poppins" w:hAnsi="Poppins"/>
          <w:color w:val="434343"/>
          <w:sz w:val="20"/>
          <w:szCs w:val="20"/>
          <w:rtl w:val="0"/>
        </w:rPr>
        <w:t xml:space="preserve"> or </w:t>
      </w:r>
      <w:r w:rsidDel="00000000" w:rsidR="00000000" w:rsidRPr="00000000">
        <w:rPr>
          <w:rFonts w:ascii="Poppins" w:cs="Poppins" w:eastAsia="Poppins" w:hAnsi="Poppins"/>
          <w:b w:val="1"/>
          <w:color w:val="434343"/>
          <w:sz w:val="20"/>
          <w:szCs w:val="20"/>
          <w:rtl w:val="0"/>
        </w:rPr>
        <w:t xml:space="preserve">terminations</w:t>
      </w:r>
      <w:r w:rsidDel="00000000" w:rsidR="00000000" w:rsidRPr="00000000">
        <w:rPr>
          <w:rFonts w:ascii="Poppins" w:cs="Poppins" w:eastAsia="Poppins" w:hAnsi="Poppins"/>
          <w:color w:val="434343"/>
          <w:sz w:val="20"/>
          <w:szCs w:val="20"/>
          <w:rtl w:val="0"/>
        </w:rPr>
        <w:t xml:space="preserve">. This document acts as a guide for managers on the proper steps they should take when working with AWFs and our supply partners. </w:t>
      </w:r>
      <w:r w:rsidDel="00000000" w:rsidR="00000000" w:rsidRPr="00000000">
        <w:rPr>
          <w:rFonts w:ascii="Poppins" w:cs="Poppins" w:eastAsia="Poppins" w:hAnsi="Poppins"/>
          <w:b w:val="1"/>
          <w:color w:val="434343"/>
          <w:sz w:val="20"/>
          <w:szCs w:val="20"/>
          <w:rtl w:val="0"/>
        </w:rPr>
        <w:t xml:space="preserve">When any of these  areas need to be addressed, contact the AWF Coordinator and/or AWF advisors first.</w:t>
      </w:r>
    </w:p>
    <w:p w:rsidR="00000000" w:rsidDel="00000000" w:rsidP="00000000" w:rsidRDefault="00000000" w:rsidRPr="00000000" w14:paraId="0000000A">
      <w:pPr>
        <w:rPr>
          <w:rFonts w:ascii="Poppins" w:cs="Poppins" w:eastAsia="Poppins" w:hAnsi="Poppins"/>
          <w:b w:val="1"/>
          <w:color w:val="ff8559"/>
          <w:sz w:val="10"/>
          <w:szCs w:val="1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fce5cd" w:space="0" w:sz="8" w:val="single"/>
              <w:left w:color="fce5cd" w:space="0" w:sz="8" w:val="single"/>
              <w:bottom w:color="fce5cd" w:space="0" w:sz="8" w:val="single"/>
              <w:right w:color="fce5cd"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0B">
            <w:pPr>
              <w:rPr>
                <w:rFonts w:ascii="Poppins" w:cs="Poppins" w:eastAsia="Poppins" w:hAnsi="Poppins"/>
                <w:b w:val="1"/>
                <w:color w:val="ff8559"/>
              </w:rPr>
            </w:pPr>
            <w:r w:rsidDel="00000000" w:rsidR="00000000" w:rsidRPr="00000000">
              <w:rPr>
                <w:rFonts w:ascii="Poppins" w:cs="Poppins" w:eastAsia="Poppins" w:hAnsi="Poppins"/>
                <w:b w:val="1"/>
                <w:color w:val="ff8559"/>
                <w:rtl w:val="0"/>
              </w:rPr>
              <w:t xml:space="preserve">Table of Contents</w:t>
            </w:r>
          </w:p>
          <w:sdt>
            <w:sdtPr>
              <w:id w:val="960484667"/>
              <w:docPartObj>
                <w:docPartGallery w:val="Table of Contents"/>
                <w:docPartUnique w:val="1"/>
              </w:docPartObj>
            </w:sdtPr>
            <w:sdtContent>
              <w:p w:rsidR="00000000" w:rsidDel="00000000" w:rsidP="00000000" w:rsidRDefault="00000000" w:rsidRPr="00000000" w14:paraId="0000000C">
                <w:pPr>
                  <w:spacing w:line="240" w:lineRule="auto"/>
                  <w:rPr>
                    <w:rFonts w:ascii="Poppins" w:cs="Poppins" w:eastAsia="Poppins" w:hAnsi="Poppins"/>
                    <w:color w:val="1155cc"/>
                    <w:sz w:val="20"/>
                    <w:szCs w:val="20"/>
                    <w:u w:val="single"/>
                  </w:rPr>
                </w:pPr>
                <w:r w:rsidDel="00000000" w:rsidR="00000000" w:rsidRPr="00000000">
                  <w:fldChar w:fldCharType="begin"/>
                  <w:instrText xml:space="preserve"> TOC \h \u \z \n \t "Heading 1,1,Heading 2,2,Heading 3,3,Heading 4,4,Heading 5,5,Heading 6,6,"</w:instrText>
                  <w:fldChar w:fldCharType="separate"/>
                </w:r>
                <w:hyperlink w:anchor="_eznqt18fwd5q">
                  <w:r w:rsidDel="00000000" w:rsidR="00000000" w:rsidRPr="00000000">
                    <w:rPr>
                      <w:rFonts w:ascii="Poppins" w:cs="Poppins" w:eastAsia="Poppins" w:hAnsi="Poppins"/>
                      <w:color w:val="1155cc"/>
                      <w:sz w:val="20"/>
                      <w:szCs w:val="20"/>
                      <w:u w:val="single"/>
                      <w:rtl w:val="0"/>
                    </w:rPr>
                    <w:t xml:space="preserve">Procurement Support Team (PST)</w:t>
                  </w:r>
                </w:hyperlink>
                <w:r w:rsidDel="00000000" w:rsidR="00000000" w:rsidRPr="00000000">
                  <w:rPr>
                    <w:rtl w:val="0"/>
                  </w:rPr>
                </w:r>
              </w:p>
              <w:p w:rsidR="00000000" w:rsidDel="00000000" w:rsidP="00000000" w:rsidRDefault="00000000" w:rsidRPr="00000000" w14:paraId="0000000D">
                <w:pPr>
                  <w:spacing w:line="240" w:lineRule="auto"/>
                  <w:rPr>
                    <w:rFonts w:ascii="Poppins" w:cs="Poppins" w:eastAsia="Poppins" w:hAnsi="Poppins"/>
                    <w:color w:val="1155cc"/>
                    <w:sz w:val="20"/>
                    <w:szCs w:val="20"/>
                    <w:u w:val="single"/>
                  </w:rPr>
                </w:pPr>
                <w:r w:rsidDel="00000000" w:rsidR="00000000" w:rsidRPr="00000000">
                  <w:rPr>
                    <w:rFonts w:ascii="Poppins" w:cs="Poppins" w:eastAsia="Poppins" w:hAnsi="Poppins"/>
                    <w:color w:val="1155cc"/>
                    <w:sz w:val="20"/>
                    <w:szCs w:val="20"/>
                    <w:u w:val="single"/>
                    <w:rtl w:val="0"/>
                  </w:rPr>
                  <w:t xml:space="preserve">Hiring an AWF</w:t>
                </w:r>
              </w:p>
              <w:p w:rsidR="00000000" w:rsidDel="00000000" w:rsidP="00000000" w:rsidRDefault="00000000" w:rsidRPr="00000000" w14:paraId="0000000E">
                <w:pPr>
                  <w:spacing w:line="240" w:lineRule="auto"/>
                  <w:rPr>
                    <w:rFonts w:ascii="Poppins" w:cs="Poppins" w:eastAsia="Poppins" w:hAnsi="Poppins"/>
                    <w:color w:val="1155cc"/>
                    <w:sz w:val="20"/>
                    <w:szCs w:val="20"/>
                    <w:u w:val="single"/>
                  </w:rPr>
                </w:pPr>
                <w:hyperlink w:anchor="_5k0a8qhllqlr">
                  <w:r w:rsidDel="00000000" w:rsidR="00000000" w:rsidRPr="00000000">
                    <w:rPr>
                      <w:rFonts w:ascii="Poppins" w:cs="Poppins" w:eastAsia="Poppins" w:hAnsi="Poppins"/>
                      <w:color w:val="1155cc"/>
                      <w:sz w:val="20"/>
                      <w:szCs w:val="20"/>
                      <w:u w:val="single"/>
                      <w:rtl w:val="0"/>
                    </w:rPr>
                    <w:t xml:space="preserve">Conversions</w:t>
                  </w:r>
                </w:hyperlink>
                <w:r w:rsidDel="00000000" w:rsidR="00000000" w:rsidRPr="00000000">
                  <w:rPr>
                    <w:rtl w:val="0"/>
                  </w:rPr>
                </w:r>
              </w:p>
              <w:p w:rsidR="00000000" w:rsidDel="00000000" w:rsidP="00000000" w:rsidRDefault="00000000" w:rsidRPr="00000000" w14:paraId="0000000F">
                <w:pPr>
                  <w:spacing w:line="240" w:lineRule="auto"/>
                  <w:rPr>
                    <w:rFonts w:ascii="Poppins" w:cs="Poppins" w:eastAsia="Poppins" w:hAnsi="Poppins"/>
                    <w:color w:val="1155cc"/>
                    <w:sz w:val="20"/>
                    <w:szCs w:val="20"/>
                    <w:u w:val="single"/>
                  </w:rPr>
                </w:pPr>
                <w:hyperlink w:anchor="_5wluuloxjbu1">
                  <w:r w:rsidDel="00000000" w:rsidR="00000000" w:rsidRPr="00000000">
                    <w:rPr>
                      <w:rFonts w:ascii="Poppins" w:cs="Poppins" w:eastAsia="Poppins" w:hAnsi="Poppins"/>
                      <w:color w:val="1155cc"/>
                      <w:sz w:val="20"/>
                      <w:szCs w:val="20"/>
                      <w:u w:val="single"/>
                      <w:rtl w:val="0"/>
                    </w:rPr>
                    <w:t xml:space="preserve">Extensions</w:t>
                  </w:r>
                </w:hyperlink>
                <w:r w:rsidDel="00000000" w:rsidR="00000000" w:rsidRPr="00000000">
                  <w:rPr>
                    <w:rtl w:val="0"/>
                  </w:rPr>
                </w:r>
              </w:p>
              <w:p w:rsidR="00000000" w:rsidDel="00000000" w:rsidP="00000000" w:rsidRDefault="00000000" w:rsidRPr="00000000" w14:paraId="00000010">
                <w:pPr>
                  <w:spacing w:line="240" w:lineRule="auto"/>
                  <w:rPr>
                    <w:rFonts w:ascii="Poppins" w:cs="Poppins" w:eastAsia="Poppins" w:hAnsi="Poppins"/>
                    <w:color w:val="1155cc"/>
                    <w:sz w:val="20"/>
                    <w:szCs w:val="20"/>
                    <w:u w:val="single"/>
                  </w:rPr>
                </w:pPr>
                <w:hyperlink w:anchor="_z2lbmks95h99">
                  <w:r w:rsidDel="00000000" w:rsidR="00000000" w:rsidRPr="00000000">
                    <w:rPr>
                      <w:rFonts w:ascii="Poppins" w:cs="Poppins" w:eastAsia="Poppins" w:hAnsi="Poppins"/>
                      <w:color w:val="1155cc"/>
                      <w:sz w:val="20"/>
                      <w:szCs w:val="20"/>
                      <w:u w:val="single"/>
                      <w:rtl w:val="0"/>
                    </w:rPr>
                    <w:t xml:space="preserve">Disciplinary actions</w:t>
                  </w:r>
                </w:hyperlink>
                <w:r w:rsidDel="00000000" w:rsidR="00000000" w:rsidRPr="00000000">
                  <w:rPr>
                    <w:rtl w:val="0"/>
                  </w:rPr>
                </w:r>
              </w:p>
              <w:p w:rsidR="00000000" w:rsidDel="00000000" w:rsidP="00000000" w:rsidRDefault="00000000" w:rsidRPr="00000000" w14:paraId="00000011">
                <w:pPr>
                  <w:spacing w:line="240" w:lineRule="auto"/>
                  <w:rPr>
                    <w:rFonts w:ascii="Poppins" w:cs="Poppins" w:eastAsia="Poppins" w:hAnsi="Poppins"/>
                    <w:color w:val="1155cc"/>
                    <w:sz w:val="20"/>
                    <w:szCs w:val="20"/>
                    <w:u w:val="single"/>
                  </w:rPr>
                </w:pPr>
                <w:hyperlink w:anchor="_4k9a3ce2cj6j">
                  <w:r w:rsidDel="00000000" w:rsidR="00000000" w:rsidRPr="00000000">
                    <w:rPr>
                      <w:rFonts w:ascii="Poppins" w:cs="Poppins" w:eastAsia="Poppins" w:hAnsi="Poppins"/>
                      <w:color w:val="1155cc"/>
                      <w:sz w:val="20"/>
                      <w:szCs w:val="20"/>
                      <w:u w:val="single"/>
                      <w:rtl w:val="0"/>
                    </w:rPr>
                    <w:t xml:space="preserve">Terminations</w:t>
                  </w:r>
                </w:hyperlink>
                <w:r w:rsidDel="00000000" w:rsidR="00000000" w:rsidRPr="00000000">
                  <w:rPr>
                    <w:rtl w:val="0"/>
                  </w:rPr>
                </w:r>
              </w:p>
              <w:p w:rsidR="00000000" w:rsidDel="00000000" w:rsidP="00000000" w:rsidRDefault="00000000" w:rsidRPr="00000000" w14:paraId="00000012">
                <w:pPr>
                  <w:spacing w:line="240" w:lineRule="auto"/>
                  <w:rPr>
                    <w:rFonts w:ascii="Poppins" w:cs="Poppins" w:eastAsia="Poppins" w:hAnsi="Poppins"/>
                    <w:color w:val="1155cc"/>
                    <w:sz w:val="20"/>
                    <w:szCs w:val="20"/>
                    <w:u w:val="single"/>
                  </w:rPr>
                </w:pPr>
                <w:hyperlink w:anchor="_jl24jlip70wc">
                  <w:r w:rsidDel="00000000" w:rsidR="00000000" w:rsidRPr="00000000">
                    <w:rPr>
                      <w:rFonts w:ascii="Poppins" w:cs="Poppins" w:eastAsia="Poppins" w:hAnsi="Poppins"/>
                      <w:color w:val="1155cc"/>
                      <w:sz w:val="20"/>
                      <w:szCs w:val="20"/>
                      <w:u w:val="single"/>
                      <w:rtl w:val="0"/>
                    </w:rPr>
                    <w:t xml:space="preserve">Cost and Notices of Terminations</w:t>
                  </w:r>
                </w:hyperlink>
                <w:r w:rsidDel="00000000" w:rsidR="00000000" w:rsidRPr="00000000">
                  <w:rPr>
                    <w:rtl w:val="0"/>
                  </w:rPr>
                </w:r>
              </w:p>
              <w:p w:rsidR="00000000" w:rsidDel="00000000" w:rsidP="00000000" w:rsidRDefault="00000000" w:rsidRPr="00000000" w14:paraId="00000013">
                <w:pPr>
                  <w:spacing w:line="240" w:lineRule="auto"/>
                  <w:rPr>
                    <w:rFonts w:ascii="Poppins" w:cs="Poppins" w:eastAsia="Poppins" w:hAnsi="Poppins"/>
                    <w:color w:val="1155cc"/>
                    <w:sz w:val="20"/>
                    <w:szCs w:val="20"/>
                    <w:u w:val="single"/>
                  </w:rPr>
                </w:pPr>
                <w:r w:rsidDel="00000000" w:rsidR="00000000" w:rsidRPr="00000000">
                  <w:rPr>
                    <w:rFonts w:ascii="Poppins" w:cs="Poppins" w:eastAsia="Poppins" w:hAnsi="Poppins"/>
                    <w:color w:val="1155cc"/>
                    <w:sz w:val="20"/>
                    <w:szCs w:val="20"/>
                    <w:u w:val="single"/>
                    <w:rtl w:val="0"/>
                  </w:rPr>
                  <w:t xml:space="preserve">Offshores</w:t>
                </w:r>
                <w:r w:rsidDel="00000000" w:rsidR="00000000" w:rsidRPr="00000000">
                  <w:fldChar w:fldCharType="end"/>
                </w:r>
              </w:p>
            </w:sdtContent>
          </w:sdt>
          <w:p w:rsidR="00000000" w:rsidDel="00000000" w:rsidP="00000000" w:rsidRDefault="00000000" w:rsidRPr="00000000" w14:paraId="00000014">
            <w:pPr>
              <w:rPr>
                <w:rFonts w:ascii="Poppins" w:cs="Poppins" w:eastAsia="Poppins" w:hAnsi="Poppins"/>
                <w:b w:val="1"/>
                <w:color w:val="ff8559"/>
                <w:sz w:val="2"/>
                <w:szCs w:val="2"/>
              </w:rPr>
            </w:pPr>
            <w:r w:rsidDel="00000000" w:rsidR="00000000" w:rsidRPr="00000000">
              <w:rPr>
                <w:rtl w:val="0"/>
              </w:rPr>
            </w:r>
          </w:p>
        </w:tc>
        <w:tc>
          <w:tcPr>
            <w:tcBorders>
              <w:top w:color="fce5cd" w:space="0" w:sz="8" w:val="single"/>
              <w:left w:color="fce5cd" w:space="0" w:sz="8" w:val="single"/>
              <w:bottom w:color="fce5cd" w:space="0" w:sz="8" w:val="single"/>
              <w:right w:color="fce5cd"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15">
            <w:pPr>
              <w:pStyle w:val="Heading1"/>
              <w:widowControl w:val="0"/>
              <w:spacing w:after="0" w:before="0" w:line="240" w:lineRule="auto"/>
              <w:rPr>
                <w:rFonts w:ascii="Poppins" w:cs="Poppins" w:eastAsia="Poppins" w:hAnsi="Poppins"/>
                <w:b w:val="1"/>
                <w:color w:val="ff8559"/>
                <w:sz w:val="22"/>
                <w:szCs w:val="22"/>
              </w:rPr>
            </w:pPr>
            <w:bookmarkStart w:colFirst="0" w:colLast="0" w:name="_pc1aesnsevur" w:id="1"/>
            <w:bookmarkEnd w:id="1"/>
            <w:r w:rsidDel="00000000" w:rsidR="00000000" w:rsidRPr="00000000">
              <w:rPr>
                <w:rFonts w:ascii="Poppins" w:cs="Poppins" w:eastAsia="Poppins" w:hAnsi="Poppins"/>
                <w:b w:val="1"/>
                <w:color w:val="ff8559"/>
                <w:sz w:val="22"/>
                <w:szCs w:val="22"/>
                <w:rtl w:val="0"/>
              </w:rPr>
              <w:t xml:space="preserve">Important Links</w:t>
            </w:r>
          </w:p>
          <w:p w:rsidR="00000000" w:rsidDel="00000000" w:rsidP="00000000" w:rsidRDefault="00000000" w:rsidRPr="00000000" w14:paraId="00000016">
            <w:pPr>
              <w:numPr>
                <w:ilvl w:val="0"/>
                <w:numId w:val="6"/>
              </w:numPr>
              <w:spacing w:line="240" w:lineRule="auto"/>
              <w:ind w:left="720" w:hanging="36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Fieldglass </w:t>
            </w:r>
            <w:hyperlink r:id="rId7">
              <w:r w:rsidDel="00000000" w:rsidR="00000000" w:rsidRPr="00000000">
                <w:rPr>
                  <w:rFonts w:ascii="Poppins" w:cs="Poppins" w:eastAsia="Poppins" w:hAnsi="Poppins"/>
                  <w:color w:val="1155cc"/>
                  <w:sz w:val="20"/>
                  <w:szCs w:val="20"/>
                  <w:u w:val="single"/>
                  <w:rtl w:val="0"/>
                </w:rPr>
                <w:t xml:space="preserve">SAP Fieldglass Login</w:t>
              </w:r>
            </w:hyperlink>
            <w:r w:rsidDel="00000000" w:rsidR="00000000" w:rsidRPr="00000000">
              <w:rPr>
                <w:rtl w:val="0"/>
              </w:rPr>
            </w:r>
          </w:p>
          <w:p w:rsidR="00000000" w:rsidDel="00000000" w:rsidP="00000000" w:rsidRDefault="00000000" w:rsidRPr="00000000" w14:paraId="00000017">
            <w:pPr>
              <w:numPr>
                <w:ilvl w:val="0"/>
                <w:numId w:val="6"/>
              </w:numPr>
              <w:spacing w:line="240" w:lineRule="auto"/>
              <w:ind w:left="720" w:hanging="36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Ariba </w:t>
            </w:r>
            <w:hyperlink r:id="rId8">
              <w:r w:rsidDel="00000000" w:rsidR="00000000" w:rsidRPr="00000000">
                <w:rPr>
                  <w:rFonts w:ascii="Poppins" w:cs="Poppins" w:eastAsia="Poppins" w:hAnsi="Poppins"/>
                  <w:color w:val="1155cc"/>
                  <w:sz w:val="20"/>
                  <w:szCs w:val="20"/>
                  <w:u w:val="single"/>
                  <w:rtl w:val="0"/>
                </w:rPr>
                <w:t xml:space="preserve">Ariba Guided Buying</w:t>
              </w:r>
            </w:hyperlink>
            <w:r w:rsidDel="00000000" w:rsidR="00000000" w:rsidRPr="00000000">
              <w:rPr>
                <w:rtl w:val="0"/>
              </w:rPr>
            </w:r>
          </w:p>
          <w:p w:rsidR="00000000" w:rsidDel="00000000" w:rsidP="00000000" w:rsidRDefault="00000000" w:rsidRPr="00000000" w14:paraId="00000018">
            <w:pPr>
              <w:numPr>
                <w:ilvl w:val="0"/>
                <w:numId w:val="6"/>
              </w:numPr>
              <w:spacing w:line="240" w:lineRule="auto"/>
              <w:ind w:left="720" w:hanging="36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DHUB </w:t>
            </w:r>
            <w:hyperlink r:id="rId9">
              <w:r w:rsidDel="00000000" w:rsidR="00000000" w:rsidRPr="00000000">
                <w:rPr>
                  <w:rFonts w:ascii="Poppins" w:cs="Poppins" w:eastAsia="Poppins" w:hAnsi="Poppins"/>
                  <w:color w:val="1155cc"/>
                  <w:sz w:val="20"/>
                  <w:szCs w:val="20"/>
                  <w:u w:val="single"/>
                  <w:rtl w:val="0"/>
                </w:rPr>
                <w:t xml:space="preserve">DHUB (ebay.com)</w:t>
              </w:r>
            </w:hyperlink>
            <w:r w:rsidDel="00000000" w:rsidR="00000000" w:rsidRPr="00000000">
              <w:rPr>
                <w:rtl w:val="0"/>
              </w:rPr>
            </w:r>
          </w:p>
          <w:p w:rsidR="00000000" w:rsidDel="00000000" w:rsidP="00000000" w:rsidRDefault="00000000" w:rsidRPr="00000000" w14:paraId="00000019">
            <w:pPr>
              <w:numPr>
                <w:ilvl w:val="0"/>
                <w:numId w:val="6"/>
              </w:numPr>
              <w:spacing w:line="240" w:lineRule="auto"/>
              <w:ind w:left="720" w:hanging="360"/>
              <w:rPr>
                <w:rFonts w:ascii="Poppins" w:cs="Poppins" w:eastAsia="Poppins" w:hAnsi="Poppins"/>
                <w:color w:val="434343"/>
                <w:sz w:val="20"/>
                <w:szCs w:val="20"/>
              </w:rPr>
            </w:pPr>
            <w:hyperlink r:id="rId10">
              <w:r w:rsidDel="00000000" w:rsidR="00000000" w:rsidRPr="00000000">
                <w:rPr>
                  <w:rFonts w:ascii="Poppins" w:cs="Poppins" w:eastAsia="Poppins" w:hAnsi="Poppins"/>
                  <w:color w:val="1155cc"/>
                  <w:sz w:val="20"/>
                  <w:szCs w:val="20"/>
                  <w:u w:val="single"/>
                  <w:rtl w:val="0"/>
                </w:rPr>
                <w:t xml:space="preserve">Workforce Request Form</w:t>
              </w:r>
            </w:hyperlink>
            <w:r w:rsidDel="00000000" w:rsidR="00000000" w:rsidRPr="00000000">
              <w:rPr>
                <w:rtl w:val="0"/>
              </w:rPr>
            </w:r>
          </w:p>
          <w:p w:rsidR="00000000" w:rsidDel="00000000" w:rsidP="00000000" w:rsidRDefault="00000000" w:rsidRPr="00000000" w14:paraId="0000001A">
            <w:pPr>
              <w:spacing w:line="240" w:lineRule="auto"/>
              <w:rPr>
                <w:rFonts w:ascii="Poppins" w:cs="Poppins" w:eastAsia="Poppins" w:hAnsi="Poppins"/>
                <w:b w:val="1"/>
                <w:color w:val="ff8559"/>
                <w:sz w:val="10"/>
                <w:szCs w:val="10"/>
              </w:rPr>
            </w:pPr>
            <w:r w:rsidDel="00000000" w:rsidR="00000000" w:rsidRPr="00000000">
              <w:rPr>
                <w:rtl w:val="0"/>
              </w:rPr>
            </w:r>
          </w:p>
          <w:p w:rsidR="00000000" w:rsidDel="00000000" w:rsidP="00000000" w:rsidRDefault="00000000" w:rsidRPr="00000000" w14:paraId="0000001B">
            <w:pPr>
              <w:spacing w:line="240" w:lineRule="auto"/>
              <w:rPr>
                <w:rFonts w:ascii="Poppins" w:cs="Poppins" w:eastAsia="Poppins" w:hAnsi="Poppins"/>
                <w:b w:val="1"/>
                <w:color w:val="ff8559"/>
              </w:rPr>
            </w:pPr>
            <w:r w:rsidDel="00000000" w:rsidR="00000000" w:rsidRPr="00000000">
              <w:rPr>
                <w:rFonts w:ascii="Poppins" w:cs="Poppins" w:eastAsia="Poppins" w:hAnsi="Poppins"/>
                <w:b w:val="1"/>
                <w:color w:val="ff8559"/>
                <w:rtl w:val="0"/>
              </w:rPr>
              <w:t xml:space="preserve">Terminology</w:t>
            </w:r>
          </w:p>
          <w:p w:rsidR="00000000" w:rsidDel="00000000" w:rsidP="00000000" w:rsidRDefault="00000000" w:rsidRPr="00000000" w14:paraId="0000001C">
            <w:pPr>
              <w:numPr>
                <w:ilvl w:val="0"/>
                <w:numId w:val="6"/>
              </w:numPr>
              <w:spacing w:line="240" w:lineRule="auto"/>
              <w:ind w:left="720" w:hanging="36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Supplier, vendor, agency, all refer to the AWF’s direct employer.</w:t>
            </w:r>
          </w:p>
          <w:p w:rsidR="00000000" w:rsidDel="00000000" w:rsidP="00000000" w:rsidRDefault="00000000" w:rsidRPr="00000000" w14:paraId="0000001D">
            <w:pPr>
              <w:numPr>
                <w:ilvl w:val="0"/>
                <w:numId w:val="6"/>
              </w:numPr>
              <w:spacing w:line="240" w:lineRule="auto"/>
              <w:ind w:left="720" w:hanging="36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Region refers to both continent and country.</w:t>
            </w:r>
          </w:p>
        </w:tc>
      </w:tr>
    </w:tbl>
    <w:p w:rsidR="00000000" w:rsidDel="00000000" w:rsidP="00000000" w:rsidRDefault="00000000" w:rsidRPr="00000000" w14:paraId="0000001E">
      <w:pPr>
        <w:pStyle w:val="Heading1"/>
        <w:spacing w:after="0" w:before="0" w:line="240" w:lineRule="auto"/>
        <w:rPr>
          <w:rFonts w:ascii="Poppins" w:cs="Poppins" w:eastAsia="Poppins" w:hAnsi="Poppins"/>
          <w:b w:val="1"/>
          <w:color w:val="ff8559"/>
          <w:sz w:val="20"/>
          <w:szCs w:val="20"/>
        </w:rPr>
      </w:pPr>
      <w:bookmarkStart w:colFirst="0" w:colLast="0" w:name="_eznqt18fwd5q" w:id="2"/>
      <w:bookmarkEnd w:id="2"/>
      <w:r w:rsidDel="00000000" w:rsidR="00000000" w:rsidRPr="00000000">
        <w:rPr>
          <w:rtl w:val="0"/>
        </w:rPr>
      </w:r>
    </w:p>
    <w:p w:rsidR="00000000" w:rsidDel="00000000" w:rsidP="00000000" w:rsidRDefault="00000000" w:rsidRPr="00000000" w14:paraId="0000001F">
      <w:pPr>
        <w:pStyle w:val="Heading1"/>
        <w:spacing w:after="0" w:before="0" w:line="240" w:lineRule="auto"/>
        <w:rPr>
          <w:rFonts w:ascii="Poppins" w:cs="Poppins" w:eastAsia="Poppins" w:hAnsi="Poppins"/>
          <w:b w:val="1"/>
          <w:color w:val="ff8559"/>
          <w:sz w:val="22"/>
          <w:szCs w:val="22"/>
        </w:rPr>
      </w:pPr>
      <w:bookmarkStart w:colFirst="0" w:colLast="0" w:name="_joa7chccribx" w:id="3"/>
      <w:bookmarkEnd w:id="3"/>
      <w:r w:rsidDel="00000000" w:rsidR="00000000" w:rsidRPr="00000000">
        <w:rPr>
          <w:rFonts w:ascii="Poppins" w:cs="Poppins" w:eastAsia="Poppins" w:hAnsi="Poppins"/>
          <w:b w:val="1"/>
          <w:color w:val="ff8559"/>
          <w:sz w:val="22"/>
          <w:szCs w:val="22"/>
          <w:rtl w:val="0"/>
        </w:rPr>
        <w:t xml:space="preserve">Support Team (ST)</w:t>
      </w:r>
    </w:p>
    <w:p w:rsidR="00000000" w:rsidDel="00000000" w:rsidP="00000000" w:rsidRDefault="00000000" w:rsidRPr="00000000" w14:paraId="00000020">
      <w:pPr>
        <w:widowControl w:val="0"/>
        <w:numPr>
          <w:ilvl w:val="0"/>
          <w:numId w:val="1"/>
        </w:numPr>
        <w:spacing w:line="240" w:lineRule="auto"/>
        <w:ind w:left="720" w:hanging="36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AWF Procurement team support: </w:t>
      </w:r>
      <w:hyperlink r:id="rId11">
        <w:r w:rsidDel="00000000" w:rsidR="00000000" w:rsidRPr="00000000">
          <w:rPr>
            <w:rFonts w:ascii="Poppins" w:cs="Poppins" w:eastAsia="Poppins" w:hAnsi="Poppins"/>
            <w:color w:val="1155cc"/>
            <w:sz w:val="20"/>
            <w:szCs w:val="20"/>
            <w:u w:val="single"/>
            <w:rtl w:val="0"/>
          </w:rPr>
          <w:t xml:space="preserve">awf-advisors@ebay.com</w:t>
        </w:r>
      </w:hyperlink>
      <w:r w:rsidDel="00000000" w:rsidR="00000000" w:rsidRPr="00000000">
        <w:rPr>
          <w:rtl w:val="0"/>
        </w:rPr>
      </w:r>
    </w:p>
    <w:p w:rsidR="00000000" w:rsidDel="00000000" w:rsidP="00000000" w:rsidRDefault="00000000" w:rsidRPr="00000000" w14:paraId="00000021">
      <w:pPr>
        <w:widowControl w:val="0"/>
        <w:numPr>
          <w:ilvl w:val="0"/>
          <w:numId w:val="1"/>
        </w:numPr>
        <w:spacing w:line="240" w:lineRule="auto"/>
        <w:ind w:left="720" w:hanging="36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P&amp;E Ads Team Coordinator: Jess Morales (</w:t>
      </w:r>
      <w:hyperlink r:id="rId12">
        <w:r w:rsidDel="00000000" w:rsidR="00000000" w:rsidRPr="00000000">
          <w:rPr>
            <w:rFonts w:ascii="Poppins" w:cs="Poppins" w:eastAsia="Poppins" w:hAnsi="Poppins"/>
            <w:color w:val="1155cc"/>
            <w:sz w:val="20"/>
            <w:szCs w:val="20"/>
            <w:u w:val="single"/>
            <w:rtl w:val="0"/>
          </w:rPr>
          <w:t xml:space="preserve">jesumorales@</w:t>
        </w:r>
      </w:hyperlink>
      <w:r w:rsidDel="00000000" w:rsidR="00000000" w:rsidRPr="00000000">
        <w:rPr>
          <w:rFonts w:ascii="Poppins" w:cs="Poppins" w:eastAsia="Poppins" w:hAnsi="Poppins"/>
          <w:color w:val="434343"/>
          <w:sz w:val="20"/>
          <w:szCs w:val="20"/>
          <w:rtl w:val="0"/>
        </w:rPr>
        <w:t xml:space="preserve">)</w:t>
      </w:r>
    </w:p>
    <w:p w:rsidR="00000000" w:rsidDel="00000000" w:rsidP="00000000" w:rsidRDefault="00000000" w:rsidRPr="00000000" w14:paraId="00000022">
      <w:pPr>
        <w:pStyle w:val="Heading1"/>
        <w:widowControl w:val="0"/>
        <w:spacing w:after="0" w:before="0" w:line="240" w:lineRule="auto"/>
        <w:rPr>
          <w:rFonts w:ascii="Poppins" w:cs="Poppins" w:eastAsia="Poppins" w:hAnsi="Poppins"/>
          <w:b w:val="1"/>
          <w:color w:val="ff8559"/>
          <w:sz w:val="22"/>
          <w:szCs w:val="22"/>
        </w:rPr>
      </w:pPr>
      <w:bookmarkStart w:colFirst="0" w:colLast="0" w:name="_ip41yqozyl09" w:id="4"/>
      <w:bookmarkEnd w:id="4"/>
      <w:r w:rsidDel="00000000" w:rsidR="00000000" w:rsidRPr="00000000">
        <w:rPr>
          <w:rtl w:val="0"/>
        </w:rPr>
      </w:r>
    </w:p>
    <w:p w:rsidR="00000000" w:rsidDel="00000000" w:rsidP="00000000" w:rsidRDefault="00000000" w:rsidRPr="00000000" w14:paraId="00000023">
      <w:pPr>
        <w:pStyle w:val="Heading1"/>
        <w:widowControl w:val="0"/>
        <w:spacing w:after="0" w:before="0" w:line="240" w:lineRule="auto"/>
        <w:rPr>
          <w:rFonts w:ascii="Poppins" w:cs="Poppins" w:eastAsia="Poppins" w:hAnsi="Poppins"/>
          <w:b w:val="1"/>
          <w:color w:val="ff8559"/>
          <w:sz w:val="22"/>
          <w:szCs w:val="22"/>
        </w:rPr>
      </w:pPr>
      <w:bookmarkStart w:colFirst="0" w:colLast="0" w:name="_9ytzpmtrtvqj" w:id="5"/>
      <w:bookmarkEnd w:id="5"/>
      <w:r w:rsidDel="00000000" w:rsidR="00000000" w:rsidRPr="00000000">
        <w:rPr>
          <w:rFonts w:ascii="Poppins" w:cs="Poppins" w:eastAsia="Poppins" w:hAnsi="Poppins"/>
          <w:b w:val="1"/>
          <w:color w:val="ff8559"/>
          <w:sz w:val="22"/>
          <w:szCs w:val="22"/>
          <w:rtl w:val="0"/>
        </w:rPr>
        <w:t xml:space="preserve">Hiring an AWF (WIP)</w:t>
      </w:r>
    </w:p>
    <w:p w:rsidR="00000000" w:rsidDel="00000000" w:rsidP="00000000" w:rsidRDefault="00000000" w:rsidRPr="00000000" w14:paraId="00000024">
      <w:pPr>
        <w:numPr>
          <w:ilvl w:val="0"/>
          <w:numId w:val="8"/>
        </w:numPr>
        <w:ind w:left="720" w:hanging="36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Contact the ST using the </w:t>
      </w:r>
      <w:hyperlink r:id="rId13">
        <w:r w:rsidDel="00000000" w:rsidR="00000000" w:rsidRPr="00000000">
          <w:rPr>
            <w:rFonts w:ascii="Poppins" w:cs="Poppins" w:eastAsia="Poppins" w:hAnsi="Poppins"/>
            <w:color w:val="1155cc"/>
            <w:sz w:val="20"/>
            <w:szCs w:val="20"/>
            <w:u w:val="single"/>
            <w:rtl w:val="0"/>
          </w:rPr>
          <w:t xml:space="preserve">Workforce Request Form</w:t>
        </w:r>
      </w:hyperlink>
      <w:r w:rsidDel="00000000" w:rsidR="00000000" w:rsidRPr="00000000">
        <w:rPr>
          <w:rFonts w:ascii="Poppins" w:cs="Poppins" w:eastAsia="Poppins" w:hAnsi="Poppins"/>
          <w:color w:val="434343"/>
          <w:sz w:val="20"/>
          <w:szCs w:val="20"/>
          <w:rtl w:val="0"/>
        </w:rPr>
        <w:t xml:space="preserve">. This form will walk you through your selections. </w:t>
      </w:r>
    </w:p>
    <w:p w:rsidR="00000000" w:rsidDel="00000000" w:rsidP="00000000" w:rsidRDefault="00000000" w:rsidRPr="00000000" w14:paraId="00000025">
      <w:pPr>
        <w:numPr>
          <w:ilvl w:val="0"/>
          <w:numId w:val="8"/>
        </w:numPr>
        <w:ind w:left="720" w:hanging="36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Provide a current resume and include at least three “must have” skills/qualifications. </w:t>
      </w:r>
    </w:p>
    <w:p w:rsidR="00000000" w:rsidDel="00000000" w:rsidP="00000000" w:rsidRDefault="00000000" w:rsidRPr="00000000" w14:paraId="00000026">
      <w:pPr>
        <w:numPr>
          <w:ilvl w:val="0"/>
          <w:numId w:val="8"/>
        </w:numPr>
        <w:ind w:left="720" w:hanging="36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The Ads Team Coordinator will review your request and work on approving the budget with Operations leadership. </w:t>
      </w:r>
    </w:p>
    <w:p w:rsidR="00000000" w:rsidDel="00000000" w:rsidP="00000000" w:rsidRDefault="00000000" w:rsidRPr="00000000" w14:paraId="00000027">
      <w:pPr>
        <w:numPr>
          <w:ilvl w:val="0"/>
          <w:numId w:val="8"/>
        </w:numPr>
        <w:ind w:left="720" w:hanging="36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One of two types of vendor intake meetings will be scheduled. For offshore vendors and SOW vendors, the Ads team coordinator will set up and lead the vendor intake meeting. For JPs the Procurement team will set up the vendor intake meeting. The Ads team coordinator will attend the JP meeting to align on budget. </w:t>
      </w:r>
    </w:p>
    <w:p w:rsidR="00000000" w:rsidDel="00000000" w:rsidP="00000000" w:rsidRDefault="00000000" w:rsidRPr="00000000" w14:paraId="00000028">
      <w:pPr>
        <w:numPr>
          <w:ilvl w:val="0"/>
          <w:numId w:val="8"/>
        </w:numPr>
        <w:ind w:left="720" w:hanging="36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The vendor intake meeting allows us to give an overview of the job description, rates, interview process, timelines, the day in the life of the role, and allow for vendor questions. </w:t>
      </w:r>
    </w:p>
    <w:p w:rsidR="00000000" w:rsidDel="00000000" w:rsidP="00000000" w:rsidRDefault="00000000" w:rsidRPr="00000000" w14:paraId="00000029">
      <w:pPr>
        <w:rPr>
          <w:rFonts w:ascii="Poppins" w:cs="Poppins" w:eastAsia="Poppins" w:hAnsi="Poppins"/>
          <w:color w:val="434343"/>
          <w:sz w:val="20"/>
          <w:szCs w:val="20"/>
        </w:rPr>
      </w:pPr>
      <w:r w:rsidDel="00000000" w:rsidR="00000000" w:rsidRPr="00000000">
        <w:rPr>
          <w:rtl w:val="0"/>
        </w:rPr>
      </w:r>
    </w:p>
    <w:p w:rsidR="00000000" w:rsidDel="00000000" w:rsidP="00000000" w:rsidRDefault="00000000" w:rsidRPr="00000000" w14:paraId="0000002A">
      <w:pPr>
        <w:pStyle w:val="Heading1"/>
        <w:widowControl w:val="0"/>
        <w:spacing w:after="0" w:before="0" w:line="240" w:lineRule="auto"/>
        <w:rPr>
          <w:rFonts w:ascii="Poppins" w:cs="Poppins" w:eastAsia="Poppins" w:hAnsi="Poppins"/>
          <w:b w:val="1"/>
          <w:color w:val="ff8559"/>
          <w:sz w:val="20"/>
          <w:szCs w:val="20"/>
        </w:rPr>
      </w:pPr>
      <w:bookmarkStart w:colFirst="0" w:colLast="0" w:name="_5k0a8qhllqlr" w:id="6"/>
      <w:bookmarkEnd w:id="6"/>
      <w:r w:rsidDel="00000000" w:rsidR="00000000" w:rsidRPr="00000000">
        <w:rPr>
          <w:rFonts w:ascii="Poppins" w:cs="Poppins" w:eastAsia="Poppins" w:hAnsi="Poppins"/>
          <w:b w:val="1"/>
          <w:color w:val="ff8559"/>
          <w:sz w:val="22"/>
          <w:szCs w:val="22"/>
          <w:rtl w:val="0"/>
        </w:rPr>
        <w:t xml:space="preserve">Conversions</w:t>
      </w:r>
      <w:r w:rsidDel="00000000" w:rsidR="00000000" w:rsidRPr="00000000">
        <w:rPr>
          <w:rtl w:val="0"/>
        </w:rPr>
      </w:r>
    </w:p>
    <w:p w:rsidR="00000000" w:rsidDel="00000000" w:rsidP="00000000" w:rsidRDefault="00000000" w:rsidRPr="00000000" w14:paraId="0000002B">
      <w:pPr>
        <w:widowControl w:val="0"/>
        <w:numPr>
          <w:ilvl w:val="0"/>
          <w:numId w:val="3"/>
        </w:numPr>
        <w:spacing w:line="240" w:lineRule="auto"/>
        <w:ind w:left="720" w:hanging="36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If an AWF approaches you about conversion, please direct them to their employer (vendor) for them to discuss their options. </w:t>
      </w:r>
      <w:r w:rsidDel="00000000" w:rsidR="00000000" w:rsidRPr="00000000">
        <w:rPr>
          <w:rFonts w:ascii="Poppins" w:cs="Poppins" w:eastAsia="Poppins" w:hAnsi="Poppins"/>
          <w:b w:val="1"/>
          <w:color w:val="434343"/>
          <w:sz w:val="20"/>
          <w:szCs w:val="20"/>
          <w:rtl w:val="0"/>
        </w:rPr>
        <w:t xml:space="preserve">Do not engage</w:t>
      </w:r>
      <w:r w:rsidDel="00000000" w:rsidR="00000000" w:rsidRPr="00000000">
        <w:rPr>
          <w:rFonts w:ascii="Poppins" w:cs="Poppins" w:eastAsia="Poppins" w:hAnsi="Poppins"/>
          <w:color w:val="434343"/>
          <w:sz w:val="20"/>
          <w:szCs w:val="20"/>
          <w:rtl w:val="0"/>
        </w:rPr>
        <w:t xml:space="preserve"> in this conversation as it could be seen as a contract breach.</w:t>
      </w:r>
    </w:p>
    <w:p w:rsidR="00000000" w:rsidDel="00000000" w:rsidP="00000000" w:rsidRDefault="00000000" w:rsidRPr="00000000" w14:paraId="0000002C">
      <w:pPr>
        <w:widowControl w:val="0"/>
        <w:numPr>
          <w:ilvl w:val="0"/>
          <w:numId w:val="3"/>
        </w:numPr>
        <w:spacing w:line="240" w:lineRule="auto"/>
        <w:ind w:left="720" w:hanging="36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If you have identified an AWF that </w:t>
      </w:r>
      <w:r w:rsidDel="00000000" w:rsidR="00000000" w:rsidRPr="00000000">
        <w:rPr>
          <w:rFonts w:ascii="Poppins" w:cs="Poppins" w:eastAsia="Poppins" w:hAnsi="Poppins"/>
          <w:b w:val="1"/>
          <w:color w:val="434343"/>
          <w:sz w:val="20"/>
          <w:szCs w:val="20"/>
          <w:rtl w:val="0"/>
        </w:rPr>
        <w:t xml:space="preserve">you </w:t>
      </w:r>
      <w:r w:rsidDel="00000000" w:rsidR="00000000" w:rsidRPr="00000000">
        <w:rPr>
          <w:rFonts w:ascii="Poppins" w:cs="Poppins" w:eastAsia="Poppins" w:hAnsi="Poppins"/>
          <w:color w:val="434343"/>
          <w:sz w:val="20"/>
          <w:szCs w:val="20"/>
          <w:rtl w:val="0"/>
        </w:rPr>
        <w:t xml:space="preserve">would like to convert, </w:t>
      </w:r>
      <w:r w:rsidDel="00000000" w:rsidR="00000000" w:rsidRPr="00000000">
        <w:rPr>
          <w:rFonts w:ascii="Poppins" w:cs="Poppins" w:eastAsia="Poppins" w:hAnsi="Poppins"/>
          <w:b w:val="1"/>
          <w:color w:val="434343"/>
          <w:sz w:val="20"/>
          <w:szCs w:val="20"/>
          <w:rtl w:val="0"/>
        </w:rPr>
        <w:t xml:space="preserve">contact the ST first</w:t>
      </w:r>
      <w:r w:rsidDel="00000000" w:rsidR="00000000" w:rsidRPr="00000000">
        <w:rPr>
          <w:rFonts w:ascii="Poppins" w:cs="Poppins" w:eastAsia="Poppins" w:hAnsi="Poppins"/>
          <w:color w:val="434343"/>
          <w:sz w:val="20"/>
          <w:szCs w:val="20"/>
          <w:rtl w:val="0"/>
        </w:rPr>
        <w:t xml:space="preserve">. You </w:t>
      </w:r>
      <w:r w:rsidDel="00000000" w:rsidR="00000000" w:rsidRPr="00000000">
        <w:rPr>
          <w:rFonts w:ascii="Poppins" w:cs="Poppins" w:eastAsia="Poppins" w:hAnsi="Poppins"/>
          <w:b w:val="1"/>
          <w:color w:val="434343"/>
          <w:sz w:val="20"/>
          <w:szCs w:val="20"/>
          <w:rtl w:val="0"/>
        </w:rPr>
        <w:t xml:space="preserve">must not</w:t>
      </w:r>
      <w:r w:rsidDel="00000000" w:rsidR="00000000" w:rsidRPr="00000000">
        <w:rPr>
          <w:rFonts w:ascii="Poppins" w:cs="Poppins" w:eastAsia="Poppins" w:hAnsi="Poppins"/>
          <w:color w:val="434343"/>
          <w:sz w:val="20"/>
          <w:szCs w:val="20"/>
          <w:rtl w:val="0"/>
        </w:rPr>
        <w:t xml:space="preserve"> discuss the conversion with the AWF directly until after the </w:t>
      </w:r>
      <w:hyperlink w:anchor="_joa7chccribx">
        <w:r w:rsidDel="00000000" w:rsidR="00000000" w:rsidRPr="00000000">
          <w:rPr>
            <w:rFonts w:ascii="Poppins" w:cs="Poppins" w:eastAsia="Poppins" w:hAnsi="Poppins"/>
            <w:color w:val="1155cc"/>
            <w:sz w:val="20"/>
            <w:szCs w:val="20"/>
            <w:u w:val="single"/>
            <w:rtl w:val="0"/>
          </w:rPr>
          <w:t xml:space="preserve">ST</w:t>
        </w:r>
      </w:hyperlink>
      <w:r w:rsidDel="00000000" w:rsidR="00000000" w:rsidRPr="00000000">
        <w:rPr>
          <w:rFonts w:ascii="Poppins" w:cs="Poppins" w:eastAsia="Poppins" w:hAnsi="Poppins"/>
          <w:color w:val="434343"/>
          <w:sz w:val="20"/>
          <w:szCs w:val="20"/>
          <w:rtl w:val="0"/>
        </w:rPr>
        <w:t xml:space="preserve"> has opened a dialogue with the vendor and given you the green light.</w:t>
      </w:r>
    </w:p>
    <w:p w:rsidR="00000000" w:rsidDel="00000000" w:rsidP="00000000" w:rsidRDefault="00000000" w:rsidRPr="00000000" w14:paraId="0000002D">
      <w:pPr>
        <w:widowControl w:val="0"/>
        <w:numPr>
          <w:ilvl w:val="0"/>
          <w:numId w:val="3"/>
        </w:numPr>
        <w:spacing w:line="240" w:lineRule="auto"/>
        <w:ind w:left="720" w:hanging="36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For an official conversion to be possible, you must have an open FTE req available and approved. The FTE req is the R00# assigned to a specific job opening.</w:t>
      </w:r>
    </w:p>
    <w:p w:rsidR="00000000" w:rsidDel="00000000" w:rsidP="00000000" w:rsidRDefault="00000000" w:rsidRPr="00000000" w14:paraId="0000002E">
      <w:pPr>
        <w:widowControl w:val="0"/>
        <w:numPr>
          <w:ilvl w:val="0"/>
          <w:numId w:val="3"/>
        </w:numPr>
        <w:spacing w:line="240" w:lineRule="auto"/>
        <w:ind w:left="720" w:hanging="36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When an AWF conversion is tied to an SOW there are best practices we need to adhere to, and certain penalties can be applied if we violate them.</w:t>
      </w:r>
    </w:p>
    <w:p w:rsidR="00000000" w:rsidDel="00000000" w:rsidP="00000000" w:rsidRDefault="00000000" w:rsidRPr="00000000" w14:paraId="0000002F">
      <w:pPr>
        <w:widowControl w:val="0"/>
        <w:numPr>
          <w:ilvl w:val="1"/>
          <w:numId w:val="3"/>
        </w:numPr>
        <w:spacing w:line="240" w:lineRule="auto"/>
        <w:ind w:left="1440" w:hanging="36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Non-solicitation clause: If we pursue an AWF before contacting the vendor first, we can be subject to financial penalties. E.g. Some vendors can charge 20% of the first-year salary as a conversion. This can have an impact on our workforce budget.</w:t>
      </w:r>
    </w:p>
    <w:p w:rsidR="00000000" w:rsidDel="00000000" w:rsidP="00000000" w:rsidRDefault="00000000" w:rsidRPr="00000000" w14:paraId="00000030">
      <w:pPr>
        <w:widowControl w:val="0"/>
        <w:numPr>
          <w:ilvl w:val="1"/>
          <w:numId w:val="3"/>
        </w:numPr>
        <w:spacing w:line="240" w:lineRule="auto"/>
        <w:ind w:left="1440" w:hanging="36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It can damage our relationship with the vendor and can lead to contract termination.</w:t>
      </w:r>
    </w:p>
    <w:p w:rsidR="00000000" w:rsidDel="00000000" w:rsidP="00000000" w:rsidRDefault="00000000" w:rsidRPr="00000000" w14:paraId="00000031">
      <w:pPr>
        <w:widowControl w:val="0"/>
        <w:numPr>
          <w:ilvl w:val="1"/>
          <w:numId w:val="3"/>
        </w:numPr>
        <w:spacing w:line="240" w:lineRule="auto"/>
        <w:ind w:left="1440" w:hanging="36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It can have an impact on other AWFs who feel they should have been selected for conversion. By informing the vendor early via the </w:t>
      </w:r>
      <w:hyperlink w:anchor="_joa7chccribx">
        <w:r w:rsidDel="00000000" w:rsidR="00000000" w:rsidRPr="00000000">
          <w:rPr>
            <w:rFonts w:ascii="Poppins" w:cs="Poppins" w:eastAsia="Poppins" w:hAnsi="Poppins"/>
            <w:color w:val="1155cc"/>
            <w:sz w:val="20"/>
            <w:szCs w:val="20"/>
            <w:u w:val="single"/>
            <w:rtl w:val="0"/>
          </w:rPr>
          <w:t xml:space="preserve">ST</w:t>
        </w:r>
      </w:hyperlink>
      <w:r w:rsidDel="00000000" w:rsidR="00000000" w:rsidRPr="00000000">
        <w:rPr>
          <w:rFonts w:ascii="Poppins" w:cs="Poppins" w:eastAsia="Poppins" w:hAnsi="Poppins"/>
          <w:color w:val="434343"/>
          <w:sz w:val="20"/>
          <w:szCs w:val="20"/>
          <w:rtl w:val="0"/>
        </w:rPr>
        <w:t xml:space="preserve">, it allows the vendor to control the conversation(s).</w:t>
      </w:r>
    </w:p>
    <w:p w:rsidR="00000000" w:rsidDel="00000000" w:rsidP="00000000" w:rsidRDefault="00000000" w:rsidRPr="00000000" w14:paraId="00000032">
      <w:pPr>
        <w:widowControl w:val="0"/>
        <w:numPr>
          <w:ilvl w:val="1"/>
          <w:numId w:val="3"/>
        </w:numPr>
        <w:spacing w:line="240" w:lineRule="auto"/>
        <w:ind w:left="1440" w:hanging="36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eBay’s reputation can be affected. In rare cases, a conversion can be denied by the vendor or Finance. This would have a negative impact on the AWF, the vendor, and the team.</w:t>
      </w:r>
    </w:p>
    <w:p w:rsidR="00000000" w:rsidDel="00000000" w:rsidP="00000000" w:rsidRDefault="00000000" w:rsidRPr="00000000" w14:paraId="00000033">
      <w:pPr>
        <w:widowControl w:val="0"/>
        <w:numPr>
          <w:ilvl w:val="0"/>
          <w:numId w:val="3"/>
        </w:numPr>
        <w:spacing w:line="240" w:lineRule="auto"/>
        <w:ind w:left="720" w:hanging="36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If an AWF conversion is tied to a JP, the rules are not as strict as an SOW. However, we still need to follow best practices so please contact the </w:t>
      </w:r>
      <w:hyperlink w:anchor="_joa7chccribx">
        <w:r w:rsidDel="00000000" w:rsidR="00000000" w:rsidRPr="00000000">
          <w:rPr>
            <w:rFonts w:ascii="Poppins" w:cs="Poppins" w:eastAsia="Poppins" w:hAnsi="Poppins"/>
            <w:color w:val="1155cc"/>
            <w:sz w:val="20"/>
            <w:szCs w:val="20"/>
            <w:u w:val="single"/>
            <w:rtl w:val="0"/>
          </w:rPr>
          <w:t xml:space="preserve">ST</w:t>
        </w:r>
      </w:hyperlink>
      <w:r w:rsidDel="00000000" w:rsidR="00000000" w:rsidRPr="00000000">
        <w:rPr>
          <w:rFonts w:ascii="Poppins" w:cs="Poppins" w:eastAsia="Poppins" w:hAnsi="Poppins"/>
          <w:color w:val="434343"/>
          <w:sz w:val="20"/>
          <w:szCs w:val="20"/>
          <w:rtl w:val="0"/>
        </w:rPr>
        <w:t xml:space="preserve"> first.</w:t>
      </w:r>
    </w:p>
    <w:p w:rsidR="00000000" w:rsidDel="00000000" w:rsidP="00000000" w:rsidRDefault="00000000" w:rsidRPr="00000000" w14:paraId="00000034">
      <w:pPr>
        <w:widowControl w:val="0"/>
        <w:numPr>
          <w:ilvl w:val="0"/>
          <w:numId w:val="3"/>
        </w:numPr>
        <w:spacing w:line="240" w:lineRule="auto"/>
        <w:ind w:left="720" w:hanging="360"/>
        <w:rPr>
          <w:rFonts w:ascii="Poppins" w:cs="Poppins" w:eastAsia="Poppins" w:hAnsi="Poppins"/>
          <w:color w:val="434343"/>
          <w:sz w:val="20"/>
          <w:szCs w:val="20"/>
        </w:rPr>
        <w:sectPr>
          <w:pgSz w:h="15840" w:w="12240" w:orient="portrait"/>
          <w:pgMar w:bottom="1440" w:top="1440" w:left="1440" w:right="1440" w:header="720" w:footer="720"/>
          <w:pgNumType w:start="1"/>
        </w:sectPr>
      </w:pPr>
      <w:r w:rsidDel="00000000" w:rsidR="00000000" w:rsidRPr="00000000">
        <w:rPr>
          <w:rFonts w:ascii="Poppins" w:cs="Poppins" w:eastAsia="Poppins" w:hAnsi="Poppins"/>
          <w:color w:val="434343"/>
          <w:sz w:val="20"/>
          <w:szCs w:val="20"/>
          <w:rtl w:val="0"/>
        </w:rPr>
        <w:t xml:space="preserve">When an AWF is tied to a PO, the contractual agreements are different from vendor to vendor. Please contact the </w:t>
      </w:r>
      <w:hyperlink w:anchor="_joa7chccribx">
        <w:r w:rsidDel="00000000" w:rsidR="00000000" w:rsidRPr="00000000">
          <w:rPr>
            <w:rFonts w:ascii="Poppins" w:cs="Poppins" w:eastAsia="Poppins" w:hAnsi="Poppins"/>
            <w:color w:val="1155cc"/>
            <w:sz w:val="20"/>
            <w:szCs w:val="20"/>
            <w:u w:val="single"/>
            <w:rtl w:val="0"/>
          </w:rPr>
          <w:t xml:space="preserve">ST</w:t>
        </w:r>
      </w:hyperlink>
      <w:r w:rsidDel="00000000" w:rsidR="00000000" w:rsidRPr="00000000">
        <w:rPr>
          <w:rFonts w:ascii="Poppins" w:cs="Poppins" w:eastAsia="Poppins" w:hAnsi="Poppins"/>
          <w:color w:val="434343"/>
          <w:sz w:val="20"/>
          <w:szCs w:val="20"/>
          <w:rtl w:val="0"/>
        </w:rPr>
        <w:t xml:space="preserve"> first so we can investigate the path forward</w:t>
      </w:r>
      <w:r w:rsidDel="00000000" w:rsidR="00000000" w:rsidRPr="00000000">
        <w:rPr>
          <w:rtl w:val="0"/>
        </w:rPr>
      </w:r>
    </w:p>
    <w:p w:rsidR="00000000" w:rsidDel="00000000" w:rsidP="00000000" w:rsidRDefault="00000000" w:rsidRPr="00000000" w14:paraId="00000035">
      <w:pPr>
        <w:widowControl w:val="0"/>
        <w:spacing w:line="240" w:lineRule="auto"/>
        <w:rPr>
          <w:rFonts w:ascii="Poppins" w:cs="Poppins" w:eastAsia="Poppins" w:hAnsi="Poppins"/>
          <w:i w:val="1"/>
          <w:color w:val="434343"/>
          <w:sz w:val="20"/>
          <w:szCs w:val="20"/>
          <w:u w:val="single"/>
        </w:rPr>
      </w:pPr>
      <w:r w:rsidDel="00000000" w:rsidR="00000000" w:rsidRPr="00000000">
        <w:rPr>
          <w:rtl w:val="0"/>
        </w:rPr>
      </w:r>
    </w:p>
    <w:p w:rsidR="00000000" w:rsidDel="00000000" w:rsidP="00000000" w:rsidRDefault="00000000" w:rsidRPr="00000000" w14:paraId="00000036">
      <w:pPr>
        <w:widowControl w:val="0"/>
        <w:spacing w:line="240" w:lineRule="auto"/>
        <w:rPr>
          <w:rFonts w:ascii="Poppins" w:cs="Poppins" w:eastAsia="Poppins" w:hAnsi="Poppins"/>
          <w:b w:val="1"/>
          <w:color w:val="434343"/>
          <w:sz w:val="20"/>
          <w:szCs w:val="20"/>
          <w:u w:val="single"/>
        </w:rPr>
      </w:pPr>
      <w:r w:rsidDel="00000000" w:rsidR="00000000" w:rsidRPr="00000000">
        <w:rPr>
          <w:rFonts w:ascii="Poppins" w:cs="Poppins" w:eastAsia="Poppins" w:hAnsi="Poppins"/>
          <w:i w:val="1"/>
          <w:color w:val="434343"/>
          <w:sz w:val="20"/>
          <w:szCs w:val="20"/>
          <w:u w:val="single"/>
          <w:rtl w:val="0"/>
        </w:rPr>
        <w:t xml:space="preserve">Note</w:t>
      </w:r>
      <w:r w:rsidDel="00000000" w:rsidR="00000000" w:rsidRPr="00000000">
        <w:rPr>
          <w:rFonts w:ascii="Poppins" w:cs="Poppins" w:eastAsia="Poppins" w:hAnsi="Poppins"/>
          <w:color w:val="434343"/>
          <w:sz w:val="20"/>
          <w:szCs w:val="20"/>
          <w:rtl w:val="0"/>
        </w:rPr>
        <w:t xml:space="preserve">: Be especially aware of vendors such as </w:t>
      </w:r>
      <w:r w:rsidDel="00000000" w:rsidR="00000000" w:rsidRPr="00000000">
        <w:rPr>
          <w:rFonts w:ascii="Poppins" w:cs="Poppins" w:eastAsia="Poppins" w:hAnsi="Poppins"/>
          <w:b w:val="1"/>
          <w:color w:val="434343"/>
          <w:sz w:val="20"/>
          <w:szCs w:val="20"/>
          <w:rtl w:val="0"/>
        </w:rPr>
        <w:t xml:space="preserve">Brillio &amp; Virtusa (etouch)</w:t>
      </w:r>
      <w:r w:rsidDel="00000000" w:rsidR="00000000" w:rsidRPr="00000000">
        <w:rPr>
          <w:rFonts w:ascii="Poppins" w:cs="Poppins" w:eastAsia="Poppins" w:hAnsi="Poppins"/>
          <w:color w:val="434343"/>
          <w:sz w:val="20"/>
          <w:szCs w:val="20"/>
          <w:rtl w:val="0"/>
        </w:rPr>
        <w:t xml:space="preserve">, who are less supportive of conversions given their business model. Make sure you are engaging the ST early. </w:t>
      </w:r>
      <w:r w:rsidDel="00000000" w:rsidR="00000000" w:rsidRPr="00000000">
        <w:rPr>
          <w:rFonts w:ascii="Poppins" w:cs="Poppins" w:eastAsia="Poppins" w:hAnsi="Poppins"/>
          <w:b w:val="1"/>
          <w:color w:val="434343"/>
          <w:sz w:val="20"/>
          <w:szCs w:val="20"/>
          <w:u w:val="single"/>
          <w:rtl w:val="0"/>
        </w:rPr>
        <w:t xml:space="preserve">Do not contact recruiting to initiate a conversion without having followed the steps above first.</w:t>
      </w:r>
    </w:p>
    <w:p w:rsidR="00000000" w:rsidDel="00000000" w:rsidP="00000000" w:rsidRDefault="00000000" w:rsidRPr="00000000" w14:paraId="00000037">
      <w:pPr>
        <w:widowControl w:val="0"/>
        <w:spacing w:line="240" w:lineRule="auto"/>
        <w:rPr>
          <w:rFonts w:ascii="Poppins" w:cs="Poppins" w:eastAsia="Poppins" w:hAnsi="Poppins"/>
          <w:color w:val="434343"/>
          <w:sz w:val="20"/>
          <w:szCs w:val="20"/>
        </w:rPr>
      </w:pPr>
      <w:r w:rsidDel="00000000" w:rsidR="00000000" w:rsidRPr="00000000">
        <w:rPr>
          <w:rtl w:val="0"/>
        </w:rPr>
      </w:r>
    </w:p>
    <w:p w:rsidR="00000000" w:rsidDel="00000000" w:rsidP="00000000" w:rsidRDefault="00000000" w:rsidRPr="00000000" w14:paraId="00000038">
      <w:pPr>
        <w:pStyle w:val="Heading1"/>
        <w:widowControl w:val="0"/>
        <w:spacing w:after="0" w:before="0" w:line="240" w:lineRule="auto"/>
        <w:rPr>
          <w:rFonts w:ascii="Poppins" w:cs="Poppins" w:eastAsia="Poppins" w:hAnsi="Poppins"/>
          <w:b w:val="1"/>
          <w:color w:val="ff8559"/>
          <w:sz w:val="22"/>
          <w:szCs w:val="22"/>
        </w:rPr>
      </w:pPr>
      <w:bookmarkStart w:colFirst="0" w:colLast="0" w:name="_5wluuloxjbu1" w:id="7"/>
      <w:bookmarkEnd w:id="7"/>
      <w:r w:rsidDel="00000000" w:rsidR="00000000" w:rsidRPr="00000000">
        <w:rPr>
          <w:rFonts w:ascii="Poppins" w:cs="Poppins" w:eastAsia="Poppins" w:hAnsi="Poppins"/>
          <w:b w:val="1"/>
          <w:color w:val="ff8559"/>
          <w:sz w:val="22"/>
          <w:szCs w:val="22"/>
          <w:rtl w:val="0"/>
        </w:rPr>
        <w:t xml:space="preserve">Extensions</w:t>
      </w:r>
    </w:p>
    <w:p w:rsidR="00000000" w:rsidDel="00000000" w:rsidP="00000000" w:rsidRDefault="00000000" w:rsidRPr="00000000" w14:paraId="00000039">
      <w:pPr>
        <w:widowControl w:val="0"/>
        <w:numPr>
          <w:ilvl w:val="0"/>
          <w:numId w:val="7"/>
        </w:numPr>
        <w:spacing w:line="240" w:lineRule="auto"/>
        <w:ind w:left="720" w:hanging="36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If an AWF approaches you about extending their contract, </w:t>
      </w:r>
      <w:r w:rsidDel="00000000" w:rsidR="00000000" w:rsidRPr="00000000">
        <w:rPr>
          <w:rFonts w:ascii="Poppins" w:cs="Poppins" w:eastAsia="Poppins" w:hAnsi="Poppins"/>
          <w:b w:val="1"/>
          <w:color w:val="434343"/>
          <w:sz w:val="20"/>
          <w:szCs w:val="20"/>
          <w:rtl w:val="0"/>
        </w:rPr>
        <w:t xml:space="preserve">do not engage</w:t>
      </w:r>
      <w:r w:rsidDel="00000000" w:rsidR="00000000" w:rsidRPr="00000000">
        <w:rPr>
          <w:rFonts w:ascii="Poppins" w:cs="Poppins" w:eastAsia="Poppins" w:hAnsi="Poppins"/>
          <w:color w:val="434343"/>
          <w:sz w:val="20"/>
          <w:szCs w:val="20"/>
          <w:rtl w:val="0"/>
        </w:rPr>
        <w:t xml:space="preserve"> in this conversation until you have initiated our internal process first.</w:t>
      </w:r>
    </w:p>
    <w:p w:rsidR="00000000" w:rsidDel="00000000" w:rsidP="00000000" w:rsidRDefault="00000000" w:rsidRPr="00000000" w14:paraId="0000003A">
      <w:pPr>
        <w:widowControl w:val="0"/>
        <w:numPr>
          <w:ilvl w:val="0"/>
          <w:numId w:val="7"/>
        </w:numPr>
        <w:spacing w:line="240" w:lineRule="auto"/>
        <w:ind w:left="720" w:hanging="36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If you have identified an AWF that </w:t>
      </w:r>
      <w:r w:rsidDel="00000000" w:rsidR="00000000" w:rsidRPr="00000000">
        <w:rPr>
          <w:rFonts w:ascii="Poppins" w:cs="Poppins" w:eastAsia="Poppins" w:hAnsi="Poppins"/>
          <w:b w:val="1"/>
          <w:color w:val="434343"/>
          <w:sz w:val="20"/>
          <w:szCs w:val="20"/>
          <w:rtl w:val="0"/>
        </w:rPr>
        <w:t xml:space="preserve">you </w:t>
      </w:r>
      <w:r w:rsidDel="00000000" w:rsidR="00000000" w:rsidRPr="00000000">
        <w:rPr>
          <w:rFonts w:ascii="Poppins" w:cs="Poppins" w:eastAsia="Poppins" w:hAnsi="Poppins"/>
          <w:color w:val="434343"/>
          <w:sz w:val="20"/>
          <w:szCs w:val="20"/>
          <w:rtl w:val="0"/>
        </w:rPr>
        <w:t xml:space="preserve">would like to extend on an SOW, JP, or PO, </w:t>
      </w:r>
      <w:r w:rsidDel="00000000" w:rsidR="00000000" w:rsidRPr="00000000">
        <w:rPr>
          <w:rFonts w:ascii="Poppins" w:cs="Poppins" w:eastAsia="Poppins" w:hAnsi="Poppins"/>
          <w:b w:val="1"/>
          <w:color w:val="434343"/>
          <w:sz w:val="20"/>
          <w:szCs w:val="20"/>
          <w:rtl w:val="0"/>
        </w:rPr>
        <w:t xml:space="preserve">contact the AWF coordinator first</w:t>
      </w:r>
      <w:r w:rsidDel="00000000" w:rsidR="00000000" w:rsidRPr="00000000">
        <w:rPr>
          <w:rFonts w:ascii="Poppins" w:cs="Poppins" w:eastAsia="Poppins" w:hAnsi="Poppins"/>
          <w:color w:val="434343"/>
          <w:sz w:val="20"/>
          <w:szCs w:val="20"/>
          <w:rtl w:val="0"/>
        </w:rPr>
        <w:t xml:space="preserve"> (see </w:t>
      </w:r>
      <w:hyperlink w:anchor="_joa7chccribx">
        <w:r w:rsidDel="00000000" w:rsidR="00000000" w:rsidRPr="00000000">
          <w:rPr>
            <w:rFonts w:ascii="Poppins" w:cs="Poppins" w:eastAsia="Poppins" w:hAnsi="Poppins"/>
            <w:color w:val="1155cc"/>
            <w:sz w:val="20"/>
            <w:szCs w:val="20"/>
            <w:u w:val="single"/>
            <w:rtl w:val="0"/>
          </w:rPr>
          <w:t xml:space="preserve">ST</w:t>
        </w:r>
      </w:hyperlink>
      <w:r w:rsidDel="00000000" w:rsidR="00000000" w:rsidRPr="00000000">
        <w:rPr>
          <w:rFonts w:ascii="Poppins" w:cs="Poppins" w:eastAsia="Poppins" w:hAnsi="Poppins"/>
          <w:color w:val="434343"/>
          <w:sz w:val="20"/>
          <w:szCs w:val="20"/>
          <w:rtl w:val="0"/>
        </w:rPr>
        <w:t xml:space="preserve">) via our centralized </w:t>
      </w:r>
      <w:hyperlink r:id="rId14">
        <w:r w:rsidDel="00000000" w:rsidR="00000000" w:rsidRPr="00000000">
          <w:rPr>
            <w:rFonts w:ascii="Poppins" w:cs="Poppins" w:eastAsia="Poppins" w:hAnsi="Poppins"/>
            <w:color w:val="1155cc"/>
            <w:sz w:val="20"/>
            <w:szCs w:val="20"/>
            <w:u w:val="single"/>
            <w:rtl w:val="0"/>
          </w:rPr>
          <w:t xml:space="preserve">workforce request form</w:t>
        </w:r>
      </w:hyperlink>
      <w:r w:rsidDel="00000000" w:rsidR="00000000" w:rsidRPr="00000000">
        <w:rPr>
          <w:rFonts w:ascii="Poppins" w:cs="Poppins" w:eastAsia="Poppins" w:hAnsi="Poppins"/>
          <w:color w:val="434343"/>
          <w:sz w:val="20"/>
          <w:szCs w:val="20"/>
          <w:rtl w:val="0"/>
        </w:rPr>
        <w:t xml:space="preserve">. Our coordinator will become your main support and only point of contact.</w:t>
      </w:r>
    </w:p>
    <w:p w:rsidR="00000000" w:rsidDel="00000000" w:rsidP="00000000" w:rsidRDefault="00000000" w:rsidRPr="00000000" w14:paraId="0000003B">
      <w:pPr>
        <w:widowControl w:val="0"/>
        <w:numPr>
          <w:ilvl w:val="0"/>
          <w:numId w:val="7"/>
        </w:numPr>
        <w:spacing w:line="240" w:lineRule="auto"/>
        <w:ind w:left="720" w:hanging="36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Our AWF coordinator will review your needs and will work with our Head of Operations and with Finance to confirm funding, budgets, and any other needs are approved for the extension request.</w:t>
      </w:r>
    </w:p>
    <w:p w:rsidR="00000000" w:rsidDel="00000000" w:rsidP="00000000" w:rsidRDefault="00000000" w:rsidRPr="00000000" w14:paraId="0000003C">
      <w:pPr>
        <w:widowControl w:val="0"/>
        <w:numPr>
          <w:ilvl w:val="0"/>
          <w:numId w:val="7"/>
        </w:numPr>
        <w:spacing w:line="240" w:lineRule="auto"/>
        <w:ind w:left="720" w:hanging="36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The AWF coordinator will work directly with the hiring manager to ensure milestones are up to date (if applicable), and will handle the update of SOWs, JP’s and PO’s directly.</w:t>
      </w:r>
    </w:p>
    <w:p w:rsidR="00000000" w:rsidDel="00000000" w:rsidP="00000000" w:rsidRDefault="00000000" w:rsidRPr="00000000" w14:paraId="0000003D">
      <w:pPr>
        <w:widowControl w:val="0"/>
        <w:numPr>
          <w:ilvl w:val="0"/>
          <w:numId w:val="7"/>
        </w:numPr>
        <w:spacing w:line="240" w:lineRule="auto"/>
        <w:ind w:left="720" w:hanging="36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The AWF coordinator will work directly with procurement, finance, and the vendor to update the system. No action will be required on the hiring manager’s part.</w:t>
      </w:r>
    </w:p>
    <w:p w:rsidR="00000000" w:rsidDel="00000000" w:rsidP="00000000" w:rsidRDefault="00000000" w:rsidRPr="00000000" w14:paraId="0000003E">
      <w:pPr>
        <w:widowControl w:val="0"/>
        <w:numPr>
          <w:ilvl w:val="0"/>
          <w:numId w:val="7"/>
        </w:numPr>
        <w:spacing w:line="240" w:lineRule="auto"/>
        <w:ind w:left="720" w:hanging="36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The </w:t>
      </w:r>
      <w:hyperlink w:anchor="_joa7chccribx">
        <w:r w:rsidDel="00000000" w:rsidR="00000000" w:rsidRPr="00000000">
          <w:rPr>
            <w:rFonts w:ascii="Poppins" w:cs="Poppins" w:eastAsia="Poppins" w:hAnsi="Poppins"/>
            <w:color w:val="1155cc"/>
            <w:sz w:val="20"/>
            <w:szCs w:val="20"/>
            <w:u w:val="single"/>
            <w:rtl w:val="0"/>
          </w:rPr>
          <w:t xml:space="preserve">ST</w:t>
        </w:r>
      </w:hyperlink>
      <w:r w:rsidDel="00000000" w:rsidR="00000000" w:rsidRPr="00000000">
        <w:rPr>
          <w:rFonts w:ascii="Poppins" w:cs="Poppins" w:eastAsia="Poppins" w:hAnsi="Poppins"/>
          <w:color w:val="434343"/>
          <w:sz w:val="20"/>
          <w:szCs w:val="20"/>
          <w:rtl w:val="0"/>
        </w:rPr>
        <w:t xml:space="preserve"> will handle communications with the vendor.</w:t>
      </w:r>
    </w:p>
    <w:p w:rsidR="00000000" w:rsidDel="00000000" w:rsidP="00000000" w:rsidRDefault="00000000" w:rsidRPr="00000000" w14:paraId="0000003F">
      <w:pPr>
        <w:widowControl w:val="0"/>
        <w:numPr>
          <w:ilvl w:val="0"/>
          <w:numId w:val="7"/>
        </w:numPr>
        <w:spacing w:line="240" w:lineRule="auto"/>
        <w:ind w:left="720" w:hanging="36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The vendor will handle communications with the AWF.</w:t>
      </w:r>
    </w:p>
    <w:p w:rsidR="00000000" w:rsidDel="00000000" w:rsidP="00000000" w:rsidRDefault="00000000" w:rsidRPr="00000000" w14:paraId="00000040">
      <w:pPr>
        <w:widowControl w:val="0"/>
        <w:spacing w:line="240" w:lineRule="auto"/>
        <w:rPr>
          <w:rFonts w:ascii="Poppins" w:cs="Poppins" w:eastAsia="Poppins" w:hAnsi="Poppins"/>
          <w:color w:val="434343"/>
          <w:sz w:val="20"/>
          <w:szCs w:val="20"/>
        </w:rPr>
      </w:pPr>
      <w:r w:rsidDel="00000000" w:rsidR="00000000" w:rsidRPr="00000000">
        <w:rPr>
          <w:rtl w:val="0"/>
        </w:rPr>
      </w:r>
    </w:p>
    <w:p w:rsidR="00000000" w:rsidDel="00000000" w:rsidP="00000000" w:rsidRDefault="00000000" w:rsidRPr="00000000" w14:paraId="00000041">
      <w:pPr>
        <w:pStyle w:val="Heading1"/>
        <w:widowControl w:val="0"/>
        <w:spacing w:after="0" w:before="0" w:line="240" w:lineRule="auto"/>
        <w:rPr>
          <w:rFonts w:ascii="Poppins" w:cs="Poppins" w:eastAsia="Poppins" w:hAnsi="Poppins"/>
          <w:b w:val="1"/>
          <w:color w:val="ff8559"/>
          <w:sz w:val="22"/>
          <w:szCs w:val="22"/>
        </w:rPr>
      </w:pPr>
      <w:bookmarkStart w:colFirst="0" w:colLast="0" w:name="_z2lbmks95h99" w:id="8"/>
      <w:bookmarkEnd w:id="8"/>
      <w:r w:rsidDel="00000000" w:rsidR="00000000" w:rsidRPr="00000000">
        <w:rPr>
          <w:rFonts w:ascii="Poppins" w:cs="Poppins" w:eastAsia="Poppins" w:hAnsi="Poppins"/>
          <w:b w:val="1"/>
          <w:color w:val="ff8559"/>
          <w:sz w:val="22"/>
          <w:szCs w:val="22"/>
          <w:rtl w:val="0"/>
        </w:rPr>
        <w:t xml:space="preserve">Disciplinary actions</w:t>
      </w:r>
    </w:p>
    <w:p w:rsidR="00000000" w:rsidDel="00000000" w:rsidP="00000000" w:rsidRDefault="00000000" w:rsidRPr="00000000" w14:paraId="00000042">
      <w:pPr>
        <w:widowControl w:val="0"/>
        <w:numPr>
          <w:ilvl w:val="0"/>
          <w:numId w:val="5"/>
        </w:numPr>
        <w:spacing w:line="240" w:lineRule="auto"/>
        <w:ind w:left="720" w:hanging="36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When issues first start to appear, please reach out to the </w:t>
      </w:r>
      <w:hyperlink w:anchor="_joa7chccribx">
        <w:r w:rsidDel="00000000" w:rsidR="00000000" w:rsidRPr="00000000">
          <w:rPr>
            <w:rFonts w:ascii="Poppins" w:cs="Poppins" w:eastAsia="Poppins" w:hAnsi="Poppins"/>
            <w:color w:val="1155cc"/>
            <w:sz w:val="20"/>
            <w:szCs w:val="20"/>
            <w:u w:val="single"/>
            <w:rtl w:val="0"/>
          </w:rPr>
          <w:t xml:space="preserve">ST</w:t>
        </w:r>
      </w:hyperlink>
      <w:r w:rsidDel="00000000" w:rsidR="00000000" w:rsidRPr="00000000">
        <w:rPr>
          <w:rFonts w:ascii="Poppins" w:cs="Poppins" w:eastAsia="Poppins" w:hAnsi="Poppins"/>
          <w:color w:val="434343"/>
          <w:sz w:val="20"/>
          <w:szCs w:val="20"/>
          <w:rtl w:val="0"/>
        </w:rPr>
        <w:t xml:space="preserve"> with the details you would like addressed. </w:t>
      </w:r>
      <w:r w:rsidDel="00000000" w:rsidR="00000000" w:rsidRPr="00000000">
        <w:rPr>
          <w:rFonts w:ascii="Poppins" w:cs="Poppins" w:eastAsia="Poppins" w:hAnsi="Poppins"/>
          <w:b w:val="1"/>
          <w:color w:val="434343"/>
          <w:sz w:val="20"/>
          <w:szCs w:val="20"/>
          <w:rtl w:val="0"/>
        </w:rPr>
        <w:t xml:space="preserve">Avoid giving direct feedback to the AWF</w:t>
      </w:r>
      <w:r w:rsidDel="00000000" w:rsidR="00000000" w:rsidRPr="00000000">
        <w:rPr>
          <w:rFonts w:ascii="Poppins" w:cs="Poppins" w:eastAsia="Poppins" w:hAnsi="Poppins"/>
          <w:color w:val="434343"/>
          <w:sz w:val="20"/>
          <w:szCs w:val="20"/>
          <w:rtl w:val="0"/>
        </w:rPr>
        <w:t xml:space="preserve">.</w:t>
      </w:r>
    </w:p>
    <w:p w:rsidR="00000000" w:rsidDel="00000000" w:rsidP="00000000" w:rsidRDefault="00000000" w:rsidRPr="00000000" w14:paraId="00000043">
      <w:pPr>
        <w:widowControl w:val="0"/>
        <w:numPr>
          <w:ilvl w:val="0"/>
          <w:numId w:val="5"/>
        </w:numPr>
        <w:spacing w:line="240" w:lineRule="auto"/>
        <w:ind w:left="720" w:hanging="36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The procurement team can speak to the vendor on your behalf or the AWF’s direct  manager can speak to the vendor. We recommend letting procurement speak with them since they have long-term relationships with the vendors and can document the issue(s).</w:t>
      </w:r>
    </w:p>
    <w:p w:rsidR="00000000" w:rsidDel="00000000" w:rsidP="00000000" w:rsidRDefault="00000000" w:rsidRPr="00000000" w14:paraId="00000044">
      <w:pPr>
        <w:widowControl w:val="0"/>
        <w:numPr>
          <w:ilvl w:val="0"/>
          <w:numId w:val="5"/>
        </w:numPr>
        <w:spacing w:line="240" w:lineRule="auto"/>
        <w:ind w:left="720" w:hanging="36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The vendor will address the issue(s) with the AWF directly.</w:t>
      </w:r>
    </w:p>
    <w:p w:rsidR="00000000" w:rsidDel="00000000" w:rsidP="00000000" w:rsidRDefault="00000000" w:rsidRPr="00000000" w14:paraId="00000045">
      <w:pPr>
        <w:widowControl w:val="0"/>
        <w:spacing w:line="240" w:lineRule="auto"/>
        <w:rPr>
          <w:rFonts w:ascii="Poppins" w:cs="Poppins" w:eastAsia="Poppins" w:hAnsi="Poppins"/>
          <w:color w:val="434343"/>
          <w:sz w:val="20"/>
          <w:szCs w:val="20"/>
        </w:rPr>
      </w:pPr>
      <w:r w:rsidDel="00000000" w:rsidR="00000000" w:rsidRPr="00000000">
        <w:rPr>
          <w:rtl w:val="0"/>
        </w:rPr>
      </w:r>
    </w:p>
    <w:p w:rsidR="00000000" w:rsidDel="00000000" w:rsidP="00000000" w:rsidRDefault="00000000" w:rsidRPr="00000000" w14:paraId="00000046">
      <w:pPr>
        <w:pStyle w:val="Heading1"/>
        <w:widowControl w:val="0"/>
        <w:spacing w:after="0" w:before="0" w:line="240" w:lineRule="auto"/>
        <w:rPr>
          <w:rFonts w:ascii="Poppins" w:cs="Poppins" w:eastAsia="Poppins" w:hAnsi="Poppins"/>
          <w:b w:val="1"/>
          <w:color w:val="ff8559"/>
          <w:sz w:val="22"/>
          <w:szCs w:val="22"/>
        </w:rPr>
      </w:pPr>
      <w:bookmarkStart w:colFirst="0" w:colLast="0" w:name="_4k9a3ce2cj6j" w:id="9"/>
      <w:bookmarkEnd w:id="9"/>
      <w:r w:rsidDel="00000000" w:rsidR="00000000" w:rsidRPr="00000000">
        <w:rPr>
          <w:rFonts w:ascii="Poppins" w:cs="Poppins" w:eastAsia="Poppins" w:hAnsi="Poppins"/>
          <w:b w:val="1"/>
          <w:color w:val="ff8559"/>
          <w:sz w:val="22"/>
          <w:szCs w:val="22"/>
          <w:rtl w:val="0"/>
        </w:rPr>
        <w:t xml:space="preserve">Terminations</w:t>
      </w:r>
    </w:p>
    <w:p w:rsidR="00000000" w:rsidDel="00000000" w:rsidP="00000000" w:rsidRDefault="00000000" w:rsidRPr="00000000" w14:paraId="00000047">
      <w:pPr>
        <w:widowControl w:val="0"/>
        <w:numPr>
          <w:ilvl w:val="0"/>
          <w:numId w:val="2"/>
        </w:numPr>
        <w:spacing w:line="240" w:lineRule="auto"/>
        <w:ind w:left="720" w:hanging="36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Contact Procurement and CC the AWF coordinator (</w:t>
      </w:r>
      <w:hyperlink w:anchor="_joa7chccribx">
        <w:r w:rsidDel="00000000" w:rsidR="00000000" w:rsidRPr="00000000">
          <w:rPr>
            <w:rFonts w:ascii="Poppins" w:cs="Poppins" w:eastAsia="Poppins" w:hAnsi="Poppins"/>
            <w:color w:val="1155cc"/>
            <w:sz w:val="20"/>
            <w:szCs w:val="20"/>
            <w:u w:val="single"/>
            <w:rtl w:val="0"/>
          </w:rPr>
          <w:t xml:space="preserve">ST</w:t>
        </w:r>
      </w:hyperlink>
      <w:r w:rsidDel="00000000" w:rsidR="00000000" w:rsidRPr="00000000">
        <w:rPr>
          <w:rFonts w:ascii="Poppins" w:cs="Poppins" w:eastAsia="Poppins" w:hAnsi="Poppins"/>
          <w:color w:val="434343"/>
          <w:sz w:val="20"/>
          <w:szCs w:val="20"/>
          <w:rtl w:val="0"/>
        </w:rPr>
        <w:t xml:space="preserve">) before taking any other action. </w:t>
      </w:r>
    </w:p>
    <w:p w:rsidR="00000000" w:rsidDel="00000000" w:rsidP="00000000" w:rsidRDefault="00000000" w:rsidRPr="00000000" w14:paraId="00000048">
      <w:pPr>
        <w:widowControl w:val="0"/>
        <w:numPr>
          <w:ilvl w:val="0"/>
          <w:numId w:val="2"/>
        </w:numPr>
        <w:spacing w:line="240" w:lineRule="auto"/>
        <w:ind w:left="720" w:hanging="36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Include all information as to why you wish to terminate the AWF’s contract. </w:t>
      </w:r>
    </w:p>
    <w:p w:rsidR="00000000" w:rsidDel="00000000" w:rsidP="00000000" w:rsidRDefault="00000000" w:rsidRPr="00000000" w14:paraId="00000049">
      <w:pPr>
        <w:widowControl w:val="0"/>
        <w:numPr>
          <w:ilvl w:val="0"/>
          <w:numId w:val="2"/>
        </w:numPr>
        <w:spacing w:line="240" w:lineRule="auto"/>
        <w:ind w:left="720" w:hanging="36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Due to contractual agreements, procurement will handle all communications with the vendor and set an end date to the AWF’s contract, discontinue permissions and accesses.</w:t>
      </w:r>
    </w:p>
    <w:p w:rsidR="00000000" w:rsidDel="00000000" w:rsidP="00000000" w:rsidRDefault="00000000" w:rsidRPr="00000000" w14:paraId="0000004A">
      <w:pPr>
        <w:widowControl w:val="0"/>
        <w:numPr>
          <w:ilvl w:val="0"/>
          <w:numId w:val="2"/>
        </w:numPr>
        <w:spacing w:line="240" w:lineRule="auto"/>
        <w:ind w:left="720" w:hanging="36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If access needs to be cut immediately due to security purposes, include that in your initial email to procurement so a swift action can be taken. </w:t>
      </w:r>
    </w:p>
    <w:p w:rsidR="00000000" w:rsidDel="00000000" w:rsidP="00000000" w:rsidRDefault="00000000" w:rsidRPr="00000000" w14:paraId="0000004B">
      <w:pPr>
        <w:widowControl w:val="0"/>
        <w:numPr>
          <w:ilvl w:val="0"/>
          <w:numId w:val="2"/>
        </w:numPr>
        <w:spacing w:line="240" w:lineRule="auto"/>
        <w:ind w:left="720" w:hanging="36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The vendor will handle all communications with the AWF.</w:t>
      </w:r>
    </w:p>
    <w:p w:rsidR="00000000" w:rsidDel="00000000" w:rsidP="00000000" w:rsidRDefault="00000000" w:rsidRPr="00000000" w14:paraId="0000004C">
      <w:pPr>
        <w:widowControl w:val="0"/>
        <w:numPr>
          <w:ilvl w:val="0"/>
          <w:numId w:val="2"/>
        </w:numPr>
        <w:spacing w:line="240" w:lineRule="auto"/>
        <w:ind w:left="720" w:hanging="36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The </w:t>
      </w:r>
      <w:hyperlink w:anchor="_joa7chccribx">
        <w:r w:rsidDel="00000000" w:rsidR="00000000" w:rsidRPr="00000000">
          <w:rPr>
            <w:rFonts w:ascii="Poppins" w:cs="Poppins" w:eastAsia="Poppins" w:hAnsi="Poppins"/>
            <w:color w:val="1155cc"/>
            <w:sz w:val="20"/>
            <w:szCs w:val="20"/>
            <w:u w:val="single"/>
            <w:rtl w:val="0"/>
          </w:rPr>
          <w:t xml:space="preserve">ST</w:t>
        </w:r>
      </w:hyperlink>
      <w:r w:rsidDel="00000000" w:rsidR="00000000" w:rsidRPr="00000000">
        <w:rPr>
          <w:rFonts w:ascii="Poppins" w:cs="Poppins" w:eastAsia="Poppins" w:hAnsi="Poppins"/>
          <w:color w:val="434343"/>
          <w:sz w:val="20"/>
          <w:szCs w:val="20"/>
          <w:rtl w:val="0"/>
        </w:rPr>
        <w:t xml:space="preserve"> will work with the vendor on issuing a return label for all eBay owned materials such as the laptop.</w:t>
      </w:r>
    </w:p>
    <w:p w:rsidR="00000000" w:rsidDel="00000000" w:rsidP="00000000" w:rsidRDefault="00000000" w:rsidRPr="00000000" w14:paraId="0000004D">
      <w:pPr>
        <w:widowControl w:val="0"/>
        <w:spacing w:line="240" w:lineRule="auto"/>
        <w:rPr>
          <w:rFonts w:ascii="Poppins" w:cs="Poppins" w:eastAsia="Poppins" w:hAnsi="Poppins"/>
          <w:color w:val="434343"/>
          <w:sz w:val="20"/>
          <w:szCs w:val="20"/>
        </w:rPr>
      </w:pPr>
      <w:r w:rsidDel="00000000" w:rsidR="00000000" w:rsidRPr="00000000">
        <w:rPr>
          <w:rtl w:val="0"/>
        </w:rPr>
      </w:r>
    </w:p>
    <w:p w:rsidR="00000000" w:rsidDel="00000000" w:rsidP="00000000" w:rsidRDefault="00000000" w:rsidRPr="00000000" w14:paraId="0000004E">
      <w:pPr>
        <w:pStyle w:val="Heading1"/>
        <w:spacing w:after="0" w:before="0" w:line="240" w:lineRule="auto"/>
        <w:rPr>
          <w:rFonts w:ascii="Poppins" w:cs="Poppins" w:eastAsia="Poppins" w:hAnsi="Poppins"/>
          <w:b w:val="1"/>
          <w:color w:val="ff8559"/>
          <w:sz w:val="22"/>
          <w:szCs w:val="22"/>
        </w:rPr>
      </w:pPr>
      <w:bookmarkStart w:colFirst="0" w:colLast="0" w:name="_jl24jlip70wc" w:id="10"/>
      <w:bookmarkEnd w:id="10"/>
      <w:r w:rsidDel="00000000" w:rsidR="00000000" w:rsidRPr="00000000">
        <w:rPr>
          <w:rFonts w:ascii="Poppins" w:cs="Poppins" w:eastAsia="Poppins" w:hAnsi="Poppins"/>
          <w:b w:val="1"/>
          <w:color w:val="ff8559"/>
          <w:sz w:val="22"/>
          <w:szCs w:val="22"/>
          <w:rtl w:val="0"/>
        </w:rPr>
        <w:t xml:space="preserve">Cost and Notices of Terminations</w:t>
      </w:r>
    </w:p>
    <w:p w:rsidR="00000000" w:rsidDel="00000000" w:rsidP="00000000" w:rsidRDefault="00000000" w:rsidRPr="00000000" w14:paraId="0000004F">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When terminating AWFs, we still need to consider our contract agreements with our suppliers. Here is a basic breakdown of our contractual obligations. </w:t>
      </w:r>
    </w:p>
    <w:p w:rsidR="00000000" w:rsidDel="00000000" w:rsidP="00000000" w:rsidRDefault="00000000" w:rsidRPr="00000000" w14:paraId="00000050">
      <w:pPr>
        <w:numPr>
          <w:ilvl w:val="0"/>
          <w:numId w:val="4"/>
        </w:numPr>
        <w:ind w:left="720" w:hanging="360"/>
        <w:rPr>
          <w:rFonts w:ascii="Poppins" w:cs="Poppins" w:eastAsia="Poppins" w:hAnsi="Poppins"/>
          <w:color w:val="434343"/>
          <w:sz w:val="20"/>
          <w:szCs w:val="20"/>
        </w:rPr>
      </w:pPr>
      <w:r w:rsidDel="00000000" w:rsidR="00000000" w:rsidRPr="00000000">
        <w:rPr>
          <w:rFonts w:ascii="Poppins" w:cs="Poppins" w:eastAsia="Poppins" w:hAnsi="Poppins"/>
          <w:b w:val="1"/>
          <w:color w:val="434343"/>
          <w:sz w:val="20"/>
          <w:szCs w:val="20"/>
          <w:rtl w:val="0"/>
        </w:rPr>
        <w:t xml:space="preserve">Job Postings (JD):</w:t>
      </w:r>
      <w:r w:rsidDel="00000000" w:rsidR="00000000" w:rsidRPr="00000000">
        <w:rPr>
          <w:rFonts w:ascii="Poppins" w:cs="Poppins" w:eastAsia="Poppins" w:hAnsi="Poppins"/>
          <w:color w:val="434343"/>
          <w:sz w:val="20"/>
          <w:szCs w:val="20"/>
          <w:rtl w:val="0"/>
        </w:rPr>
        <w:t xml:space="preserve"> If an AWF is attached to a JD, we can terminate the contract at will. </w:t>
      </w:r>
    </w:p>
    <w:p w:rsidR="00000000" w:rsidDel="00000000" w:rsidP="00000000" w:rsidRDefault="00000000" w:rsidRPr="00000000" w14:paraId="00000051">
      <w:pPr>
        <w:numPr>
          <w:ilvl w:val="0"/>
          <w:numId w:val="4"/>
        </w:numPr>
        <w:ind w:left="720" w:hanging="360"/>
        <w:rPr>
          <w:rFonts w:ascii="Poppins" w:cs="Poppins" w:eastAsia="Poppins" w:hAnsi="Poppins"/>
          <w:color w:val="434343"/>
          <w:sz w:val="20"/>
          <w:szCs w:val="20"/>
        </w:rPr>
      </w:pPr>
      <w:r w:rsidDel="00000000" w:rsidR="00000000" w:rsidRPr="00000000">
        <w:rPr>
          <w:rFonts w:ascii="Poppins" w:cs="Poppins" w:eastAsia="Poppins" w:hAnsi="Poppins"/>
          <w:b w:val="1"/>
          <w:color w:val="434343"/>
          <w:sz w:val="20"/>
          <w:szCs w:val="20"/>
          <w:rtl w:val="0"/>
        </w:rPr>
        <w:t xml:space="preserve">SOWs (TQ):</w:t>
      </w:r>
      <w:r w:rsidDel="00000000" w:rsidR="00000000" w:rsidRPr="00000000">
        <w:rPr>
          <w:rFonts w:ascii="Poppins" w:cs="Poppins" w:eastAsia="Poppins" w:hAnsi="Poppins"/>
          <w:color w:val="434343"/>
          <w:sz w:val="20"/>
          <w:szCs w:val="20"/>
          <w:rtl w:val="0"/>
        </w:rPr>
        <w:t xml:space="preserve"> If the SOW has multiple AWFs, we can terminate individual AWFs as long as there is still someone remaining on the SOW. This will not be considered breaking the contract and will not result in any charges. However, If we terminate all of the AWFs or close the SOW in its entirety before the end date, notice must be provided to the vendor based on the contract agreement. This can be anywhere between 10 days and 30 days (check your SOW contract).  If we do not provide the proper notice, eBay is still obligated to pay the vendor for the remaining days left on the notice. </w:t>
        <w:br w:type="textWrapping"/>
        <w:t xml:space="preserve">Example: If the contract states 30 days notice and we only give the vendor 5 days to close out, eBay will still need to pay for the remaining 25 days. </w:t>
      </w:r>
      <w:r w:rsidDel="00000000" w:rsidR="00000000" w:rsidRPr="00000000">
        <w:rPr>
          <w:rtl w:val="0"/>
        </w:rPr>
      </w:r>
    </w:p>
    <w:p w:rsidR="00000000" w:rsidDel="00000000" w:rsidP="00000000" w:rsidRDefault="00000000" w:rsidRPr="00000000" w14:paraId="00000052">
      <w:pPr>
        <w:widowControl w:val="0"/>
        <w:spacing w:line="240" w:lineRule="auto"/>
        <w:rPr>
          <w:rFonts w:ascii="Poppins" w:cs="Poppins" w:eastAsia="Poppins" w:hAnsi="Poppins"/>
          <w:color w:val="434343"/>
          <w:sz w:val="20"/>
          <w:szCs w:val="20"/>
        </w:rPr>
      </w:pPr>
      <w:r w:rsidDel="00000000" w:rsidR="00000000" w:rsidRPr="00000000">
        <w:rPr>
          <w:rFonts w:ascii="Poppins" w:cs="Poppins" w:eastAsia="Poppins" w:hAnsi="Poppins"/>
          <w:i w:val="1"/>
          <w:color w:val="434343"/>
          <w:sz w:val="20"/>
          <w:szCs w:val="20"/>
          <w:u w:val="single"/>
          <w:rtl w:val="0"/>
        </w:rPr>
        <w:t xml:space="preserve">Note:</w:t>
      </w:r>
      <w:r w:rsidDel="00000000" w:rsidR="00000000" w:rsidRPr="00000000">
        <w:rPr>
          <w:rFonts w:ascii="Poppins" w:cs="Poppins" w:eastAsia="Poppins" w:hAnsi="Poppins"/>
          <w:color w:val="434343"/>
          <w:sz w:val="20"/>
          <w:szCs w:val="20"/>
          <w:rtl w:val="0"/>
        </w:rPr>
        <w:t xml:space="preserve"> If you have raised disciplinary actions before, the notice period may be waived. Be sure to flag issues as soon as you see them.</w:t>
      </w:r>
    </w:p>
    <w:p w:rsidR="00000000" w:rsidDel="00000000" w:rsidP="00000000" w:rsidRDefault="00000000" w:rsidRPr="00000000" w14:paraId="00000053">
      <w:pPr>
        <w:widowControl w:val="0"/>
        <w:spacing w:line="240" w:lineRule="auto"/>
        <w:rPr>
          <w:rFonts w:ascii="Poppins" w:cs="Poppins" w:eastAsia="Poppins" w:hAnsi="Poppins"/>
          <w:color w:val="434343"/>
          <w:sz w:val="20"/>
          <w:szCs w:val="20"/>
        </w:rPr>
      </w:pPr>
      <w:r w:rsidDel="00000000" w:rsidR="00000000" w:rsidRPr="00000000">
        <w:rPr>
          <w:rtl w:val="0"/>
        </w:rPr>
      </w:r>
    </w:p>
    <w:p w:rsidR="00000000" w:rsidDel="00000000" w:rsidP="00000000" w:rsidRDefault="00000000" w:rsidRPr="00000000" w14:paraId="00000054">
      <w:pP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Below is a quick breakdown of eBay’s contractual obligations regarding certain vendors. This is </w:t>
      </w:r>
      <w:r w:rsidDel="00000000" w:rsidR="00000000" w:rsidRPr="00000000">
        <w:rPr>
          <w:rFonts w:ascii="Poppins" w:cs="Poppins" w:eastAsia="Poppins" w:hAnsi="Poppins"/>
          <w:b w:val="1"/>
          <w:color w:val="434343"/>
          <w:sz w:val="20"/>
          <w:szCs w:val="20"/>
          <w:rtl w:val="0"/>
        </w:rPr>
        <w:t xml:space="preserve">not an exhaustive list</w:t>
      </w:r>
      <w:r w:rsidDel="00000000" w:rsidR="00000000" w:rsidRPr="00000000">
        <w:rPr>
          <w:rFonts w:ascii="Poppins" w:cs="Poppins" w:eastAsia="Poppins" w:hAnsi="Poppins"/>
          <w:color w:val="434343"/>
          <w:sz w:val="20"/>
          <w:szCs w:val="20"/>
          <w:rtl w:val="0"/>
        </w:rPr>
        <w:t xml:space="preserve">, and does not cover all aspects of the contracts. If you have any questions please contact the </w:t>
      </w:r>
      <w:hyperlink w:anchor="_joa7chccribx">
        <w:r w:rsidDel="00000000" w:rsidR="00000000" w:rsidRPr="00000000">
          <w:rPr>
            <w:rFonts w:ascii="Poppins" w:cs="Poppins" w:eastAsia="Poppins" w:hAnsi="Poppins"/>
            <w:color w:val="1155cc"/>
            <w:sz w:val="20"/>
            <w:szCs w:val="20"/>
            <w:u w:val="single"/>
            <w:rtl w:val="0"/>
          </w:rPr>
          <w:t xml:space="preserve">ST</w:t>
        </w:r>
      </w:hyperlink>
      <w:r w:rsidDel="00000000" w:rsidR="00000000" w:rsidRPr="00000000">
        <w:rPr>
          <w:rFonts w:ascii="Poppins" w:cs="Poppins" w:eastAsia="Poppins" w:hAnsi="Poppins"/>
          <w:color w:val="434343"/>
          <w:sz w:val="20"/>
          <w:szCs w:val="20"/>
          <w:rtl w:val="0"/>
        </w:rPr>
        <w:t xml:space="preserve">.  </w:t>
      </w:r>
    </w:p>
    <w:p w:rsidR="00000000" w:rsidDel="00000000" w:rsidP="00000000" w:rsidRDefault="00000000" w:rsidRPr="00000000" w14:paraId="00000055">
      <w:pPr>
        <w:rPr>
          <w:rFonts w:ascii="Poppins" w:cs="Poppins" w:eastAsia="Poppins" w:hAnsi="Poppins"/>
          <w:color w:val="434343"/>
          <w:sz w:val="20"/>
          <w:szCs w:val="20"/>
        </w:rPr>
      </w:pPr>
      <w:r w:rsidDel="00000000" w:rsidR="00000000" w:rsidRPr="00000000">
        <w:rPr>
          <w:rtl w:val="0"/>
        </w:rPr>
      </w:r>
    </w:p>
    <w:p w:rsidR="00000000" w:rsidDel="00000000" w:rsidP="00000000" w:rsidRDefault="00000000" w:rsidRPr="00000000" w14:paraId="00000056">
      <w:pP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 Contact Procurement Support Team</w:t>
      </w:r>
    </w:p>
    <w:tbl>
      <w:tblPr>
        <w:tblStyle w:val="Table3"/>
        <w:tblW w:w="1077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650"/>
        <w:gridCol w:w="990"/>
        <w:gridCol w:w="990"/>
        <w:gridCol w:w="990"/>
        <w:gridCol w:w="2775"/>
        <w:gridCol w:w="1755"/>
        <w:tblGridChange w:id="0">
          <w:tblGrid>
            <w:gridCol w:w="1620"/>
            <w:gridCol w:w="1650"/>
            <w:gridCol w:w="990"/>
            <w:gridCol w:w="990"/>
            <w:gridCol w:w="990"/>
            <w:gridCol w:w="2775"/>
            <w:gridCol w:w="1755"/>
          </w:tblGrid>
        </w:tblGridChange>
      </w:tblGrid>
      <w:tr>
        <w:trPr>
          <w:cantSplit w:val="0"/>
          <w:trHeight w:val="11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rPr>
                <w:rFonts w:ascii="Poppins" w:cs="Poppins" w:eastAsia="Poppins" w:hAnsi="Poppins"/>
                <w:b w:val="1"/>
                <w:color w:val="434343"/>
                <w:sz w:val="20"/>
                <w:szCs w:val="20"/>
              </w:rPr>
            </w:pPr>
            <w:r w:rsidDel="00000000" w:rsidR="00000000" w:rsidRPr="00000000">
              <w:rPr>
                <w:rFonts w:ascii="Poppins" w:cs="Poppins" w:eastAsia="Poppins" w:hAnsi="Poppins"/>
                <w:b w:val="1"/>
                <w:color w:val="434343"/>
                <w:sz w:val="20"/>
                <w:szCs w:val="20"/>
                <w:rtl w:val="0"/>
              </w:rPr>
              <w:t xml:space="preserve">Supplier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widowControl w:val="0"/>
              <w:rPr>
                <w:rFonts w:ascii="Poppins" w:cs="Poppins" w:eastAsia="Poppins" w:hAnsi="Poppins"/>
                <w:b w:val="1"/>
                <w:color w:val="434343"/>
                <w:sz w:val="20"/>
                <w:szCs w:val="20"/>
              </w:rPr>
            </w:pPr>
            <w:r w:rsidDel="00000000" w:rsidR="00000000" w:rsidRPr="00000000">
              <w:rPr>
                <w:rFonts w:ascii="Poppins" w:cs="Poppins" w:eastAsia="Poppins" w:hAnsi="Poppins"/>
                <w:b w:val="1"/>
                <w:color w:val="434343"/>
                <w:sz w:val="20"/>
                <w:szCs w:val="20"/>
                <w:rtl w:val="0"/>
              </w:rPr>
              <w:t xml:space="preserve">Days required before no conversion fee?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rPr>
                <w:rFonts w:ascii="Poppins" w:cs="Poppins" w:eastAsia="Poppins" w:hAnsi="Poppins"/>
                <w:b w:val="1"/>
                <w:color w:val="434343"/>
                <w:sz w:val="20"/>
                <w:szCs w:val="20"/>
              </w:rPr>
            </w:pPr>
            <w:r w:rsidDel="00000000" w:rsidR="00000000" w:rsidRPr="00000000">
              <w:rPr>
                <w:rFonts w:ascii="Poppins" w:cs="Poppins" w:eastAsia="Poppins" w:hAnsi="Poppins"/>
                <w:b w:val="1"/>
                <w:color w:val="434343"/>
                <w:sz w:val="20"/>
                <w:szCs w:val="20"/>
                <w:rtl w:val="0"/>
              </w:rPr>
              <w:t xml:space="preserve">JP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rPr>
                <w:rFonts w:ascii="Poppins" w:cs="Poppins" w:eastAsia="Poppins" w:hAnsi="Poppins"/>
                <w:b w:val="1"/>
                <w:color w:val="434343"/>
                <w:sz w:val="20"/>
                <w:szCs w:val="20"/>
              </w:rPr>
            </w:pPr>
            <w:r w:rsidDel="00000000" w:rsidR="00000000" w:rsidRPr="00000000">
              <w:rPr>
                <w:rFonts w:ascii="Poppins" w:cs="Poppins" w:eastAsia="Poppins" w:hAnsi="Poppins"/>
                <w:b w:val="1"/>
                <w:color w:val="434343"/>
                <w:sz w:val="20"/>
                <w:szCs w:val="20"/>
                <w:rtl w:val="0"/>
              </w:rPr>
              <w:t xml:space="preserve">SOW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rPr>
                <w:rFonts w:ascii="Poppins" w:cs="Poppins" w:eastAsia="Poppins" w:hAnsi="Poppins"/>
                <w:b w:val="1"/>
                <w:color w:val="434343"/>
                <w:sz w:val="20"/>
                <w:szCs w:val="20"/>
              </w:rPr>
            </w:pPr>
            <w:r w:rsidDel="00000000" w:rsidR="00000000" w:rsidRPr="00000000">
              <w:rPr>
                <w:rFonts w:ascii="Poppins" w:cs="Poppins" w:eastAsia="Poppins" w:hAnsi="Poppins"/>
                <w:b w:val="1"/>
                <w:color w:val="434343"/>
                <w:sz w:val="20"/>
                <w:szCs w:val="20"/>
                <w:rtl w:val="0"/>
              </w:rPr>
              <w:t xml:space="preserve">PO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rPr>
                <w:rFonts w:ascii="Poppins" w:cs="Poppins" w:eastAsia="Poppins" w:hAnsi="Poppins"/>
                <w:b w:val="1"/>
                <w:color w:val="434343"/>
                <w:sz w:val="20"/>
                <w:szCs w:val="20"/>
              </w:rPr>
            </w:pPr>
            <w:r w:rsidDel="00000000" w:rsidR="00000000" w:rsidRPr="00000000">
              <w:rPr>
                <w:rFonts w:ascii="Poppins" w:cs="Poppins" w:eastAsia="Poppins" w:hAnsi="Poppins"/>
                <w:b w:val="1"/>
                <w:color w:val="434343"/>
                <w:sz w:val="20"/>
                <w:szCs w:val="20"/>
                <w:rtl w:val="0"/>
              </w:rPr>
              <w:t xml:space="preserve">Notice Period for ending contract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rPr>
                <w:rFonts w:ascii="Poppins" w:cs="Poppins" w:eastAsia="Poppins" w:hAnsi="Poppins"/>
                <w:b w:val="1"/>
                <w:color w:val="434343"/>
                <w:sz w:val="20"/>
                <w:szCs w:val="20"/>
              </w:rPr>
            </w:pPr>
            <w:r w:rsidDel="00000000" w:rsidR="00000000" w:rsidRPr="00000000">
              <w:rPr>
                <w:rFonts w:ascii="Poppins" w:cs="Poppins" w:eastAsia="Poppins" w:hAnsi="Poppins"/>
                <w:b w:val="1"/>
                <w:color w:val="434343"/>
                <w:sz w:val="20"/>
                <w:szCs w:val="20"/>
                <w:rtl w:val="0"/>
              </w:rPr>
              <w:t xml:space="preserve">Conversion fee</w:t>
            </w:r>
          </w:p>
        </w:tc>
      </w:tr>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rPr>
                <w:rFonts w:ascii="Poppins" w:cs="Poppins" w:eastAsia="Poppins" w:hAnsi="Poppins"/>
                <w:b w:val="1"/>
                <w:color w:val="434343"/>
                <w:sz w:val="20"/>
                <w:szCs w:val="20"/>
                <w:u w:val="single"/>
              </w:rPr>
            </w:pPr>
            <w:r w:rsidDel="00000000" w:rsidR="00000000" w:rsidRPr="00000000">
              <w:rPr>
                <w:rFonts w:ascii="Poppins" w:cs="Poppins" w:eastAsia="Poppins" w:hAnsi="Poppins"/>
                <w:b w:val="1"/>
                <w:color w:val="434343"/>
                <w:sz w:val="20"/>
                <w:szCs w:val="20"/>
                <w:u w:val="single"/>
                <w:rtl w:val="0"/>
              </w:rPr>
              <w:t xml:space="preserve">Brillio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10 days for SOW/30 days for agreement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20% FY salary</w:t>
            </w:r>
          </w:p>
        </w:tc>
      </w:tr>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rPr>
                <w:rFonts w:ascii="Poppins" w:cs="Poppins" w:eastAsia="Poppins" w:hAnsi="Poppins"/>
                <w:b w:val="1"/>
                <w:color w:val="434343"/>
                <w:sz w:val="20"/>
                <w:szCs w:val="20"/>
                <w:u w:val="single"/>
              </w:rPr>
            </w:pPr>
            <w:r w:rsidDel="00000000" w:rsidR="00000000" w:rsidRPr="00000000">
              <w:rPr>
                <w:rFonts w:ascii="Poppins" w:cs="Poppins" w:eastAsia="Poppins" w:hAnsi="Poppins"/>
                <w:b w:val="1"/>
                <w:color w:val="434343"/>
                <w:sz w:val="20"/>
                <w:szCs w:val="20"/>
                <w:u w:val="single"/>
                <w:rtl w:val="0"/>
              </w:rPr>
              <w:t xml:space="preserve">Virtusa (e-Touch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15 days for SOW/30 days for agreement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r>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rPr>
                <w:rFonts w:ascii="Poppins" w:cs="Poppins" w:eastAsia="Poppins" w:hAnsi="Poppins"/>
                <w:b w:val="1"/>
                <w:color w:val="434343"/>
                <w:sz w:val="20"/>
                <w:szCs w:val="20"/>
                <w:u w:val="single"/>
              </w:rPr>
            </w:pPr>
            <w:r w:rsidDel="00000000" w:rsidR="00000000" w:rsidRPr="00000000">
              <w:rPr>
                <w:rFonts w:ascii="Poppins" w:cs="Poppins" w:eastAsia="Poppins" w:hAnsi="Poppins"/>
                <w:b w:val="1"/>
                <w:color w:val="434343"/>
                <w:sz w:val="20"/>
                <w:szCs w:val="20"/>
                <w:u w:val="single"/>
                <w:rtl w:val="0"/>
              </w:rPr>
              <w:t xml:space="preserve">Persistent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30 days for SOW/30 days for agreement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rPr>
                <w:rFonts w:ascii="Poppins" w:cs="Poppins" w:eastAsia="Poppins" w:hAnsi="Poppins"/>
                <w:b w:val="1"/>
                <w:color w:val="434343"/>
                <w:sz w:val="20"/>
                <w:szCs w:val="20"/>
                <w:u w:val="single"/>
              </w:rPr>
            </w:pPr>
            <w:r w:rsidDel="00000000" w:rsidR="00000000" w:rsidRPr="00000000">
              <w:rPr>
                <w:rFonts w:ascii="Poppins" w:cs="Poppins" w:eastAsia="Poppins" w:hAnsi="Poppins"/>
                <w:b w:val="1"/>
                <w:color w:val="434343"/>
                <w:sz w:val="20"/>
                <w:szCs w:val="20"/>
                <w:u w:val="single"/>
                <w:rtl w:val="0"/>
              </w:rPr>
              <w:t xml:space="preserve">LatentView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20% FY salary</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rPr>
                <w:rFonts w:ascii="Poppins" w:cs="Poppins" w:eastAsia="Poppins" w:hAnsi="Poppins"/>
                <w:b w:val="1"/>
                <w:color w:val="434343"/>
                <w:sz w:val="20"/>
                <w:szCs w:val="20"/>
                <w:u w:val="single"/>
              </w:rPr>
            </w:pPr>
            <w:r w:rsidDel="00000000" w:rsidR="00000000" w:rsidRPr="00000000">
              <w:rPr>
                <w:rFonts w:ascii="Poppins" w:cs="Poppins" w:eastAsia="Poppins" w:hAnsi="Poppins"/>
                <w:b w:val="1"/>
                <w:color w:val="434343"/>
                <w:sz w:val="20"/>
                <w:szCs w:val="20"/>
                <w:u w:val="single"/>
                <w:rtl w:val="0"/>
              </w:rPr>
              <w:t xml:space="preserve">Flexton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r>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widowControl w:val="0"/>
              <w:rPr>
                <w:rFonts w:ascii="Poppins" w:cs="Poppins" w:eastAsia="Poppins" w:hAnsi="Poppins"/>
                <w:b w:val="1"/>
                <w:color w:val="434343"/>
                <w:sz w:val="20"/>
                <w:szCs w:val="20"/>
                <w:u w:val="single"/>
              </w:rPr>
            </w:pPr>
            <w:r w:rsidDel="00000000" w:rsidR="00000000" w:rsidRPr="00000000">
              <w:rPr>
                <w:rFonts w:ascii="Poppins" w:cs="Poppins" w:eastAsia="Poppins" w:hAnsi="Poppins"/>
                <w:b w:val="1"/>
                <w:color w:val="434343"/>
                <w:sz w:val="20"/>
                <w:szCs w:val="20"/>
                <w:u w:val="single"/>
                <w:rtl w:val="0"/>
              </w:rPr>
              <w:t xml:space="preserve">Avenue 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15 days for SOW/30 days for agreement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rPr>
                <w:rFonts w:ascii="Poppins" w:cs="Poppins" w:eastAsia="Poppins" w:hAnsi="Poppins"/>
                <w:b w:val="1"/>
                <w:color w:val="434343"/>
                <w:sz w:val="20"/>
                <w:szCs w:val="20"/>
                <w:u w:val="single"/>
              </w:rPr>
            </w:pPr>
            <w:r w:rsidDel="00000000" w:rsidR="00000000" w:rsidRPr="00000000">
              <w:rPr>
                <w:rFonts w:ascii="Poppins" w:cs="Poppins" w:eastAsia="Poppins" w:hAnsi="Poppins"/>
                <w:b w:val="1"/>
                <w:color w:val="434343"/>
                <w:sz w:val="20"/>
                <w:szCs w:val="20"/>
                <w:u w:val="single"/>
                <w:rtl w:val="0"/>
              </w:rPr>
              <w:t xml:space="preserve">Apex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90 days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widowControl w:val="0"/>
              <w:rPr>
                <w:rFonts w:ascii="Poppins" w:cs="Poppins" w:eastAsia="Poppins" w:hAnsi="Poppins"/>
                <w:b w:val="1"/>
                <w:color w:val="434343"/>
                <w:sz w:val="20"/>
                <w:szCs w:val="20"/>
                <w:u w:val="single"/>
              </w:rPr>
            </w:pPr>
            <w:r w:rsidDel="00000000" w:rsidR="00000000" w:rsidRPr="00000000">
              <w:rPr>
                <w:rFonts w:ascii="Poppins" w:cs="Poppins" w:eastAsia="Poppins" w:hAnsi="Poppins"/>
                <w:b w:val="1"/>
                <w:color w:val="434343"/>
                <w:sz w:val="20"/>
                <w:szCs w:val="20"/>
                <w:u w:val="single"/>
                <w:rtl w:val="0"/>
              </w:rPr>
              <w:t xml:space="preserve">Aquent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90 days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widowControl w:val="0"/>
              <w:rPr>
                <w:rFonts w:ascii="Poppins" w:cs="Poppins" w:eastAsia="Poppins" w:hAnsi="Poppins"/>
                <w:b w:val="1"/>
                <w:color w:val="434343"/>
                <w:sz w:val="20"/>
                <w:szCs w:val="20"/>
                <w:u w:val="single"/>
              </w:rPr>
            </w:pPr>
            <w:r w:rsidDel="00000000" w:rsidR="00000000" w:rsidRPr="00000000">
              <w:rPr>
                <w:rFonts w:ascii="Poppins" w:cs="Poppins" w:eastAsia="Poppins" w:hAnsi="Poppins"/>
                <w:b w:val="1"/>
                <w:color w:val="434343"/>
                <w:sz w:val="20"/>
                <w:szCs w:val="20"/>
                <w:u w:val="single"/>
                <w:rtl w:val="0"/>
              </w:rPr>
              <w:t xml:space="preserve">Aditi Consulting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90 days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widowControl w:val="0"/>
              <w:rPr>
                <w:rFonts w:ascii="Poppins" w:cs="Poppins" w:eastAsia="Poppins" w:hAnsi="Poppins"/>
                <w:b w:val="1"/>
                <w:color w:val="434343"/>
                <w:sz w:val="20"/>
                <w:szCs w:val="20"/>
                <w:u w:val="single"/>
              </w:rPr>
            </w:pPr>
            <w:r w:rsidDel="00000000" w:rsidR="00000000" w:rsidRPr="00000000">
              <w:rPr>
                <w:rFonts w:ascii="Poppins" w:cs="Poppins" w:eastAsia="Poppins" w:hAnsi="Poppins"/>
                <w:b w:val="1"/>
                <w:color w:val="434343"/>
                <w:sz w:val="20"/>
                <w:szCs w:val="20"/>
                <w:u w:val="single"/>
                <w:rtl w:val="0"/>
              </w:rPr>
              <w:t xml:space="preserve">US Soft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90 days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widowControl w:val="0"/>
              <w:rPr>
                <w:rFonts w:ascii="Poppins" w:cs="Poppins" w:eastAsia="Poppins" w:hAnsi="Poppins"/>
                <w:b w:val="1"/>
                <w:color w:val="434343"/>
                <w:sz w:val="20"/>
                <w:szCs w:val="20"/>
                <w:u w:val="single"/>
              </w:rPr>
            </w:pPr>
            <w:r w:rsidDel="00000000" w:rsidR="00000000" w:rsidRPr="00000000">
              <w:rPr>
                <w:rFonts w:ascii="Poppins" w:cs="Poppins" w:eastAsia="Poppins" w:hAnsi="Poppins"/>
                <w:b w:val="1"/>
                <w:color w:val="434343"/>
                <w:sz w:val="20"/>
                <w:szCs w:val="20"/>
                <w:u w:val="single"/>
                <w:rtl w:val="0"/>
              </w:rPr>
              <w:t xml:space="preserve">BayOne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90 days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widowControl w:val="0"/>
              <w:rPr>
                <w:rFonts w:ascii="Poppins" w:cs="Poppins" w:eastAsia="Poppins" w:hAnsi="Poppins"/>
                <w:b w:val="1"/>
                <w:color w:val="434343"/>
                <w:sz w:val="20"/>
                <w:szCs w:val="20"/>
                <w:u w:val="single"/>
              </w:rPr>
            </w:pPr>
            <w:r w:rsidDel="00000000" w:rsidR="00000000" w:rsidRPr="00000000">
              <w:rPr>
                <w:rFonts w:ascii="Poppins" w:cs="Poppins" w:eastAsia="Poppins" w:hAnsi="Poppins"/>
                <w:b w:val="1"/>
                <w:color w:val="434343"/>
                <w:sz w:val="20"/>
                <w:szCs w:val="20"/>
                <w:u w:val="single"/>
                <w:rtl w:val="0"/>
              </w:rPr>
              <w:t xml:space="preserve">Akraya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90 days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widowControl w:val="0"/>
              <w:rPr>
                <w:rFonts w:ascii="Poppins" w:cs="Poppins" w:eastAsia="Poppins" w:hAnsi="Poppins"/>
                <w:b w:val="1"/>
                <w:color w:val="434343"/>
                <w:sz w:val="20"/>
                <w:szCs w:val="20"/>
                <w:u w:val="single"/>
              </w:rPr>
            </w:pPr>
            <w:r w:rsidDel="00000000" w:rsidR="00000000" w:rsidRPr="00000000">
              <w:rPr>
                <w:rFonts w:ascii="Poppins" w:cs="Poppins" w:eastAsia="Poppins" w:hAnsi="Poppins"/>
                <w:b w:val="1"/>
                <w:color w:val="434343"/>
                <w:sz w:val="20"/>
                <w:szCs w:val="20"/>
                <w:u w:val="single"/>
                <w:rtl w:val="0"/>
              </w:rPr>
              <w:t xml:space="preserve">Rose international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90 days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widowControl w:val="0"/>
              <w:rPr>
                <w:rFonts w:ascii="Poppins" w:cs="Poppins" w:eastAsia="Poppins" w:hAnsi="Poppins"/>
                <w:b w:val="1"/>
                <w:color w:val="434343"/>
                <w:sz w:val="20"/>
                <w:szCs w:val="20"/>
                <w:u w:val="single"/>
              </w:rPr>
            </w:pPr>
            <w:r w:rsidDel="00000000" w:rsidR="00000000" w:rsidRPr="00000000">
              <w:rPr>
                <w:rFonts w:ascii="Poppins" w:cs="Poppins" w:eastAsia="Poppins" w:hAnsi="Poppins"/>
                <w:b w:val="1"/>
                <w:color w:val="434343"/>
                <w:sz w:val="20"/>
                <w:szCs w:val="20"/>
                <w:u w:val="single"/>
                <w:rtl w:val="0"/>
              </w:rPr>
              <w:t xml:space="preserve">Populus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widowControl w:val="0"/>
              <w:rPr>
                <w:rFonts w:ascii="Poppins" w:cs="Poppins" w:eastAsia="Poppins" w:hAnsi="Poppins"/>
                <w:b w:val="1"/>
                <w:color w:val="434343"/>
                <w:sz w:val="20"/>
                <w:szCs w:val="20"/>
                <w:u w:val="single"/>
              </w:rPr>
            </w:pPr>
            <w:r w:rsidDel="00000000" w:rsidR="00000000" w:rsidRPr="00000000">
              <w:rPr>
                <w:rFonts w:ascii="Poppins" w:cs="Poppins" w:eastAsia="Poppins" w:hAnsi="Poppins"/>
                <w:b w:val="1"/>
                <w:color w:val="434343"/>
                <w:sz w:val="20"/>
                <w:szCs w:val="20"/>
                <w:u w:val="single"/>
                <w:rtl w:val="0"/>
              </w:rPr>
              <w:t xml:space="preserve">Aerotek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90 days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widowControl w:val="0"/>
              <w:rPr>
                <w:rFonts w:ascii="Poppins" w:cs="Poppins" w:eastAsia="Poppins" w:hAnsi="Poppins"/>
                <w:b w:val="1"/>
                <w:color w:val="434343"/>
                <w:sz w:val="20"/>
                <w:szCs w:val="20"/>
                <w:u w:val="single"/>
              </w:rPr>
            </w:pPr>
            <w:r w:rsidDel="00000000" w:rsidR="00000000" w:rsidRPr="00000000">
              <w:rPr>
                <w:rFonts w:ascii="Poppins" w:cs="Poppins" w:eastAsia="Poppins" w:hAnsi="Poppins"/>
                <w:b w:val="1"/>
                <w:color w:val="434343"/>
                <w:sz w:val="20"/>
                <w:szCs w:val="20"/>
                <w:u w:val="single"/>
                <w:rtl w:val="0"/>
              </w:rPr>
              <w:t xml:space="preserve">Onward Search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90 days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widowControl w:val="0"/>
              <w:rPr>
                <w:rFonts w:ascii="Poppins" w:cs="Poppins" w:eastAsia="Poppins" w:hAnsi="Poppins"/>
                <w:b w:val="1"/>
                <w:color w:val="434343"/>
                <w:sz w:val="20"/>
                <w:szCs w:val="20"/>
                <w:u w:val="single"/>
              </w:rPr>
            </w:pPr>
            <w:r w:rsidDel="00000000" w:rsidR="00000000" w:rsidRPr="00000000">
              <w:rPr>
                <w:rFonts w:ascii="Poppins" w:cs="Poppins" w:eastAsia="Poppins" w:hAnsi="Poppins"/>
                <w:b w:val="1"/>
                <w:color w:val="434343"/>
                <w:sz w:val="20"/>
                <w:szCs w:val="20"/>
                <w:u w:val="single"/>
                <w:rtl w:val="0"/>
              </w:rPr>
              <w:t xml:space="preserve">Sunrise Systems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90 days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widowControl w:val="0"/>
              <w:rPr>
                <w:rFonts w:ascii="Poppins" w:cs="Poppins" w:eastAsia="Poppins" w:hAnsi="Poppins"/>
                <w:b w:val="1"/>
                <w:color w:val="434343"/>
                <w:sz w:val="20"/>
                <w:szCs w:val="20"/>
                <w:u w:val="single"/>
              </w:rPr>
            </w:pPr>
            <w:r w:rsidDel="00000000" w:rsidR="00000000" w:rsidRPr="00000000">
              <w:rPr>
                <w:rFonts w:ascii="Poppins" w:cs="Poppins" w:eastAsia="Poppins" w:hAnsi="Poppins"/>
                <w:b w:val="1"/>
                <w:color w:val="434343"/>
                <w:sz w:val="20"/>
                <w:szCs w:val="20"/>
                <w:u w:val="single"/>
                <w:rtl w:val="0"/>
              </w:rPr>
              <w:t xml:space="preserve">Chinalink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widowControl w:val="0"/>
              <w:rPr>
                <w:rFonts w:ascii="Poppins" w:cs="Poppins" w:eastAsia="Poppins" w:hAnsi="Poppins"/>
                <w:b w:val="1"/>
                <w:color w:val="434343"/>
                <w:sz w:val="20"/>
                <w:szCs w:val="20"/>
                <w:u w:val="single"/>
              </w:rPr>
            </w:pPr>
            <w:r w:rsidDel="00000000" w:rsidR="00000000" w:rsidRPr="00000000">
              <w:rPr>
                <w:rFonts w:ascii="Poppins" w:cs="Poppins" w:eastAsia="Poppins" w:hAnsi="Poppins"/>
                <w:b w:val="1"/>
                <w:color w:val="434343"/>
                <w:sz w:val="20"/>
                <w:szCs w:val="20"/>
                <w:u w:val="single"/>
                <w:rtl w:val="0"/>
              </w:rPr>
              <w:t xml:space="preserve">Andela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widowControl w:val="0"/>
              <w:rPr>
                <w:rFonts w:ascii="Poppins" w:cs="Poppins" w:eastAsia="Poppins" w:hAnsi="Poppins"/>
                <w:b w:val="1"/>
                <w:color w:val="434343"/>
                <w:sz w:val="20"/>
                <w:szCs w:val="20"/>
                <w:u w:val="single"/>
              </w:rPr>
            </w:pPr>
            <w:r w:rsidDel="00000000" w:rsidR="00000000" w:rsidRPr="00000000">
              <w:rPr>
                <w:rFonts w:ascii="Poppins" w:cs="Poppins" w:eastAsia="Poppins" w:hAnsi="Poppins"/>
                <w:b w:val="1"/>
                <w:color w:val="434343"/>
                <w:sz w:val="20"/>
                <w:szCs w:val="20"/>
                <w:u w:val="single"/>
                <w:rtl w:val="0"/>
              </w:rPr>
              <w:t xml:space="preserve">Quantiphi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widowControl w:val="0"/>
              <w:rPr>
                <w:rFonts w:ascii="Poppins" w:cs="Poppins" w:eastAsia="Poppins" w:hAnsi="Poppins"/>
                <w:b w:val="1"/>
                <w:color w:val="434343"/>
                <w:sz w:val="20"/>
                <w:szCs w:val="20"/>
                <w:u w:val="single"/>
              </w:rPr>
            </w:pPr>
            <w:r w:rsidDel="00000000" w:rsidR="00000000" w:rsidRPr="00000000">
              <w:rPr>
                <w:rFonts w:ascii="Poppins" w:cs="Poppins" w:eastAsia="Poppins" w:hAnsi="Poppins"/>
                <w:b w:val="1"/>
                <w:color w:val="434343"/>
                <w:sz w:val="20"/>
                <w:szCs w:val="20"/>
                <w:u w:val="single"/>
                <w:rtl w:val="0"/>
              </w:rPr>
              <w:t xml:space="preserve">Eliasson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widowControl w:val="0"/>
              <w:rPr>
                <w:rFonts w:ascii="Poppins" w:cs="Poppins" w:eastAsia="Poppins" w:hAnsi="Poppins"/>
                <w:b w:val="1"/>
                <w:color w:val="434343"/>
                <w:sz w:val="20"/>
                <w:szCs w:val="20"/>
                <w:u w:val="single"/>
              </w:rPr>
            </w:pPr>
            <w:r w:rsidDel="00000000" w:rsidR="00000000" w:rsidRPr="00000000">
              <w:rPr>
                <w:rFonts w:ascii="Poppins" w:cs="Poppins" w:eastAsia="Poppins" w:hAnsi="Poppins"/>
                <w:b w:val="1"/>
                <w:color w:val="434343"/>
                <w:sz w:val="20"/>
                <w:szCs w:val="20"/>
                <w:u w:val="single"/>
                <w:rtl w:val="0"/>
              </w:rPr>
              <w:t xml:space="preserve">Infobahn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widowControl w:val="0"/>
              <w:rPr>
                <w:rFonts w:ascii="Poppins" w:cs="Poppins" w:eastAsia="Poppins" w:hAnsi="Poppins"/>
                <w:b w:val="1"/>
                <w:color w:val="434343"/>
                <w:sz w:val="20"/>
                <w:szCs w:val="20"/>
                <w:u w:val="single"/>
              </w:rPr>
            </w:pPr>
            <w:r w:rsidDel="00000000" w:rsidR="00000000" w:rsidRPr="00000000">
              <w:rPr>
                <w:rFonts w:ascii="Poppins" w:cs="Poppins" w:eastAsia="Poppins" w:hAnsi="Poppins"/>
                <w:b w:val="1"/>
                <w:color w:val="434343"/>
                <w:sz w:val="20"/>
                <w:szCs w:val="20"/>
                <w:u w:val="single"/>
                <w:rtl w:val="0"/>
              </w:rPr>
              <w:t xml:space="preserve">Infosys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widowControl w:val="0"/>
              <w:rPr>
                <w:rFonts w:ascii="Poppins" w:cs="Poppins" w:eastAsia="Poppins" w:hAnsi="Poppins"/>
                <w:b w:val="1"/>
                <w:color w:val="434343"/>
                <w:sz w:val="20"/>
                <w:szCs w:val="20"/>
                <w:u w:val="single"/>
              </w:rPr>
            </w:pPr>
            <w:r w:rsidDel="00000000" w:rsidR="00000000" w:rsidRPr="00000000">
              <w:rPr>
                <w:rFonts w:ascii="Poppins" w:cs="Poppins" w:eastAsia="Poppins" w:hAnsi="Poppins"/>
                <w:b w:val="1"/>
                <w:color w:val="434343"/>
                <w:sz w:val="20"/>
                <w:szCs w:val="20"/>
                <w:u w:val="single"/>
                <w:rtl w:val="0"/>
              </w:rPr>
              <w:t xml:space="preserve">Intelliswift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widowControl w:val="0"/>
              <w:rPr>
                <w:rFonts w:ascii="Poppins" w:cs="Poppins" w:eastAsia="Poppins" w:hAnsi="Poppins"/>
                <w:b w:val="1"/>
                <w:color w:val="434343"/>
                <w:sz w:val="20"/>
                <w:szCs w:val="20"/>
                <w:u w:val="single"/>
              </w:rPr>
            </w:pPr>
            <w:r w:rsidDel="00000000" w:rsidR="00000000" w:rsidRPr="00000000">
              <w:rPr>
                <w:rFonts w:ascii="Poppins" w:cs="Poppins" w:eastAsia="Poppins" w:hAnsi="Poppins"/>
                <w:b w:val="1"/>
                <w:color w:val="434343"/>
                <w:sz w:val="20"/>
                <w:szCs w:val="20"/>
                <w:u w:val="single"/>
                <w:rtl w:val="0"/>
              </w:rPr>
              <w:t xml:space="preserve">zData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widowControl w:val="0"/>
              <w:rPr>
                <w:rFonts w:ascii="Poppins" w:cs="Poppins" w:eastAsia="Poppins" w:hAnsi="Poppins"/>
                <w:b w:val="1"/>
                <w:color w:val="434343"/>
                <w:sz w:val="20"/>
                <w:szCs w:val="20"/>
                <w:u w:val="single"/>
              </w:rPr>
            </w:pPr>
            <w:r w:rsidDel="00000000" w:rsidR="00000000" w:rsidRPr="00000000">
              <w:rPr>
                <w:rFonts w:ascii="Poppins" w:cs="Poppins" w:eastAsia="Poppins" w:hAnsi="Poppins"/>
                <w:b w:val="1"/>
                <w:color w:val="434343"/>
                <w:sz w:val="20"/>
                <w:szCs w:val="20"/>
                <w:u w:val="single"/>
                <w:rtl w:val="0"/>
              </w:rPr>
              <w:t xml:space="preserve">Lamansys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widowControl w:val="0"/>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w:t>
            </w:r>
          </w:p>
        </w:tc>
      </w:tr>
    </w:tbl>
    <w:p w:rsidR="00000000" w:rsidDel="00000000" w:rsidP="00000000" w:rsidRDefault="00000000" w:rsidRPr="00000000" w14:paraId="00000114">
      <w:pP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CPST- Contact Procurement Support Team</w:t>
      </w:r>
    </w:p>
    <w:p w:rsidR="00000000" w:rsidDel="00000000" w:rsidP="00000000" w:rsidRDefault="00000000" w:rsidRPr="00000000" w14:paraId="00000115">
      <w:pPr>
        <w:rPr>
          <w:rFonts w:ascii="Poppins" w:cs="Poppins" w:eastAsia="Poppins" w:hAnsi="Poppins"/>
          <w:color w:val="434343"/>
          <w:sz w:val="20"/>
          <w:szCs w:val="20"/>
        </w:rPr>
      </w:pPr>
      <w:r w:rsidDel="00000000" w:rsidR="00000000" w:rsidRPr="00000000">
        <w:rPr>
          <w:rtl w:val="0"/>
        </w:rPr>
      </w:r>
    </w:p>
    <w:p w:rsidR="00000000" w:rsidDel="00000000" w:rsidP="00000000" w:rsidRDefault="00000000" w:rsidRPr="00000000" w14:paraId="00000116">
      <w:pPr>
        <w:pStyle w:val="Heading1"/>
        <w:spacing w:after="0" w:before="0" w:line="240" w:lineRule="auto"/>
        <w:rPr>
          <w:rFonts w:ascii="Poppins" w:cs="Poppins" w:eastAsia="Poppins" w:hAnsi="Poppins"/>
          <w:b w:val="1"/>
          <w:color w:val="ff8559"/>
          <w:sz w:val="22"/>
          <w:szCs w:val="22"/>
        </w:rPr>
      </w:pPr>
      <w:bookmarkStart w:colFirst="0" w:colLast="0" w:name="_7ghml5f6i2g5" w:id="11"/>
      <w:bookmarkEnd w:id="11"/>
      <w:r w:rsidDel="00000000" w:rsidR="00000000" w:rsidRPr="00000000">
        <w:rPr>
          <w:rFonts w:ascii="Poppins" w:cs="Poppins" w:eastAsia="Poppins" w:hAnsi="Poppins"/>
          <w:b w:val="1"/>
          <w:color w:val="ff8559"/>
          <w:sz w:val="22"/>
          <w:szCs w:val="22"/>
          <w:rtl w:val="0"/>
        </w:rPr>
        <w:t xml:space="preserve">OffShores </w:t>
      </w:r>
    </w:p>
    <w:p w:rsidR="00000000" w:rsidDel="00000000" w:rsidP="00000000" w:rsidRDefault="00000000" w:rsidRPr="00000000" w14:paraId="00000117">
      <w:pP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Offshore AWFs are consultants or temporary workers who work in regions outside the United States. These workers tend to come from more atypical regions such as, India, China, Pakistan, Argentina, etc. We typically use offshores due to the lower cost they offer. We can employ 2-3 offshore workers to 1 US AWF worker. </w:t>
      </w:r>
    </w:p>
    <w:p w:rsidR="00000000" w:rsidDel="00000000" w:rsidP="00000000" w:rsidRDefault="00000000" w:rsidRPr="00000000" w14:paraId="00000118">
      <w:pPr>
        <w:rPr>
          <w:rFonts w:ascii="Poppins" w:cs="Poppins" w:eastAsia="Poppins" w:hAnsi="Poppins"/>
          <w:color w:val="434343"/>
          <w:sz w:val="20"/>
          <w:szCs w:val="20"/>
        </w:rPr>
      </w:pPr>
      <w:r w:rsidDel="00000000" w:rsidR="00000000" w:rsidRPr="00000000">
        <w:rPr>
          <w:rtl w:val="0"/>
        </w:rPr>
      </w:r>
    </w:p>
    <w:p w:rsidR="00000000" w:rsidDel="00000000" w:rsidP="00000000" w:rsidRDefault="00000000" w:rsidRPr="00000000" w14:paraId="00000119">
      <w:pP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Because Offshore workers may come from more isolated countries, onboarding times may vary. At minimum a 2 week timeline should be expected. However this process can take about a month depending on customs for laptop delivery.  Additionally, certain cost centers may be required depending on the region. </w:t>
      </w:r>
    </w:p>
    <w:p w:rsidR="00000000" w:rsidDel="00000000" w:rsidP="00000000" w:rsidRDefault="00000000" w:rsidRPr="00000000" w14:paraId="0000011A">
      <w:pPr>
        <w:rPr>
          <w:rFonts w:ascii="Poppins" w:cs="Poppins" w:eastAsia="Poppins" w:hAnsi="Poppins"/>
          <w:color w:val="434343"/>
          <w:sz w:val="20"/>
          <w:szCs w:val="20"/>
        </w:rPr>
      </w:pPr>
      <w:r w:rsidDel="00000000" w:rsidR="00000000" w:rsidRPr="00000000">
        <w:rPr>
          <w:rtl w:val="0"/>
        </w:rPr>
      </w:r>
    </w:p>
    <w:p w:rsidR="00000000" w:rsidDel="00000000" w:rsidP="00000000" w:rsidRDefault="00000000" w:rsidRPr="00000000" w14:paraId="0000011B">
      <w:pPr>
        <w:rPr>
          <w:rFonts w:ascii="Poppins" w:cs="Poppins" w:eastAsia="Poppins" w:hAnsi="Poppins"/>
          <w:color w:val="434343"/>
          <w:sz w:val="20"/>
          <w:szCs w:val="20"/>
        </w:rPr>
      </w:pPr>
      <w:r w:rsidDel="00000000" w:rsidR="00000000" w:rsidRPr="00000000">
        <w:rPr>
          <w:rFonts w:ascii="Poppins" w:cs="Poppins" w:eastAsia="Poppins" w:hAnsi="Poppins"/>
          <w:color w:val="434343"/>
          <w:sz w:val="20"/>
          <w:szCs w:val="20"/>
          <w:rtl w:val="0"/>
        </w:rPr>
        <w:t xml:space="preserve">Offshore workers still follow the contracted guidelines as an SOW. Although conversions are not recommended due to relocation costs, vendors can hold us to contractual fees, notices and can push back on allowing us to move forward. </w:t>
      </w:r>
    </w:p>
    <w:p w:rsidR="00000000" w:rsidDel="00000000" w:rsidP="00000000" w:rsidRDefault="00000000" w:rsidRPr="00000000" w14:paraId="0000011C">
      <w:pPr>
        <w:rPr/>
      </w:pPr>
      <w:r w:rsidDel="00000000" w:rsidR="00000000" w:rsidRPr="00000000">
        <w:rPr>
          <w:rtl w:val="0"/>
        </w:rPr>
      </w:r>
    </w:p>
    <w:sectPr>
      <w:type w:val="nextPage"/>
      <w:pgSz w:h="15840" w:w="12240" w:orient="portrait"/>
      <w:pgMar w:bottom="1440" w:top="720" w:left="1440" w:right="1440" w:header="720" w:footer="720"/>
      <w:cols w:equalWidth="0" w:num="1" w:sep="1">
        <w:col w:space="0" w:w="108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mailto:awf-advisors@ebay.com" TargetMode="External"/><Relationship Id="rId10" Type="http://schemas.openxmlformats.org/officeDocument/2006/relationships/hyperlink" Target="http://go/pe-hire" TargetMode="External"/><Relationship Id="rId13" Type="http://schemas.openxmlformats.org/officeDocument/2006/relationships/hyperlink" Target="https://docs.google.com/forms/d/1EDQOCObcQZHWRKx7LyrXQgZcFh8E9GwY5kOPmIT0eoI/edit" TargetMode="External"/><Relationship Id="rId12" Type="http://schemas.openxmlformats.org/officeDocument/2006/relationships/hyperlink" Target="mailto:jesumorales@ebay.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ub.corp.ebay.com/site/dhub/report/search-po" TargetMode="External"/><Relationship Id="rId14" Type="http://schemas.openxmlformats.org/officeDocument/2006/relationships/hyperlink" Target="http://go/pe-hir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fieldglass.net/?next=%2Fdesktop.do" TargetMode="External"/><Relationship Id="rId8" Type="http://schemas.openxmlformats.org/officeDocument/2006/relationships/hyperlink" Target="https://s1.ariba.com/gb/?realm=ebay,eba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