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0101 章 元莲的壁画世界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100 章《方源的决断》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102 章《炼道的尽头》</w:t>
      </w:r>
    </w:p>
    <w:p>
      <w:pPr>
        <w:ind w:firstLine="480"/>
      </w:pPr>
      <w:r>
        <w:t xml:space="preserve">&gt; </w:t>
      </w:r>
      <w:r>
        <w:rPr>
          <w:b/>
        </w:rPr>
        <w:t>卷核心章</w:t>
      </w:r>
      <w:r>
        <w:t>：方源寻找炼道终极奥义。</w:t>
      </w:r>
    </w:p>
    <w:p/>
    <w:p>
      <w:r>
        <w:t>────────────────────────────────────────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壁画活过来。</w:t>
      </w:r>
    </w:p>
    <w:p/>
    <w:p>
      <w:pPr>
        <w:ind w:firstLine="480"/>
      </w:pPr>
      <w:r>
        <w:t>一幅一幅，从人祖到十绝，从炼道到十转。方源伸手，画面便裂出更多。</w:t>
      </w:r>
    </w:p>
    <w:p/>
    <w:p>
      <w:pPr>
        <w:ind w:firstLine="480"/>
      </w:pPr>
      <w:r>
        <w:t>他不看图。他只看蛊道炼到尽头后剩下的那道光。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