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0106 章 永生者的第一天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105 章《联军的撤退》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107 章《看商心慈》</w:t>
      </w:r>
    </w:p>
    <w:p>
      <w:pPr>
        <w:ind w:firstLine="480"/>
      </w:pPr>
      <w:r>
        <w:t xml:space="preserve">&gt; </w:t>
      </w:r>
      <w:r>
        <w:rPr>
          <w:b/>
        </w:rPr>
        <w:t>卷核心章</w:t>
      </w:r>
      <w:r>
        <w:t>：永生蛊服下后的第一天。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他没有做什么。</w:t>
      </w:r>
    </w:p>
    <w:p/>
    <w:p>
      <w:pPr>
        <w:ind w:firstLine="480"/>
      </w:pPr>
      <w:r>
        <w:t>他只是把永生蛊放进胸口，然后看自己练过千年的两只手。</w:t>
      </w:r>
    </w:p>
    <w:p/>
    <w:p>
      <w:pPr>
        <w:ind w:firstLine="480"/>
      </w:pPr>
      <w:r>
        <w:t>手上没新东西。</w:t>
      </w:r>
    </w:p>
    <w:p/>
    <w:p>
      <w:pPr>
        <w:ind w:firstLine="480"/>
      </w:pPr>
      <w:r>
        <w:t>他便把永生的第一天，浪费在了这两只手上。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