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0107 章 凤家崛起</w:t>
      </w:r>
    </w:p>
    <w:p/>
    <w:p>
      <w:pPr>
        <w:ind w:firstLine="480"/>
      </w:pPr>
      <w:r>
        <w:t>东海。凤家。凤金煌与凤九歌崛起于东海之滨。她们以运道为基，炼成定运金戒与镇运天官。运道至宝能定天下运势，能镇八方气运。她们炼成后名震五域。东海凤家与南疆武家、北原巨阳、中洲气绝魔仙并称当世五大势力。但凤家二仙不争霸。她们只修运道。她们以运道化凡，以运道度人。她们亿万年修运道，运道亿万年长。她们是当世最接近永生的存在。方源看在眼里。方源知道凤家二仙亿万年修运道，运道亿万年长，能帮他化天地。方源计划亿万年去东海找凤家二仙借运道。但凤家二仙不借。她们只修自己的运道。她们不借人。方源知道。方源打算化天地后强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