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0122 章 看秦鼎菱</w:t>
      </w:r>
    </w:p>
    <w:p/>
    <w:p>
      <w:pPr>
        <w:ind w:firstLine="480"/>
      </w:pPr>
      <w:r>
        <w:t>中洲。秦鼎菱在中洲炼运道。秦鼎菱是远古蛊仙秦鼎的传人。秦鼎菱亿万年修运道。修亿万年运道涨。方源到中洲。方源看秦鼎菱。秦鼎菱看方源。两人对视。视亿万年不动。秦鼎菱开口。问方源来做什么。方源答看你。秦鼎菱问看我做什么。方源答借运道。秦鼎菱问借运道做什么。方源答化天地。秦鼎菱问化天地做什么。方源答守凡间。秦鼎菱沉默。沉默一息。秦鼎菱说借运道要亿万年陪。亿万年陪我修亿万年。修亿万年运道涨。运道涨方源续航涨。续航涨方源能化天地。化天地后借运道给方源。方源答应。两人约定亿万年同修。亿万年修完。修完方源续航涨。续航涨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