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Calibri light" w:hAnsi="Calibri light"/>
        </w:rPr>
      </w:pPr>
      <w:r>
        <w:rPr>
          <w:rFonts w:ascii="Calibri light" w:hAnsi="Calibri light"/>
        </w:rPr>
        <w:t>Ejemplo de RMD</w:t>
      </w:r>
    </w:p>
    <w:p>
      <w:pPr>
        <w:pStyle w:val="Author"/>
        <w:rPr/>
      </w:pPr>
      <w:r>
        <w:rPr/>
      </w:r>
    </w:p>
    <w:p>
      <w:pPr>
        <w:pStyle w:val="Heading6"/>
        <w:rPr/>
      </w:pPr>
      <w:r>
        <w:rPr/>
      </w:r>
      <w:bookmarkStart w:id="0" w:name="section"/>
      <w:bookmarkStart w:id="1" w:name="section"/>
      <w:bookmarkEnd w:id="1"/>
    </w:p>
    <w:p>
      <w:pPr>
        <w:pStyle w:val="Heading1"/>
        <w:numPr>
          <w:ilvl w:val="0"/>
          <w:numId w:val="2"/>
        </w:numPr>
        <w:rPr/>
      </w:pPr>
      <w:bookmarkStart w:id="2" w:name="X74903fb22a05f62ffcd86a2f5605182e20abf0e"/>
      <w:r>
        <w:rPr/>
        <w:t>Esta es una muestra de un título de primer nivel</w:t>
      </w:r>
      <w:bookmarkEnd w:id="2"/>
    </w:p>
    <w:p>
      <w:pPr>
        <w:pStyle w:val="Heading2"/>
        <w:numPr>
          <w:ilvl w:val="1"/>
          <w:numId w:val="2"/>
        </w:numPr>
        <w:ind w:left="964" w:right="0" w:hanging="964"/>
        <w:rPr/>
      </w:pPr>
      <w:bookmarkStart w:id="3" w:name="acá-de-segundo-nivel"/>
      <w:r>
        <w:rPr/>
        <w:t>Acá de segundo nivel</w:t>
      </w:r>
      <w:bookmarkEnd w:id="3"/>
    </w:p>
    <w:p>
      <w:pPr>
        <w:pStyle w:val="FirstParagraph"/>
        <w:rPr/>
      </w:pPr>
      <w:r>
        <w:rPr/>
        <w:t>Acá un par de ejemplos de referencias bibliográficas para que se muestren al final del texto:</w:t>
      </w:r>
    </w:p>
    <w:p>
      <w:pPr>
        <w:pStyle w:val="Normal"/>
        <w:numPr>
          <w:ilvl w:val="0"/>
          <w:numId w:val="3"/>
        </w:numPr>
        <w:rPr/>
      </w:pPr>
      <w:r>
        <w:rPr/>
        <w:t>con la referencia entre paréntesis y el texto fuera del paréntesis: (R Core Team, 2019).</w:t>
      </w:r>
    </w:p>
    <w:p>
      <w:pPr>
        <w:pStyle w:val="Normal"/>
        <w:numPr>
          <w:ilvl w:val="0"/>
          <w:numId w:val="3"/>
        </w:numPr>
        <w:rPr/>
      </w:pPr>
      <w:r>
        <w:rPr/>
        <w:t>(con el texto dentro del paréntesis: Wickham, 2018)</w:t>
      </w:r>
    </w:p>
    <w:p>
      <w:pPr>
        <w:pStyle w:val="FirstParagraph"/>
        <w:rPr/>
      </w:pPr>
      <w:r>
        <w:rPr/>
        <w:t>¿Qué tal una nota al pie?</w:t>
      </w:r>
      <w:r>
        <w:rPr>
          <w:rStyle w:val="FootnoteAnchor"/>
        </w:rPr>
        <w:footnoteReference w:id="2"/>
      </w:r>
      <w:r>
        <w:rPr/>
        <w:t>:</w:t>
      </w:r>
    </w:p>
    <w:p>
      <w:pPr>
        <w:pStyle w:val="TextBody"/>
        <w:rPr/>
      </w:pPr>
      <w:r>
        <w:rPr/>
        <w:t>Y acá un codechunk: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ind w:left="964" w:right="0" w:hanging="964"/>
        <w:rPr/>
      </w:pPr>
      <w:bookmarkStart w:id="4" w:name="título-de-nivel-3"/>
      <w:r>
        <w:rPr/>
        <w:t>Título de nivel 3</w:t>
      </w:r>
      <w:bookmarkEnd w:id="4"/>
    </w:p>
    <w:p>
      <w:pPr>
        <w:pStyle w:val="FirstParagraph"/>
        <w:rPr/>
      </w:pPr>
      <w:r>
        <w:rPr/>
        <w:t>Un grafiquito del ya clásico “Iris”, sin mostrar el código: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En mi plantilla, el título de sexto nivel (los seis gatos de abajo) está configurado para que haga un salto de página</w:t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hd w:val="clear" w:fill="729FCF"/>
              <w:spacing w:before="0" w:after="200"/>
              <w:rPr/>
            </w:pPr>
            <w:r>
              <w:rPr/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hd w:val="clear" w:fill="729FCF"/>
              <w:spacing w:before="0" w:after="200"/>
              <w:rPr/>
            </w:pPr>
            <w:r>
              <w:rPr/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hd w:val="clear" w:fill="729FCF"/>
              <w:spacing w:before="0" w:after="20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hd w:val="clear" w:fill="729FCF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hd w:val="clear" w:fill="729FCF"/>
              <w:spacing w:before="0" w:after="200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hd w:val="clear" w:fill="729FCF"/>
              <w:spacing w:before="0" w:after="200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hd w:val="clear" w:fill="729FCF"/>
              <w:spacing w:before="0" w:after="200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hd w:val="clear" w:fill="729FCF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hd w:val="clear" w:fill="729FCF"/>
              <w:spacing w:before="0" w:after="200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hd w:val="clear" w:fill="729FCF"/>
              <w:spacing w:before="0" w:after="200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hd w:val="clear" w:fill="729FCF"/>
              <w:spacing w:before="0" w:after="200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hd w:val="clear" w:fill="729FCF"/>
              <w:spacing w:before="0" w:after="200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6"/>
        <w:rPr/>
      </w:pPr>
      <w:r>
        <w:rPr/>
      </w:r>
      <w:bookmarkStart w:id="5" w:name="section-1"/>
      <w:bookmarkStart w:id="6" w:name="section-1"/>
      <w:bookmarkEnd w:id="6"/>
    </w:p>
    <w:p>
      <w:pPr>
        <w:pStyle w:val="Heading1"/>
        <w:numPr>
          <w:ilvl w:val="0"/>
          <w:numId w:val="2"/>
        </w:numPr>
        <w:ind w:left="964" w:right="0" w:hanging="964"/>
        <w:rPr/>
      </w:pPr>
      <w:bookmarkStart w:id="7" w:name="referencias-biblográficas"/>
      <w:r>
        <w:rPr/>
        <w:t>Referencias biblográficas</w:t>
      </w:r>
      <w:bookmarkEnd w:id="7"/>
    </w:p>
    <w:p>
      <w:pPr>
        <w:pStyle w:val="Bibliography"/>
        <w:rPr/>
      </w:pPr>
      <w:r>
        <w:rPr/>
        <w:t xml:space="preserve">R Core Team. (2019). </w:t>
      </w:r>
      <w:r>
        <w:rPr>
          <w:i/>
        </w:rPr>
        <w:t>R: A language and environment for statistical computing</w:t>
      </w:r>
      <w:r>
        <w:rPr/>
        <w:t xml:space="preserve">. Obtenido de </w:t>
      </w:r>
      <w:hyperlink r:id="rId2">
        <w:r>
          <w:rPr>
            <w:rStyle w:val="InternetLink"/>
          </w:rPr>
          <w:t>https://www.R-project.org/</w:t>
        </w:r>
      </w:hyperlink>
    </w:p>
    <w:p>
      <w:pPr>
        <w:pStyle w:val="Bibliography"/>
        <w:suppressAutoHyphens w:val="true"/>
        <w:spacing w:before="0" w:after="200"/>
        <w:ind w:left="283" w:right="0" w:hanging="283"/>
        <w:jc w:val="both"/>
        <w:rPr/>
      </w:pPr>
      <w:r>
        <w:rPr/>
        <w:t xml:space="preserve">Wickham, H. (2018). </w:t>
      </w:r>
      <w:r>
        <w:rPr>
          <w:i/>
        </w:rPr>
        <w:t>ggplot2: Elegant Graphics for Data Analysis</w:t>
      </w:r>
      <w:r>
        <w:rPr/>
        <w:t xml:space="preserve">. Obtenido de </w:t>
      </w:r>
      <w:hyperlink r:id="rId3">
        <w:r>
          <w:rPr>
            <w:rStyle w:val="InternetLink"/>
          </w:rPr>
          <w:t>https://ggplot2-book.org/</w:t>
        </w:r>
      </w:hyperlink>
    </w:p>
    <w:sectPr>
      <w:headerReference w:type="first" r:id="rId4"/>
      <w:footerReference w:type="first" r:id="rId5"/>
      <w:footnotePr>
        <w:numFmt w:val="decimal"/>
      </w:footnotePr>
      <w:type w:val="nextPage"/>
      <w:pgSz w:w="12240" w:h="15840"/>
      <w:pgMar w:left="1134" w:right="1134" w:header="1134" w:top="1134" w:footer="0" w:bottom="1134" w:gutter="0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jc w:val="both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 xml:space="preserve">Acá la nota. </w:t>
      </w:r>
      <w:r>
        <w:rPr>
          <w:rStyle w:val="VerbatimChar"/>
        </w:rPr>
        <w:t>RMarkdown</w:t>
      </w:r>
      <w:r>
        <w:rPr/>
        <w:t xml:space="preserve"> la lleva.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spacing w:before="0" w:after="200"/>
      <w:rPr/>
    </w:pPr>
    <w:r>
      <w:rPr/>
      <w:drawing>
        <wp:anchor behindDoc="1" distT="0" distB="0" distL="114300" distR="114300" simplePos="0" locked="0" layoutInCell="1" allowOverlap="1" relativeHeight="2">
          <wp:simplePos x="0" y="0"/>
          <wp:positionH relativeFrom="margin">
            <wp:posOffset>-1270</wp:posOffset>
          </wp:positionH>
          <wp:positionV relativeFrom="page">
            <wp:posOffset>340360</wp:posOffset>
          </wp:positionV>
          <wp:extent cx="695325" cy="662940"/>
          <wp:effectExtent l="0" t="0" r="0" b="0"/>
          <wp:wrapSquare wrapText="bothSides"/>
          <wp:docPr id="1" name="Imagen 3" descr="logo_ine_original_blanco_recuad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3" descr="logo_ine_original_blanco_recuadr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662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decimal"/>
      <w:lvlText w:val="%1.%2.%3.%4.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0" w:hanging="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0" w:hanging="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0" w:hanging="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embedSystemFonts/>
  <w:defaultTabStop w:val="643"/>
  <w:autoHyphenation w:val="true"/>
  <w:footnotePr>
    <w:numFmt w:val="decimal"/>
    <w:footnote w:id="0"/>
    <w:footnote w:id="1"/>
  </w:footnotePr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Basic Roman"/>
        <w:szCs w:val="24"/>
        <w:lang w:val="es-E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before="0" w:after="200"/>
      <w:jc w:val="left"/>
    </w:pPr>
    <w:rPr>
      <w:rFonts w:ascii="Cambria" w:hAnsi="Cambria" w:eastAsia="Cambria" w:cs="Basic Roman"/>
      <w:color w:val="auto"/>
      <w:kern w:val="2"/>
      <w:sz w:val="24"/>
      <w:szCs w:val="24"/>
      <w:lang w:val="es-ES" w:eastAsia="zh-CN" w:bidi="ar-SA"/>
    </w:rPr>
  </w:style>
  <w:style w:type="paragraph" w:styleId="Heading1">
    <w:name w:val="Heading 1"/>
    <w:basedOn w:val="Normal"/>
    <w:next w:val="TextBody"/>
    <w:qFormat/>
    <w:pPr>
      <w:keepNext w:val="true"/>
      <w:keepLines/>
      <w:numPr>
        <w:ilvl w:val="0"/>
        <w:numId w:val="1"/>
      </w:numPr>
      <w:pBdr>
        <w:bottom w:val="single" w:sz="4" w:space="1" w:color="000000"/>
      </w:pBdr>
      <w:tabs>
        <w:tab w:val="clear" w:pos="643"/>
        <w:tab w:val="left" w:pos="964" w:leader="none"/>
      </w:tabs>
      <w:suppressAutoHyphens w:val="true"/>
      <w:spacing w:before="0" w:after="238"/>
      <w:ind w:left="964" w:right="0" w:hanging="964"/>
      <w:jc w:val="both"/>
      <w:outlineLvl w:val="0"/>
    </w:pPr>
    <w:rPr>
      <w:rFonts w:ascii="Calibri" w:hAnsi="Calibri" w:eastAsia="tahoma" w:cs="tahoma"/>
      <w:b/>
      <w:bCs/>
      <w:color w:val="000000"/>
      <w:sz w:val="26"/>
      <w:szCs w:val="26"/>
    </w:rPr>
  </w:style>
  <w:style w:type="paragraph" w:styleId="Heading2">
    <w:name w:val="Heading 2"/>
    <w:basedOn w:val="Normal"/>
    <w:next w:val="TextBody"/>
    <w:qFormat/>
    <w:pPr>
      <w:keepNext w:val="true"/>
      <w:keepLines/>
      <w:numPr>
        <w:ilvl w:val="1"/>
        <w:numId w:val="1"/>
      </w:numPr>
      <w:tabs>
        <w:tab w:val="clear" w:pos="643"/>
        <w:tab w:val="left" w:pos="964" w:leader="none"/>
      </w:tabs>
      <w:suppressAutoHyphens w:val="true"/>
      <w:spacing w:before="200" w:after="120"/>
      <w:ind w:left="964" w:right="0" w:hanging="964"/>
      <w:jc w:val="both"/>
      <w:outlineLvl w:val="1"/>
    </w:pPr>
    <w:rPr>
      <w:rFonts w:ascii="Calibri" w:hAnsi="Calibri" w:eastAsia="tahoma" w:cs="tahoma"/>
      <w:b/>
      <w:bCs/>
      <w:color w:val="000000"/>
    </w:rPr>
  </w:style>
  <w:style w:type="paragraph" w:styleId="Heading3">
    <w:name w:val="Heading 3"/>
    <w:basedOn w:val="Normal"/>
    <w:next w:val="TextBody"/>
    <w:qFormat/>
    <w:pPr>
      <w:keepNext w:val="true"/>
      <w:keepLines/>
      <w:numPr>
        <w:ilvl w:val="2"/>
        <w:numId w:val="1"/>
      </w:numPr>
      <w:tabs>
        <w:tab w:val="clear" w:pos="643"/>
        <w:tab w:val="left" w:pos="964" w:leader="none"/>
      </w:tabs>
      <w:suppressAutoHyphens w:val="true"/>
      <w:spacing w:before="200" w:after="180"/>
      <w:ind w:left="964" w:right="0" w:hanging="964"/>
      <w:jc w:val="both"/>
      <w:outlineLvl w:val="2"/>
    </w:pPr>
    <w:rPr>
      <w:rFonts w:ascii="Calibri" w:hAnsi="Calibri" w:eastAsia="tahoma" w:cs="tahoma"/>
      <w:b/>
      <w:bCs/>
      <w:color w:val="000000"/>
      <w:sz w:val="22"/>
      <w:szCs w:val="22"/>
    </w:rPr>
  </w:style>
  <w:style w:type="paragraph" w:styleId="Heading4">
    <w:name w:val="Heading 4"/>
    <w:basedOn w:val="Normal"/>
    <w:next w:val="TextBody"/>
    <w:qFormat/>
    <w:pPr>
      <w:keepNext w:val="true"/>
      <w:keepLines/>
      <w:numPr>
        <w:ilvl w:val="3"/>
        <w:numId w:val="1"/>
      </w:numPr>
      <w:tabs>
        <w:tab w:val="clear" w:pos="643"/>
        <w:tab w:val="left" w:pos="964" w:leader="none"/>
      </w:tabs>
      <w:spacing w:before="200" w:after="0"/>
      <w:ind w:left="964" w:right="0" w:hanging="964"/>
      <w:jc w:val="both"/>
      <w:outlineLvl w:val="3"/>
    </w:pPr>
    <w:rPr>
      <w:rFonts w:ascii="Calibri" w:hAnsi="Calibri" w:eastAsia="tahoma" w:cs="tahoma"/>
      <w:color w:val="000000"/>
      <w:sz w:val="22"/>
      <w:szCs w:val="22"/>
    </w:rPr>
  </w:style>
  <w:style w:type="paragraph" w:styleId="Heading5">
    <w:name w:val="Heading 5"/>
    <w:basedOn w:val="Normal"/>
    <w:next w:val="TextBody"/>
    <w:qFormat/>
    <w:pPr>
      <w:keepNext w:val="true"/>
      <w:keepLines/>
      <w:suppressAutoHyphens w:val="true"/>
      <w:spacing w:before="300" w:after="240"/>
      <w:jc w:val="both"/>
      <w:outlineLvl w:val="4"/>
    </w:pPr>
    <w:rPr>
      <w:rFonts w:ascii="Calibri" w:hAnsi="Calibri" w:eastAsia="tahoma" w:cs="tahoma"/>
      <w:i/>
      <w:iCs/>
      <w:color w:val="000000"/>
      <w:sz w:val="22"/>
      <w:szCs w:val="22"/>
    </w:rPr>
  </w:style>
  <w:style w:type="paragraph" w:styleId="Heading6">
    <w:name w:val="Heading 6"/>
    <w:basedOn w:val="Normal"/>
    <w:next w:val="TextBody"/>
    <w:qFormat/>
    <w:pPr>
      <w:keepNext w:val="true"/>
      <w:keepLines/>
      <w:pageBreakBefore/>
      <w:widowControl w:val="false"/>
      <w:suppressAutoHyphens w:val="true"/>
      <w:spacing w:before="0" w:after="0"/>
      <w:ind w:left="0" w:right="0" w:hanging="0"/>
      <w:outlineLvl w:val="5"/>
    </w:pPr>
    <w:rPr>
      <w:rFonts w:ascii="tahoma" w:hAnsi="tahoma" w:eastAsia="tahoma" w:cs="tahoma"/>
      <w:i w:val="false"/>
      <w:iCs w:val="false"/>
      <w:color w:val="000000"/>
      <w:sz w:val="6"/>
      <w:szCs w:val="6"/>
    </w:rPr>
  </w:style>
  <w:style w:type="character" w:styleId="DefaultParagraphFont" w:default="1">
    <w:name w:val="Default Paragraph Font"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urier New" w:hAnsi="Courier New"/>
      <w:sz w:val="20"/>
    </w:rPr>
  </w:style>
  <w:style w:type="character" w:styleId="Ancladenotaalpie" w:customStyle="1">
    <w:name w:val="Ancla de nota al pie"/>
    <w:qFormat/>
    <w:rPr>
      <w:vertAlign w:val="superscript"/>
    </w:rPr>
  </w:style>
  <w:style w:type="character" w:styleId="FootnoteCharacters" w:customStyle="1">
    <w:name w:val="Footnote Characters"/>
    <w:basedOn w:val="BodyTextChar"/>
    <w:qFormat/>
    <w:rPr>
      <w:vertAlign w:val="superscript"/>
    </w:rPr>
  </w:style>
  <w:style w:type="character" w:styleId="EnlacedeInternet" w:customStyle="1">
    <w:name w:val="Enlace de Internet"/>
    <w:basedOn w:val="BodyTextChar"/>
    <w:qFormat/>
    <w:rPr>
      <w:color w:val="4F81BD"/>
    </w:rPr>
  </w:style>
  <w:style w:type="character" w:styleId="KeywordTok" w:customStyle="1">
    <w:name w:val="KeywordTok"/>
    <w:basedOn w:val="VerbatimChar"/>
    <w:qFormat/>
    <w:rPr>
      <w:color w:val="204A87"/>
    </w:rPr>
  </w:style>
  <w:style w:type="character" w:styleId="DataTypeTok" w:customStyle="1">
    <w:name w:val="DataTypeTok"/>
    <w:basedOn w:val="VerbatimChar"/>
    <w:qFormat/>
    <w:rPr>
      <w:color w:val="204A87"/>
    </w:rPr>
  </w:style>
  <w:style w:type="character" w:styleId="DecValTok" w:customStyle="1">
    <w:name w:val="DecValTok"/>
    <w:basedOn w:val="VerbatimChar"/>
    <w:qFormat/>
    <w:rPr>
      <w:color w:val="0000CF"/>
    </w:rPr>
  </w:style>
  <w:style w:type="character" w:styleId="BaseNTok" w:customStyle="1">
    <w:name w:val="BaseNTok"/>
    <w:basedOn w:val="VerbatimChar"/>
    <w:qFormat/>
    <w:rPr>
      <w:color w:val="0000CF"/>
      <w:highlight w:val="white"/>
    </w:rPr>
  </w:style>
  <w:style w:type="character" w:styleId="FloatTok" w:customStyle="1">
    <w:name w:val="FloatTok"/>
    <w:basedOn w:val="VerbatimChar"/>
    <w:qFormat/>
    <w:rPr>
      <w:color w:val="0000CF"/>
    </w:rPr>
  </w:style>
  <w:style w:type="character" w:styleId="ConstantTok" w:customStyle="1">
    <w:name w:val="ConstantTok"/>
    <w:basedOn w:val="VerbatimChar"/>
    <w:qFormat/>
    <w:rPr>
      <w:color w:val="000000"/>
      <w:highlight w:val="white"/>
    </w:rPr>
  </w:style>
  <w:style w:type="character" w:styleId="CharTok" w:customStyle="1">
    <w:name w:val="CharTok"/>
    <w:basedOn w:val="VerbatimChar"/>
    <w:qFormat/>
    <w:rPr>
      <w:color w:val="4E9A06"/>
    </w:rPr>
  </w:style>
  <w:style w:type="character" w:styleId="SpecialCharTok" w:customStyle="1">
    <w:name w:val="SpecialCharTok"/>
    <w:basedOn w:val="VerbatimChar"/>
    <w:qFormat/>
    <w:rPr>
      <w:color w:val="000000"/>
      <w:highlight w:val="white"/>
    </w:rPr>
  </w:style>
  <w:style w:type="character" w:styleId="StringTok" w:customStyle="1">
    <w:name w:val="StringTok"/>
    <w:basedOn w:val="VerbatimChar"/>
    <w:qFormat/>
    <w:rPr>
      <w:color w:val="4E9A06"/>
    </w:rPr>
  </w:style>
  <w:style w:type="character" w:styleId="VerbatimStringTok" w:customStyle="1">
    <w:name w:val="VerbatimStringTok"/>
    <w:basedOn w:val="VerbatimChar"/>
    <w:qFormat/>
    <w:rPr>
      <w:color w:val="4E9A06"/>
      <w:highlight w:val="white"/>
    </w:rPr>
  </w:style>
  <w:style w:type="character" w:styleId="SpecialStringTok" w:customStyle="1">
    <w:name w:val="SpecialStringTok"/>
    <w:basedOn w:val="VerbatimChar"/>
    <w:qFormat/>
    <w:rPr>
      <w:color w:val="4E9A06"/>
      <w:highlight w:val="white"/>
    </w:rPr>
  </w:style>
  <w:style w:type="character" w:styleId="ImportTok" w:customStyle="1">
    <w:name w:val="ImportTok"/>
    <w:basedOn w:val="VerbatimChar"/>
    <w:qFormat/>
    <w:rPr>
      <w:highlight w:val="white"/>
    </w:rPr>
  </w:style>
  <w:style w:type="character" w:styleId="CommentTok" w:customStyle="1">
    <w:name w:val="CommentTok"/>
    <w:basedOn w:val="VerbatimChar"/>
    <w:qFormat/>
    <w:rPr>
      <w:i/>
      <w:color w:val="8F5902"/>
    </w:rPr>
  </w:style>
  <w:style w:type="character" w:styleId="DocumentationTok" w:customStyle="1">
    <w:name w:val="DocumentationTok"/>
    <w:basedOn w:val="VerbatimChar"/>
    <w:qFormat/>
    <w:rPr>
      <w:i/>
      <w:color w:val="8F5902"/>
      <w:highlight w:val="white"/>
    </w:rPr>
  </w:style>
  <w:style w:type="character" w:styleId="AnnotationTok" w:customStyle="1">
    <w:name w:val="AnnotationTok"/>
    <w:basedOn w:val="VerbatimChar"/>
    <w:qFormat/>
    <w:rPr>
      <w:i/>
      <w:color w:val="8F5902"/>
    </w:rPr>
  </w:style>
  <w:style w:type="character" w:styleId="CommentVarTok" w:customStyle="1">
    <w:name w:val="CommentVarTok"/>
    <w:basedOn w:val="VerbatimChar"/>
    <w:qFormat/>
    <w:rPr>
      <w:i/>
      <w:color w:val="8F5902"/>
      <w:highlight w:val="white"/>
    </w:rPr>
  </w:style>
  <w:style w:type="character" w:styleId="OtherTok" w:customStyle="1">
    <w:name w:val="OtherTok"/>
    <w:basedOn w:val="VerbatimChar"/>
    <w:qFormat/>
    <w:rPr>
      <w:color w:val="8F5902"/>
    </w:rPr>
  </w:style>
  <w:style w:type="character" w:styleId="FunctionTok" w:customStyle="1">
    <w:name w:val="FunctionTok"/>
    <w:basedOn w:val="VerbatimChar"/>
    <w:qFormat/>
    <w:rPr>
      <w:color w:val="000000"/>
      <w:highlight w:val="white"/>
    </w:rPr>
  </w:style>
  <w:style w:type="character" w:styleId="VariableTok" w:customStyle="1">
    <w:name w:val="VariableTok"/>
    <w:basedOn w:val="VerbatimChar"/>
    <w:qFormat/>
    <w:rPr>
      <w:color w:val="000000"/>
      <w:highlight w:val="white"/>
    </w:rPr>
  </w:style>
  <w:style w:type="character" w:styleId="ControlFlowTok" w:customStyle="1">
    <w:name w:val="ControlFlowTok"/>
    <w:basedOn w:val="VerbatimChar"/>
    <w:qFormat/>
    <w:rPr>
      <w:color w:val="204A87"/>
    </w:rPr>
  </w:style>
  <w:style w:type="character" w:styleId="OperatorTok" w:customStyle="1">
    <w:name w:val="OperatorTok"/>
    <w:basedOn w:val="VerbatimChar"/>
    <w:qFormat/>
    <w:rPr>
      <w:color w:val="CE5C00"/>
    </w:rPr>
  </w:style>
  <w:style w:type="character" w:styleId="BuiltInTok" w:customStyle="1">
    <w:name w:val="BuiltInTok"/>
    <w:basedOn w:val="VerbatimChar"/>
    <w:qFormat/>
    <w:rPr>
      <w:highlight w:val="white"/>
    </w:rPr>
  </w:style>
  <w:style w:type="character" w:styleId="ExtensionTok" w:customStyle="1">
    <w:name w:val="ExtensionTok"/>
    <w:basedOn w:val="VerbatimChar"/>
    <w:qFormat/>
    <w:rPr>
      <w:highlight w:val="white"/>
    </w:rPr>
  </w:style>
  <w:style w:type="character" w:styleId="PreprocessorTok" w:customStyle="1">
    <w:name w:val="PreprocessorTok"/>
    <w:basedOn w:val="VerbatimChar"/>
    <w:qFormat/>
    <w:rPr>
      <w:i/>
      <w:color w:val="8F5902"/>
      <w:highlight w:val="white"/>
    </w:rPr>
  </w:style>
  <w:style w:type="character" w:styleId="AttributeTok" w:customStyle="1">
    <w:name w:val="AttributeTok"/>
    <w:basedOn w:val="VerbatimChar"/>
    <w:qFormat/>
    <w:rPr>
      <w:color w:val="C4A000"/>
    </w:rPr>
  </w:style>
  <w:style w:type="character" w:styleId="RegionMarkerTok" w:customStyle="1">
    <w:name w:val="RegionMarkerTok"/>
    <w:basedOn w:val="VerbatimChar"/>
    <w:qFormat/>
    <w:rPr>
      <w:highlight w:val="white"/>
    </w:rPr>
  </w:style>
  <w:style w:type="character" w:styleId="InformationTok" w:customStyle="1">
    <w:name w:val="InformationTok"/>
    <w:basedOn w:val="VerbatimChar"/>
    <w:qFormat/>
    <w:rPr>
      <w:i/>
      <w:color w:val="8F5902"/>
      <w:highlight w:val="white"/>
    </w:rPr>
  </w:style>
  <w:style w:type="character" w:styleId="WarningTok" w:customStyle="1">
    <w:name w:val="WarningTok"/>
    <w:basedOn w:val="VerbatimChar"/>
    <w:qFormat/>
    <w:rPr>
      <w:i/>
      <w:color w:val="8F5902"/>
      <w:highlight w:val="white"/>
    </w:rPr>
  </w:style>
  <w:style w:type="character" w:styleId="AlertTok" w:customStyle="1">
    <w:name w:val="AlertTok"/>
    <w:basedOn w:val="VerbatimChar"/>
    <w:qFormat/>
    <w:rPr>
      <w:color w:val="EF2929"/>
    </w:rPr>
  </w:style>
  <w:style w:type="character" w:styleId="ErrorTok" w:customStyle="1">
    <w:name w:val="ErrorTok"/>
    <w:basedOn w:val="VerbatimChar"/>
    <w:qFormat/>
    <w:rPr>
      <w:color w:val="A40000"/>
      <w:highlight w:val="white"/>
    </w:rPr>
  </w:style>
  <w:style w:type="character" w:styleId="NormalTok" w:customStyle="1">
    <w:name w:val="NormalTok"/>
    <w:basedOn w:val="VerbatimChar"/>
    <w:qFormat/>
    <w:rPr/>
  </w:style>
  <w:style w:type="character" w:styleId="Caracteresdenotafinal" w:customStyle="1">
    <w:name w:val="Caracteres de nota final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>
      <w:rFonts w:ascii="Calibri" w:hAnsi="Calibri"/>
      <w:sz w:val="22"/>
      <w:szCs w:val="22"/>
    </w:rPr>
  </w:style>
  <w:style w:type="character" w:styleId="EnlacedeInternetvisitado">
    <w:name w:val="Enlace de Internet visitado"/>
    <w:qFormat/>
    <w:rPr>
      <w:rFonts w:ascii="Calibri" w:hAnsi="Calibri"/>
      <w:color w:val="800000"/>
      <w:sz w:val="22"/>
      <w:u w:val="single"/>
      <w:lang w:eastAsia="zxx" w:bidi="zxx"/>
    </w:rPr>
  </w:style>
  <w:style w:type="character" w:styleId="Caracteresdenotaalpie">
    <w:name w:val="Caracteres de nota al pie"/>
    <w:qFormat/>
    <w:rPr/>
  </w:style>
  <w:style w:type="character" w:styleId="Ancladenotafinal">
    <w:name w:val="Ancla de nota final"/>
    <w:qFormat/>
    <w:rPr>
      <w:vertAlign w:val="superscript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FootnoteAnchor">
    <w:name w:val="Footnote Anchor"/>
    <w:rPr>
      <w:vertAlign w:val="superscript"/>
    </w:rPr>
  </w:style>
  <w:style w:type="character" w:styleId="IndexLink">
    <w:name w:val="Index Link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suppressAutoHyphens w:val="true"/>
      <w:spacing w:before="180" w:after="180"/>
      <w:jc w:val="both"/>
    </w:pPr>
    <w:rPr>
      <w:rFonts w:ascii="Calibri" w:hAnsi="Calibri" w:eastAsia="Calibri" w:cs="Calibri"/>
      <w:sz w:val="22"/>
      <w:szCs w:val="22"/>
    </w:rPr>
  </w:style>
  <w:style w:type="paragraph" w:styleId="List">
    <w:name w:val="List"/>
    <w:basedOn w:val="TextBody"/>
    <w:qFormat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itle" w:customStyle="1">
    <w:name w:val="Title"/>
    <w:basedOn w:val="Normal"/>
    <w:next w:val="TextBody"/>
    <w:qFormat/>
    <w:pPr>
      <w:keepNext w:val="true"/>
      <w:keepLines/>
      <w:suppressAutoHyphens w:val="true"/>
      <w:spacing w:before="0" w:after="120"/>
      <w:jc w:val="center"/>
    </w:pPr>
    <w:rPr>
      <w:rFonts w:ascii="Calibri" w:hAnsi="Calibri" w:eastAsia="tahoma" w:cs="tahoma"/>
      <w:b/>
      <w:bCs/>
      <w:color w:val="000000"/>
      <w:sz w:val="40"/>
      <w:szCs w:val="40"/>
    </w:rPr>
  </w:style>
  <w:style w:type="paragraph" w:styleId="Caption1" w:customStyle="1">
    <w:name w:val="caption"/>
    <w:basedOn w:val="Normal"/>
    <w:qFormat/>
    <w:pPr>
      <w:spacing w:before="0" w:after="120"/>
    </w:pPr>
    <w:rPr>
      <w:i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  <w:ind w:left="453" w:right="0" w:hanging="283"/>
    </w:pPr>
    <w:rPr/>
  </w:style>
  <w:style w:type="paragraph" w:styleId="Subtitle">
    <w:name w:val="Subtitle"/>
    <w:basedOn w:val="Title"/>
    <w:next w:val="TextBody"/>
    <w:qFormat/>
    <w:pPr>
      <w:spacing w:before="240" w:after="12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overflowPunct w:val="false"/>
      <w:bidi w:val="0"/>
      <w:spacing w:before="0" w:after="120"/>
      <w:jc w:val="center"/>
    </w:pPr>
    <w:rPr>
      <w:rFonts w:ascii="Calibri" w:hAnsi="Calibri" w:eastAsia="tahoma" w:cs="tahoma"/>
      <w:i/>
      <w:iCs/>
      <w:color w:val="auto"/>
      <w:kern w:val="2"/>
      <w:sz w:val="28"/>
      <w:szCs w:val="28"/>
      <w:lang w:val="es-ES" w:eastAsia="zh-CN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overflowPunct w:val="false"/>
      <w:bidi w:val="0"/>
      <w:spacing w:before="0" w:after="200"/>
      <w:jc w:val="center"/>
    </w:pPr>
    <w:rPr>
      <w:rFonts w:ascii="Calibri" w:hAnsi="Calibri" w:eastAsia="tahoma" w:cs="tahoma"/>
      <w:color w:val="auto"/>
      <w:kern w:val="2"/>
      <w:sz w:val="24"/>
      <w:szCs w:val="24"/>
      <w:lang w:val="es-ES" w:eastAsia="zh-CN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>
      <w:suppressAutoHyphens w:val="true"/>
      <w:ind w:left="283" w:right="0" w:hanging="283"/>
      <w:jc w:val="both"/>
    </w:pPr>
    <w:rPr>
      <w:rFonts w:ascii="Calibri" w:hAnsi="Calibri" w:eastAsia="Calibri" w:cs="Calibri"/>
      <w:sz w:val="22"/>
    </w:rPr>
  </w:style>
  <w:style w:type="paragraph" w:styleId="BlockText">
    <w:name w:val="Block Text"/>
    <w:basedOn w:val="TextBody"/>
    <w:next w:val="TextBody"/>
    <w:qFormat/>
    <w:pPr>
      <w:spacing w:before="402" w:after="360"/>
      <w:ind w:left="0" w:right="0" w:hanging="0"/>
    </w:pPr>
    <w:rPr>
      <w:i/>
      <w:iCs/>
    </w:rPr>
  </w:style>
  <w:style w:type="paragraph" w:styleId="Footnote">
    <w:name w:val="Footnote Text"/>
    <w:basedOn w:val="Normal"/>
    <w:qFormat/>
    <w:pPr>
      <w:jc w:val="both"/>
    </w:pPr>
    <w:rPr>
      <w:rFonts w:ascii="Calibri" w:hAnsi="Calibri"/>
      <w:sz w:val="20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1"/>
    <w:qFormat/>
    <w:pPr>
      <w:keepNext w:val="true"/>
      <w:jc w:val="center"/>
    </w:pPr>
    <w:rPr>
      <w:rFonts w:ascii="Calibri" w:hAnsi="Calibri" w:eastAsia="tahoma" w:cs="tahoma"/>
      <w:b/>
      <w:bCs/>
      <w:i w:val="false"/>
      <w:sz w:val="20"/>
      <w:szCs w:val="20"/>
    </w:rPr>
  </w:style>
  <w:style w:type="paragraph" w:styleId="ImageCaption" w:customStyle="1">
    <w:name w:val="Image Caption"/>
    <w:basedOn w:val="Caption1"/>
    <w:qFormat/>
    <w:pPr>
      <w:spacing w:before="0" w:after="60"/>
      <w:jc w:val="center"/>
    </w:pPr>
    <w:rPr>
      <w:rFonts w:ascii="Calibri" w:hAnsi="Calibri" w:eastAsia="tahoma" w:cs="tahoma"/>
      <w:b/>
      <w:bCs/>
      <w:i w:val="false"/>
      <w:sz w:val="20"/>
      <w:szCs w:val="20"/>
    </w:rPr>
  </w:style>
  <w:style w:type="paragraph" w:styleId="Figura" w:customStyle="1">
    <w:name w:val="Figura"/>
    <w:basedOn w:val="Normal"/>
    <w:qFormat/>
    <w:pPr>
      <w:jc w:val="center"/>
    </w:pPr>
    <w:rPr>
      <w:rFonts w:ascii="tahoma" w:hAnsi="tahoma" w:eastAsia="tahoma" w:cs="tahoma"/>
    </w:rPr>
  </w:style>
  <w:style w:type="paragraph" w:styleId="FigurewithCaption" w:customStyle="1">
    <w:name w:val="Figure with Caption"/>
    <w:basedOn w:val="Figura"/>
    <w:qFormat/>
    <w:pPr>
      <w:keepNext w:val="true"/>
    </w:pPr>
    <w:rPr/>
  </w:style>
  <w:style w:type="paragraph" w:styleId="TOCHeading">
    <w:name w:val="TOC Heading"/>
    <w:basedOn w:val="Heading1"/>
    <w:next w:val="TextBody"/>
    <w:qFormat/>
    <w:pPr>
      <w:numPr>
        <w:ilvl w:val="0"/>
        <w:numId w:val="0"/>
      </w:numPr>
      <w:spacing w:lineRule="auto" w:line="259" w:before="240" w:after="240"/>
      <w:ind w:left="964" w:right="0" w:hanging="964"/>
    </w:pPr>
    <w:rPr>
      <w:b w:val="false"/>
      <w:bCs w:val="false"/>
      <w:sz w:val="24"/>
      <w:szCs w:val="24"/>
    </w:rPr>
  </w:style>
  <w:style w:type="paragraph" w:styleId="SourceCode" w:customStyle="1">
    <w:name w:val="Source Code"/>
    <w:basedOn w:val="Normal"/>
    <w:qFormat/>
    <w:pPr>
      <w:pBdr>
        <w:top w:val="single" w:sz="16" w:space="3" w:color="000000"/>
        <w:bottom w:val="single" w:sz="16" w:space="3" w:color="000000"/>
      </w:pBdr>
      <w:shd w:val="clear" w:fill="F8F8F8"/>
      <w:suppressAutoHyphens w:val="true"/>
      <w:spacing w:before="240" w:after="240"/>
    </w:pPr>
    <w:rPr>
      <w:rFonts w:ascii="Courier New" w:hAnsi="Courier New" w:eastAsia="Courier" w:cs="Courier"/>
      <w:sz w:val="20"/>
      <w:szCs w:val="22"/>
    </w:rPr>
  </w:style>
  <w:style w:type="paragraph" w:styleId="Pie" w:customStyle="1">
    <w:name w:val="Pie"/>
    <w:basedOn w:val="TextBody"/>
    <w:qFormat/>
    <w:pPr>
      <w:spacing w:before="60" w:after="240"/>
    </w:pPr>
    <w:rPr>
      <w:sz w:val="18"/>
      <w:szCs w:val="18"/>
    </w:rPr>
  </w:style>
  <w:style w:type="paragraph" w:styleId="Contenidodelmarco" w:customStyle="1">
    <w:name w:val="Contenido del marco"/>
    <w:basedOn w:val="Normal"/>
    <w:qFormat/>
    <w:pPr/>
    <w:rPr/>
  </w:style>
  <w:style w:type="paragraph" w:styleId="ListBullet4">
    <w:name w:val="List Bullet 4"/>
    <w:basedOn w:val="List"/>
    <w:qFormat/>
    <w:pPr>
      <w:spacing w:before="0" w:after="120"/>
      <w:ind w:left="360" w:hanging="360"/>
    </w:pPr>
    <w:rPr/>
  </w:style>
  <w:style w:type="paragraph" w:styleId="Numeracin5inicio">
    <w:name w:val="Numeración 5 inicio"/>
    <w:basedOn w:val="List"/>
    <w:next w:val="ListNumber5"/>
    <w:qFormat/>
    <w:pPr>
      <w:spacing w:before="240" w:after="120"/>
      <w:ind w:left="1800" w:hanging="360"/>
    </w:pPr>
    <w:rPr/>
  </w:style>
  <w:style w:type="paragraph" w:styleId="ListNumber5">
    <w:name w:val="List Number 5"/>
    <w:basedOn w:val="List"/>
    <w:qFormat/>
    <w:pPr>
      <w:spacing w:before="0" w:after="120"/>
      <w:ind w:left="1800" w:hanging="360"/>
    </w:pPr>
    <w:rPr/>
  </w:style>
  <w:style w:type="paragraph" w:styleId="Cabeceraypie">
    <w:name w:val="Cabecera y pi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643"/>
        <w:tab w:val="center" w:pos="4986" w:leader="none"/>
        <w:tab w:val="right" w:pos="9972" w:leader="none"/>
      </w:tabs>
    </w:pPr>
    <w:rPr>
      <w:rFonts w:ascii="Calibri" w:hAnsi="Calibri"/>
      <w:sz w:val="20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643"/>
        <w:tab w:val="right" w:pos="9972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643"/>
        <w:tab w:val="right" w:pos="9689" w:leader="dot"/>
      </w:tabs>
      <w:ind w:left="283" w:hanging="0"/>
    </w:pPr>
    <w:rPr/>
  </w:style>
  <w:style w:type="paragraph" w:styleId="Contents3">
    <w:name w:val="TOC 3"/>
    <w:basedOn w:val="Index"/>
    <w:pPr>
      <w:tabs>
        <w:tab w:val="clear" w:pos="643"/>
        <w:tab w:val="right" w:pos="9406" w:leader="dot"/>
      </w:tabs>
      <w:ind w:left="566" w:hanging="0"/>
    </w:pPr>
    <w:rPr/>
  </w:style>
  <w:style w:type="paragraph" w:styleId="Contents4">
    <w:name w:val="TOC 4"/>
    <w:basedOn w:val="Index"/>
    <w:pPr>
      <w:tabs>
        <w:tab w:val="clear" w:pos="643"/>
        <w:tab w:val="right" w:pos="9123" w:leader="dot"/>
      </w:tabs>
      <w:ind w:left="849" w:hanging="0"/>
    </w:pPr>
    <w:rPr/>
  </w:style>
  <w:style w:type="paragraph" w:styleId="Contents5">
    <w:name w:val="TOC 5"/>
    <w:basedOn w:val="Index"/>
    <w:pPr>
      <w:tabs>
        <w:tab w:val="clear" w:pos="643"/>
        <w:tab w:val="right" w:pos="8840" w:leader="dot"/>
      </w:tabs>
      <w:ind w:left="1132" w:hanging="0"/>
    </w:pPr>
    <w:rPr/>
  </w:style>
  <w:style w:type="paragraph" w:styleId="Contents6">
    <w:name w:val="TOC 6"/>
    <w:basedOn w:val="Index"/>
    <w:pPr>
      <w:tabs>
        <w:tab w:val="clear" w:pos="643"/>
        <w:tab w:val="right" w:pos="8557" w:leader="dot"/>
      </w:tabs>
      <w:ind w:left="1415" w:hanging="0"/>
    </w:pPr>
    <w:rPr/>
  </w:style>
  <w:style w:type="paragraph" w:styleId="TableContents">
    <w:name w:val="Table Contents"/>
    <w:basedOn w:val="Normal"/>
    <w:qFormat/>
    <w:pPr>
      <w:suppressLineNumbers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fill="729FCF"/>
    </w:pPr>
    <w:rPr/>
  </w:style>
  <w:style w:type="paragraph" w:styleId="TableHeading">
    <w:name w:val="Table Heading"/>
    <w:basedOn w:val="TableContents"/>
    <w:qFormat/>
    <w:pPr>
      <w:suppressLineNumbers/>
      <w:shd w:val="clear" w:fill="729FCF"/>
      <w:jc w:val="center"/>
    </w:pPr>
    <w:rPr>
      <w:b/>
      <w:bCs/>
    </w:rPr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Header">
    <w:name w:val="Header"/>
    <w:basedOn w:val="HeaderandFooter"/>
    <w:pPr>
      <w:suppressLineNumbers/>
      <w:tabs>
        <w:tab w:val="clear" w:pos="643"/>
        <w:tab w:val="center" w:pos="4986" w:leader="none"/>
        <w:tab w:val="right" w:pos="9972" w:leader="none"/>
      </w:tabs>
    </w:pPr>
    <w:rPr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-project.org/" TargetMode="External"/><Relationship Id="rId3" Type="http://schemas.openxmlformats.org/officeDocument/2006/relationships/hyperlink" Target="https://ggplot2-book.org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ahoma"/>
        <a:ea typeface="tahoma"/>
        <a:cs typeface="tahoma"/>
      </a:majorFont>
      <a:minorFont>
        <a:latin typeface="Cambria"/>
        <a:ea typeface="Cambria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268</TotalTime>
  <Application>LibreOffice/6.4.6.2$Linux_X86_64 LibreOffice_project/40$Build-2</Application>
  <Pages>3</Pages>
  <Words>144</Words>
  <Characters>723</Characters>
  <CharactersWithSpaces>846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2020-08-27T19:34:52Z</dcterms:created>
  <dc:creator>Daniel M. Giménez</dc:creator>
  <dc:description/>
  <dc:language>es-ES</dc:language>
  <cp:lastModifiedBy/>
  <dcterms:modified xsi:type="dcterms:W3CDTF">2020-12-10T14:43:19Z</dcterms:modified>
  <cp:revision>6</cp:revision>
  <dc:subject/>
  <dc:title>Ejemplo de RMD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bibliografia.bib</vt:lpwstr>
  </property>
  <property fmtid="{D5CDD505-2E9C-101B-9397-08002B2CF9AE}" pid="3" name="csl">
    <vt:lpwstr>apa-es.csl</vt:lpwstr>
  </property>
  <property fmtid="{D5CDD505-2E9C-101B-9397-08002B2CF9AE}" pid="4" name="date">
    <vt:lpwstr>27 agosto, 2020</vt:lpwstr>
  </property>
  <property fmtid="{D5CDD505-2E9C-101B-9397-08002B2CF9AE}" pid="5" name="output">
    <vt:lpwstr/>
  </property>
</Properties>
</file>