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04EE2" w14:textId="77777777" w:rsidR="00AC6D25" w:rsidRDefault="00CD3E1E">
      <w:pPr>
        <w:pStyle w:val="APAportada"/>
        <w:keepNext/>
        <w:spacing w:after="400"/>
      </w:pPr>
      <w:r>
        <w:rPr>
          <w:noProof/>
        </w:rPr>
        <w:drawing>
          <wp:inline distT="0" distB="0" distL="0" distR="0" wp14:anchorId="382CDA68" wp14:editId="2BC39555">
            <wp:extent cx="5943600" cy="586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tretch>
                      <a:fillRect/>
                    </a:stretch>
                  </pic:blipFill>
                  <pic:spPr bwMode="auto">
                    <a:xfrm>
                      <a:off x="0" y="0"/>
                      <a:ext cx="5943600" cy="586740"/>
                    </a:xfrm>
                    <a:prstGeom prst="rect">
                      <a:avLst/>
                    </a:prstGeom>
                  </pic:spPr>
                </pic:pic>
              </a:graphicData>
            </a:graphic>
          </wp:inline>
        </w:drawing>
      </w:r>
    </w:p>
    <w:p w14:paraId="077EF97D" w14:textId="77777777" w:rsidR="00AC6D25" w:rsidRDefault="00CD3E1E">
      <w:pPr>
        <w:pStyle w:val="APAportada"/>
        <w:spacing w:after="200" w:line="360" w:lineRule="auto"/>
      </w:pPr>
      <w:r>
        <w:rPr>
          <w:b/>
        </w:rPr>
        <w:t>INSTITUTO TECNOLÓGICO SUPERIOR DE CAJEME</w:t>
      </w:r>
    </w:p>
    <w:p w14:paraId="2D35EB88" w14:textId="77777777" w:rsidR="00AC6D25" w:rsidRDefault="00CD3E1E">
      <w:pPr>
        <w:pStyle w:val="Ttulo"/>
        <w:spacing w:after="280" w:line="360" w:lineRule="auto"/>
        <w:ind w:firstLine="0"/>
      </w:pPr>
      <w:r>
        <w:t>Gestión del cumplimiento normativo para formalizar vTaxi como plataforma de taxis en Nuevo León</w:t>
      </w:r>
    </w:p>
    <w:p w14:paraId="08997FF3" w14:textId="77777777" w:rsidR="00AC6D25" w:rsidRDefault="00CD3E1E">
      <w:pPr>
        <w:pStyle w:val="APAportada"/>
        <w:spacing w:after="200" w:line="360" w:lineRule="auto"/>
      </w:pPr>
      <w:r>
        <w:t>Seminario I</w:t>
      </w:r>
      <w:r>
        <w:br/>
        <w:t>Tarea 8 Antecedentes</w:t>
      </w:r>
    </w:p>
    <w:p w14:paraId="03CE41F5" w14:textId="77777777" w:rsidR="00AC6D25" w:rsidRDefault="00CD3E1E">
      <w:pPr>
        <w:pStyle w:val="APAportada"/>
        <w:spacing w:after="200" w:line="360" w:lineRule="auto"/>
      </w:pPr>
      <w:r>
        <w:rPr>
          <w:b/>
        </w:rPr>
        <w:t>MAESTRÍA EN GESTIÓN ADMINISTRATIVA</w:t>
      </w:r>
    </w:p>
    <w:p w14:paraId="1AC4FBB8" w14:textId="77777777" w:rsidR="00AC6D25" w:rsidRDefault="00CD3E1E">
      <w:pPr>
        <w:pStyle w:val="APAportada"/>
        <w:spacing w:after="200" w:line="360" w:lineRule="auto"/>
      </w:pPr>
      <w:r>
        <w:t>Línea de Generación y Aplicación del Conocimiento</w:t>
      </w:r>
    </w:p>
    <w:p w14:paraId="11F97FAA" w14:textId="77777777" w:rsidR="00AC6D25" w:rsidRDefault="00CD3E1E">
      <w:pPr>
        <w:pStyle w:val="APAportada"/>
        <w:spacing w:after="200" w:line="360" w:lineRule="auto"/>
      </w:pPr>
      <w:r>
        <w:rPr>
          <w:b/>
        </w:rPr>
        <w:t>Gestión e Innovación de las Organizaciones</w:t>
      </w:r>
    </w:p>
    <w:p w14:paraId="2BA34A9E" w14:textId="77777777" w:rsidR="00AC6D25" w:rsidRDefault="00AC6D25">
      <w:pPr>
        <w:pStyle w:val="APAportada"/>
        <w:spacing w:after="80" w:line="360" w:lineRule="auto"/>
      </w:pPr>
    </w:p>
    <w:p w14:paraId="3272492B" w14:textId="77777777" w:rsidR="00AC6D25" w:rsidRDefault="00CD3E1E">
      <w:pPr>
        <w:pStyle w:val="APAportada"/>
        <w:spacing w:after="200" w:line="360" w:lineRule="auto"/>
      </w:pPr>
      <w:r>
        <w:t>PRESENTA</w:t>
      </w:r>
    </w:p>
    <w:p w14:paraId="656DD22E" w14:textId="77777777" w:rsidR="00AC6D25" w:rsidRDefault="00CD3E1E">
      <w:pPr>
        <w:pStyle w:val="APAportada"/>
        <w:spacing w:after="200" w:line="360" w:lineRule="auto"/>
      </w:pPr>
      <w:r>
        <w:rPr>
          <w:b/>
        </w:rPr>
        <w:t>MARTÍN JONATHAN DE LA CRUZ MUÑOZ</w:t>
      </w:r>
    </w:p>
    <w:p w14:paraId="41252D91" w14:textId="77777777" w:rsidR="00AC6D25" w:rsidRDefault="00CD3E1E">
      <w:pPr>
        <w:pStyle w:val="APAportada"/>
        <w:spacing w:after="200" w:line="360" w:lineRule="auto"/>
      </w:pPr>
      <w:r>
        <w:t>Matrícula 26130503</w:t>
      </w:r>
    </w:p>
    <w:p w14:paraId="4A51DB02" w14:textId="77777777" w:rsidR="00AC6D25" w:rsidRDefault="00CD3E1E">
      <w:pPr>
        <w:pStyle w:val="APAportada"/>
        <w:spacing w:after="200" w:line="360" w:lineRule="auto"/>
      </w:pPr>
      <w:r>
        <w:t>DOCENTE DE SEMINARIO I</w:t>
      </w:r>
    </w:p>
    <w:p w14:paraId="414BB292" w14:textId="77777777" w:rsidR="00AC6D25" w:rsidRDefault="00CD3E1E">
      <w:pPr>
        <w:pStyle w:val="APAportada"/>
        <w:spacing w:after="200" w:line="360" w:lineRule="auto"/>
      </w:pPr>
      <w:r>
        <w:rPr>
          <w:b/>
        </w:rPr>
        <w:t>DRA. CARLA OLIMPYA ZAPUCHE MORENO</w:t>
      </w:r>
    </w:p>
    <w:p w14:paraId="100E5286" w14:textId="77777777" w:rsidR="00AC6D25" w:rsidRDefault="00AC6D25">
      <w:pPr>
        <w:pStyle w:val="APAportada"/>
        <w:spacing w:after="80" w:line="360" w:lineRule="auto"/>
      </w:pPr>
    </w:p>
    <w:p w14:paraId="10809D19" w14:textId="77777777" w:rsidR="00AC6D25" w:rsidRDefault="00CD3E1E">
      <w:pPr>
        <w:pStyle w:val="APAportada"/>
        <w:spacing w:after="200" w:line="360" w:lineRule="auto"/>
      </w:pPr>
      <w:r>
        <w:t>CIUDAD OBREGÓN, SONORA</w:t>
      </w:r>
      <w:r>
        <w:br/>
        <w:t>27 DE SEPTIEMBRE DE 2026</w:t>
      </w:r>
    </w:p>
    <w:p w14:paraId="31178753" w14:textId="77777777" w:rsidR="00AC6D25" w:rsidRDefault="00CD3E1E">
      <w:pPr>
        <w:pStyle w:val="APAttulondice"/>
        <w:pageBreakBefore/>
      </w:pPr>
      <w:r>
        <w:lastRenderedPageBreak/>
        <w:t>Índice</w:t>
      </w:r>
    </w:p>
    <w:p w14:paraId="302D9B7E" w14:textId="132CED38" w:rsidR="000E78B8" w:rsidRDefault="00CD3E1E">
      <w:pPr>
        <w:pStyle w:val="TDC1"/>
        <w:rPr>
          <w:rFonts w:asciiTheme="minorHAnsi" w:eastAsiaTheme="minorEastAsia" w:hAnsiTheme="minorHAnsi" w:cstheme="minorBidi"/>
          <w:noProof/>
          <w:color w:val="auto"/>
          <w:kern w:val="2"/>
          <w:sz w:val="24"/>
          <w:szCs w:val="24"/>
          <w:lang w:eastAsia="es-MX"/>
          <w14:ligatures w14:val="standardContextual"/>
        </w:rPr>
      </w:pPr>
      <w:r>
        <w:fldChar w:fldCharType="begin"/>
      </w:r>
      <w:r>
        <w:instrText xml:space="preserve"> TOC \o "1-2" \h \z \u </w:instrText>
      </w:r>
      <w:r>
        <w:fldChar w:fldCharType="separate"/>
      </w:r>
      <w:hyperlink w:anchor="_Toc242549952" w:history="1">
        <w:r w:rsidR="000E78B8" w:rsidRPr="00BA7C34">
          <w:rPr>
            <w:rStyle w:val="Hipervnculo"/>
            <w:noProof/>
          </w:rPr>
          <w:t>1 Antecedentes</w:t>
        </w:r>
        <w:r w:rsidR="000E78B8">
          <w:rPr>
            <w:noProof/>
            <w:webHidden/>
          </w:rPr>
          <w:tab/>
        </w:r>
        <w:r w:rsidR="000E78B8">
          <w:rPr>
            <w:noProof/>
            <w:webHidden/>
          </w:rPr>
          <w:fldChar w:fldCharType="begin"/>
        </w:r>
        <w:r w:rsidR="000E78B8">
          <w:rPr>
            <w:noProof/>
            <w:webHidden/>
          </w:rPr>
          <w:instrText xml:space="preserve"> PAGEREF _Toc242549952 \h </w:instrText>
        </w:r>
        <w:r w:rsidR="000E78B8">
          <w:rPr>
            <w:noProof/>
            <w:webHidden/>
          </w:rPr>
        </w:r>
        <w:r w:rsidR="000E78B8">
          <w:rPr>
            <w:noProof/>
            <w:webHidden/>
          </w:rPr>
          <w:fldChar w:fldCharType="separate"/>
        </w:r>
        <w:r w:rsidR="000E78B8">
          <w:rPr>
            <w:noProof/>
            <w:webHidden/>
          </w:rPr>
          <w:t>3</w:t>
        </w:r>
        <w:r w:rsidR="000E78B8">
          <w:rPr>
            <w:noProof/>
            <w:webHidden/>
          </w:rPr>
          <w:fldChar w:fldCharType="end"/>
        </w:r>
      </w:hyperlink>
    </w:p>
    <w:p w14:paraId="60B2FDF3" w14:textId="1EB862E3" w:rsidR="000E78B8" w:rsidRDefault="000E78B8">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549953" w:history="1">
        <w:r w:rsidRPr="00BA7C34">
          <w:rPr>
            <w:rStyle w:val="Hipervnculo"/>
            <w:noProof/>
          </w:rPr>
          <w:t>Ampliación del sustento de gestión regulatoria y movilidad digital</w:t>
        </w:r>
        <w:r>
          <w:rPr>
            <w:noProof/>
            <w:webHidden/>
          </w:rPr>
          <w:tab/>
        </w:r>
        <w:r>
          <w:rPr>
            <w:noProof/>
            <w:webHidden/>
          </w:rPr>
          <w:fldChar w:fldCharType="begin"/>
        </w:r>
        <w:r>
          <w:rPr>
            <w:noProof/>
            <w:webHidden/>
          </w:rPr>
          <w:instrText xml:space="preserve"> PAGEREF _Toc242549953 \h </w:instrText>
        </w:r>
        <w:r>
          <w:rPr>
            <w:noProof/>
            <w:webHidden/>
          </w:rPr>
        </w:r>
        <w:r>
          <w:rPr>
            <w:noProof/>
            <w:webHidden/>
          </w:rPr>
          <w:fldChar w:fldCharType="separate"/>
        </w:r>
        <w:r>
          <w:rPr>
            <w:noProof/>
            <w:webHidden/>
          </w:rPr>
          <w:t>7</w:t>
        </w:r>
        <w:r>
          <w:rPr>
            <w:noProof/>
            <w:webHidden/>
          </w:rPr>
          <w:fldChar w:fldCharType="end"/>
        </w:r>
      </w:hyperlink>
    </w:p>
    <w:p w14:paraId="4DC53090" w14:textId="49BFA1B6"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54" w:history="1">
        <w:r w:rsidRPr="00BA7C34">
          <w:rPr>
            <w:rStyle w:val="Hipervnculo"/>
            <w:noProof/>
          </w:rPr>
          <w:t>2 Planteamiento del problema</w:t>
        </w:r>
        <w:r>
          <w:rPr>
            <w:noProof/>
            <w:webHidden/>
          </w:rPr>
          <w:tab/>
        </w:r>
        <w:r>
          <w:rPr>
            <w:noProof/>
            <w:webHidden/>
          </w:rPr>
          <w:fldChar w:fldCharType="begin"/>
        </w:r>
        <w:r>
          <w:rPr>
            <w:noProof/>
            <w:webHidden/>
          </w:rPr>
          <w:instrText xml:space="preserve"> PAGEREF _Toc242549954 \h </w:instrText>
        </w:r>
        <w:r>
          <w:rPr>
            <w:noProof/>
            <w:webHidden/>
          </w:rPr>
        </w:r>
        <w:r>
          <w:rPr>
            <w:noProof/>
            <w:webHidden/>
          </w:rPr>
          <w:fldChar w:fldCharType="separate"/>
        </w:r>
        <w:r>
          <w:rPr>
            <w:noProof/>
            <w:webHidden/>
          </w:rPr>
          <w:t>9</w:t>
        </w:r>
        <w:r>
          <w:rPr>
            <w:noProof/>
            <w:webHidden/>
          </w:rPr>
          <w:fldChar w:fldCharType="end"/>
        </w:r>
      </w:hyperlink>
    </w:p>
    <w:p w14:paraId="20E4E3A0" w14:textId="6D8056DF" w:rsidR="000E78B8" w:rsidRDefault="000E78B8">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549955" w:history="1">
        <w:r w:rsidRPr="00BA7C34">
          <w:rPr>
            <w:rStyle w:val="Hipervnculo"/>
            <w:noProof/>
          </w:rPr>
          <w:t>2.1 Pregunta general</w:t>
        </w:r>
        <w:r>
          <w:rPr>
            <w:noProof/>
            <w:webHidden/>
          </w:rPr>
          <w:tab/>
        </w:r>
        <w:r>
          <w:rPr>
            <w:noProof/>
            <w:webHidden/>
          </w:rPr>
          <w:fldChar w:fldCharType="begin"/>
        </w:r>
        <w:r>
          <w:rPr>
            <w:noProof/>
            <w:webHidden/>
          </w:rPr>
          <w:instrText xml:space="preserve"> PAGEREF _Toc242549955 \h </w:instrText>
        </w:r>
        <w:r>
          <w:rPr>
            <w:noProof/>
            <w:webHidden/>
          </w:rPr>
        </w:r>
        <w:r>
          <w:rPr>
            <w:noProof/>
            <w:webHidden/>
          </w:rPr>
          <w:fldChar w:fldCharType="separate"/>
        </w:r>
        <w:r>
          <w:rPr>
            <w:noProof/>
            <w:webHidden/>
          </w:rPr>
          <w:t>9</w:t>
        </w:r>
        <w:r>
          <w:rPr>
            <w:noProof/>
            <w:webHidden/>
          </w:rPr>
          <w:fldChar w:fldCharType="end"/>
        </w:r>
      </w:hyperlink>
    </w:p>
    <w:p w14:paraId="07FD2667" w14:textId="410460F0" w:rsidR="000E78B8" w:rsidRDefault="000E78B8">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549956" w:history="1">
        <w:r w:rsidRPr="00BA7C34">
          <w:rPr>
            <w:rStyle w:val="Hipervnculo"/>
            <w:noProof/>
          </w:rPr>
          <w:t>2.2 Preguntas específicas</w:t>
        </w:r>
        <w:r>
          <w:rPr>
            <w:noProof/>
            <w:webHidden/>
          </w:rPr>
          <w:tab/>
        </w:r>
        <w:r>
          <w:rPr>
            <w:noProof/>
            <w:webHidden/>
          </w:rPr>
          <w:fldChar w:fldCharType="begin"/>
        </w:r>
        <w:r>
          <w:rPr>
            <w:noProof/>
            <w:webHidden/>
          </w:rPr>
          <w:instrText xml:space="preserve"> PAGEREF _Toc242549956 \h </w:instrText>
        </w:r>
        <w:r>
          <w:rPr>
            <w:noProof/>
            <w:webHidden/>
          </w:rPr>
        </w:r>
        <w:r>
          <w:rPr>
            <w:noProof/>
            <w:webHidden/>
          </w:rPr>
          <w:fldChar w:fldCharType="separate"/>
        </w:r>
        <w:r>
          <w:rPr>
            <w:noProof/>
            <w:webHidden/>
          </w:rPr>
          <w:t>9</w:t>
        </w:r>
        <w:r>
          <w:rPr>
            <w:noProof/>
            <w:webHidden/>
          </w:rPr>
          <w:fldChar w:fldCharType="end"/>
        </w:r>
      </w:hyperlink>
    </w:p>
    <w:p w14:paraId="15B6F684" w14:textId="233E9E49"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57" w:history="1">
        <w:r w:rsidRPr="00BA7C34">
          <w:rPr>
            <w:rStyle w:val="Hipervnculo"/>
            <w:noProof/>
          </w:rPr>
          <w:t>3 Formulación de objetivos general y específicos</w:t>
        </w:r>
        <w:r>
          <w:rPr>
            <w:noProof/>
            <w:webHidden/>
          </w:rPr>
          <w:tab/>
        </w:r>
        <w:r>
          <w:rPr>
            <w:noProof/>
            <w:webHidden/>
          </w:rPr>
          <w:fldChar w:fldCharType="begin"/>
        </w:r>
        <w:r>
          <w:rPr>
            <w:noProof/>
            <w:webHidden/>
          </w:rPr>
          <w:instrText xml:space="preserve"> PAGEREF _Toc242549957 \h </w:instrText>
        </w:r>
        <w:r>
          <w:rPr>
            <w:noProof/>
            <w:webHidden/>
          </w:rPr>
        </w:r>
        <w:r>
          <w:rPr>
            <w:noProof/>
            <w:webHidden/>
          </w:rPr>
          <w:fldChar w:fldCharType="separate"/>
        </w:r>
        <w:r>
          <w:rPr>
            <w:noProof/>
            <w:webHidden/>
          </w:rPr>
          <w:t>9</w:t>
        </w:r>
        <w:r>
          <w:rPr>
            <w:noProof/>
            <w:webHidden/>
          </w:rPr>
          <w:fldChar w:fldCharType="end"/>
        </w:r>
      </w:hyperlink>
    </w:p>
    <w:p w14:paraId="271BE92A" w14:textId="3F357D04" w:rsidR="000E78B8" w:rsidRDefault="000E78B8">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549958" w:history="1">
        <w:r w:rsidRPr="00BA7C34">
          <w:rPr>
            <w:rStyle w:val="Hipervnculo"/>
            <w:noProof/>
          </w:rPr>
          <w:t>3.1 Objetivo general</w:t>
        </w:r>
        <w:r>
          <w:rPr>
            <w:noProof/>
            <w:webHidden/>
          </w:rPr>
          <w:tab/>
        </w:r>
        <w:r>
          <w:rPr>
            <w:noProof/>
            <w:webHidden/>
          </w:rPr>
          <w:fldChar w:fldCharType="begin"/>
        </w:r>
        <w:r>
          <w:rPr>
            <w:noProof/>
            <w:webHidden/>
          </w:rPr>
          <w:instrText xml:space="preserve"> PAGEREF _Toc242549958 \h </w:instrText>
        </w:r>
        <w:r>
          <w:rPr>
            <w:noProof/>
            <w:webHidden/>
          </w:rPr>
        </w:r>
        <w:r>
          <w:rPr>
            <w:noProof/>
            <w:webHidden/>
          </w:rPr>
          <w:fldChar w:fldCharType="separate"/>
        </w:r>
        <w:r>
          <w:rPr>
            <w:noProof/>
            <w:webHidden/>
          </w:rPr>
          <w:t>9</w:t>
        </w:r>
        <w:r>
          <w:rPr>
            <w:noProof/>
            <w:webHidden/>
          </w:rPr>
          <w:fldChar w:fldCharType="end"/>
        </w:r>
      </w:hyperlink>
    </w:p>
    <w:p w14:paraId="74CCC779" w14:textId="4C301F21" w:rsidR="000E78B8" w:rsidRDefault="000E78B8">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549959" w:history="1">
        <w:r w:rsidRPr="00BA7C34">
          <w:rPr>
            <w:rStyle w:val="Hipervnculo"/>
            <w:noProof/>
          </w:rPr>
          <w:t>3.2 Objetivos específicos</w:t>
        </w:r>
        <w:r>
          <w:rPr>
            <w:noProof/>
            <w:webHidden/>
          </w:rPr>
          <w:tab/>
        </w:r>
        <w:r>
          <w:rPr>
            <w:noProof/>
            <w:webHidden/>
          </w:rPr>
          <w:fldChar w:fldCharType="begin"/>
        </w:r>
        <w:r>
          <w:rPr>
            <w:noProof/>
            <w:webHidden/>
          </w:rPr>
          <w:instrText xml:space="preserve"> PAGEREF _Toc242549959 \h </w:instrText>
        </w:r>
        <w:r>
          <w:rPr>
            <w:noProof/>
            <w:webHidden/>
          </w:rPr>
        </w:r>
        <w:r>
          <w:rPr>
            <w:noProof/>
            <w:webHidden/>
          </w:rPr>
          <w:fldChar w:fldCharType="separate"/>
        </w:r>
        <w:r>
          <w:rPr>
            <w:noProof/>
            <w:webHidden/>
          </w:rPr>
          <w:t>9</w:t>
        </w:r>
        <w:r>
          <w:rPr>
            <w:noProof/>
            <w:webHidden/>
          </w:rPr>
          <w:fldChar w:fldCharType="end"/>
        </w:r>
      </w:hyperlink>
    </w:p>
    <w:p w14:paraId="6F0D5747" w14:textId="0ED27F4C"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60" w:history="1">
        <w:r w:rsidRPr="00BA7C34">
          <w:rPr>
            <w:rStyle w:val="Hipervnculo"/>
            <w:noProof/>
          </w:rPr>
          <w:t>4 Justificación</w:t>
        </w:r>
        <w:r>
          <w:rPr>
            <w:noProof/>
            <w:webHidden/>
          </w:rPr>
          <w:tab/>
        </w:r>
        <w:r>
          <w:rPr>
            <w:noProof/>
            <w:webHidden/>
          </w:rPr>
          <w:fldChar w:fldCharType="begin"/>
        </w:r>
        <w:r>
          <w:rPr>
            <w:noProof/>
            <w:webHidden/>
          </w:rPr>
          <w:instrText xml:space="preserve"> PAGEREF _Toc242549960 \h </w:instrText>
        </w:r>
        <w:r>
          <w:rPr>
            <w:noProof/>
            <w:webHidden/>
          </w:rPr>
        </w:r>
        <w:r>
          <w:rPr>
            <w:noProof/>
            <w:webHidden/>
          </w:rPr>
          <w:fldChar w:fldCharType="separate"/>
        </w:r>
        <w:r>
          <w:rPr>
            <w:noProof/>
            <w:webHidden/>
          </w:rPr>
          <w:t>9</w:t>
        </w:r>
        <w:r>
          <w:rPr>
            <w:noProof/>
            <w:webHidden/>
          </w:rPr>
          <w:fldChar w:fldCharType="end"/>
        </w:r>
      </w:hyperlink>
    </w:p>
    <w:p w14:paraId="6DDA3567" w14:textId="52D8A8F0"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61" w:history="1">
        <w:r w:rsidRPr="00BA7C34">
          <w:rPr>
            <w:rStyle w:val="Hipervnculo"/>
            <w:noProof/>
          </w:rPr>
          <w:t>5 Hipótesis de trabajo</w:t>
        </w:r>
        <w:r>
          <w:rPr>
            <w:noProof/>
            <w:webHidden/>
          </w:rPr>
          <w:tab/>
        </w:r>
        <w:r>
          <w:rPr>
            <w:noProof/>
            <w:webHidden/>
          </w:rPr>
          <w:fldChar w:fldCharType="begin"/>
        </w:r>
        <w:r>
          <w:rPr>
            <w:noProof/>
            <w:webHidden/>
          </w:rPr>
          <w:instrText xml:space="preserve"> PAGEREF _Toc242549961 \h </w:instrText>
        </w:r>
        <w:r>
          <w:rPr>
            <w:noProof/>
            <w:webHidden/>
          </w:rPr>
        </w:r>
        <w:r>
          <w:rPr>
            <w:noProof/>
            <w:webHidden/>
          </w:rPr>
          <w:fldChar w:fldCharType="separate"/>
        </w:r>
        <w:r>
          <w:rPr>
            <w:noProof/>
            <w:webHidden/>
          </w:rPr>
          <w:t>9</w:t>
        </w:r>
        <w:r>
          <w:rPr>
            <w:noProof/>
            <w:webHidden/>
          </w:rPr>
          <w:fldChar w:fldCharType="end"/>
        </w:r>
      </w:hyperlink>
    </w:p>
    <w:p w14:paraId="673F9EEF" w14:textId="1543D894"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62" w:history="1">
        <w:r w:rsidRPr="00BA7C34">
          <w:rPr>
            <w:rStyle w:val="Hipervnculo"/>
            <w:noProof/>
          </w:rPr>
          <w:t>6 Alcances y limitaciones</w:t>
        </w:r>
        <w:r>
          <w:rPr>
            <w:noProof/>
            <w:webHidden/>
          </w:rPr>
          <w:tab/>
        </w:r>
        <w:r>
          <w:rPr>
            <w:noProof/>
            <w:webHidden/>
          </w:rPr>
          <w:fldChar w:fldCharType="begin"/>
        </w:r>
        <w:r>
          <w:rPr>
            <w:noProof/>
            <w:webHidden/>
          </w:rPr>
          <w:instrText xml:space="preserve"> PAGEREF _Toc242549962 \h </w:instrText>
        </w:r>
        <w:r>
          <w:rPr>
            <w:noProof/>
            <w:webHidden/>
          </w:rPr>
        </w:r>
        <w:r>
          <w:rPr>
            <w:noProof/>
            <w:webHidden/>
          </w:rPr>
          <w:fldChar w:fldCharType="separate"/>
        </w:r>
        <w:r>
          <w:rPr>
            <w:noProof/>
            <w:webHidden/>
          </w:rPr>
          <w:t>9</w:t>
        </w:r>
        <w:r>
          <w:rPr>
            <w:noProof/>
            <w:webHidden/>
          </w:rPr>
          <w:fldChar w:fldCharType="end"/>
        </w:r>
      </w:hyperlink>
    </w:p>
    <w:p w14:paraId="0EC13408" w14:textId="14157A82" w:rsidR="000E78B8" w:rsidRDefault="000E78B8">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549963" w:history="1">
        <w:r w:rsidRPr="00BA7C34">
          <w:rPr>
            <w:rStyle w:val="Hipervnculo"/>
            <w:noProof/>
          </w:rPr>
          <w:t>6.1 Alcances</w:t>
        </w:r>
        <w:r>
          <w:rPr>
            <w:noProof/>
            <w:webHidden/>
          </w:rPr>
          <w:tab/>
        </w:r>
        <w:r>
          <w:rPr>
            <w:noProof/>
            <w:webHidden/>
          </w:rPr>
          <w:fldChar w:fldCharType="begin"/>
        </w:r>
        <w:r>
          <w:rPr>
            <w:noProof/>
            <w:webHidden/>
          </w:rPr>
          <w:instrText xml:space="preserve"> PAGEREF _Toc242549963 \h </w:instrText>
        </w:r>
        <w:r>
          <w:rPr>
            <w:noProof/>
            <w:webHidden/>
          </w:rPr>
        </w:r>
        <w:r>
          <w:rPr>
            <w:noProof/>
            <w:webHidden/>
          </w:rPr>
          <w:fldChar w:fldCharType="separate"/>
        </w:r>
        <w:r>
          <w:rPr>
            <w:noProof/>
            <w:webHidden/>
          </w:rPr>
          <w:t>9</w:t>
        </w:r>
        <w:r>
          <w:rPr>
            <w:noProof/>
            <w:webHidden/>
          </w:rPr>
          <w:fldChar w:fldCharType="end"/>
        </w:r>
      </w:hyperlink>
    </w:p>
    <w:p w14:paraId="24F5DE64" w14:textId="66C2DB36" w:rsidR="000E78B8" w:rsidRDefault="000E78B8">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549964" w:history="1">
        <w:r w:rsidRPr="00BA7C34">
          <w:rPr>
            <w:rStyle w:val="Hipervnculo"/>
            <w:noProof/>
          </w:rPr>
          <w:t>6.2 Limitaciones</w:t>
        </w:r>
        <w:r>
          <w:rPr>
            <w:noProof/>
            <w:webHidden/>
          </w:rPr>
          <w:tab/>
        </w:r>
        <w:r>
          <w:rPr>
            <w:noProof/>
            <w:webHidden/>
          </w:rPr>
          <w:fldChar w:fldCharType="begin"/>
        </w:r>
        <w:r>
          <w:rPr>
            <w:noProof/>
            <w:webHidden/>
          </w:rPr>
          <w:instrText xml:space="preserve"> PAGEREF _Toc242549964 \h </w:instrText>
        </w:r>
        <w:r>
          <w:rPr>
            <w:noProof/>
            <w:webHidden/>
          </w:rPr>
        </w:r>
        <w:r>
          <w:rPr>
            <w:noProof/>
            <w:webHidden/>
          </w:rPr>
          <w:fldChar w:fldCharType="separate"/>
        </w:r>
        <w:r>
          <w:rPr>
            <w:noProof/>
            <w:webHidden/>
          </w:rPr>
          <w:t>9</w:t>
        </w:r>
        <w:r>
          <w:rPr>
            <w:noProof/>
            <w:webHidden/>
          </w:rPr>
          <w:fldChar w:fldCharType="end"/>
        </w:r>
      </w:hyperlink>
    </w:p>
    <w:p w14:paraId="076160BF" w14:textId="7E914A23"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65" w:history="1">
        <w:r w:rsidRPr="00BA7C34">
          <w:rPr>
            <w:rStyle w:val="Hipervnculo"/>
            <w:noProof/>
          </w:rPr>
          <w:t>7 Marco teórico</w:t>
        </w:r>
        <w:r>
          <w:rPr>
            <w:noProof/>
            <w:webHidden/>
          </w:rPr>
          <w:tab/>
        </w:r>
        <w:r>
          <w:rPr>
            <w:noProof/>
            <w:webHidden/>
          </w:rPr>
          <w:fldChar w:fldCharType="begin"/>
        </w:r>
        <w:r>
          <w:rPr>
            <w:noProof/>
            <w:webHidden/>
          </w:rPr>
          <w:instrText xml:space="preserve"> PAGEREF _Toc242549965 \h </w:instrText>
        </w:r>
        <w:r>
          <w:rPr>
            <w:noProof/>
            <w:webHidden/>
          </w:rPr>
        </w:r>
        <w:r>
          <w:rPr>
            <w:noProof/>
            <w:webHidden/>
          </w:rPr>
          <w:fldChar w:fldCharType="separate"/>
        </w:r>
        <w:r>
          <w:rPr>
            <w:noProof/>
            <w:webHidden/>
          </w:rPr>
          <w:t>9</w:t>
        </w:r>
        <w:r>
          <w:rPr>
            <w:noProof/>
            <w:webHidden/>
          </w:rPr>
          <w:fldChar w:fldCharType="end"/>
        </w:r>
      </w:hyperlink>
    </w:p>
    <w:p w14:paraId="3DC93EA0" w14:textId="7DD0FF1A"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66" w:history="1">
        <w:r w:rsidRPr="00BA7C34">
          <w:rPr>
            <w:rStyle w:val="Hipervnculo"/>
            <w:noProof/>
          </w:rPr>
          <w:t>8 Métodos o procedimientos</w:t>
        </w:r>
        <w:r>
          <w:rPr>
            <w:noProof/>
            <w:webHidden/>
          </w:rPr>
          <w:tab/>
        </w:r>
        <w:r>
          <w:rPr>
            <w:noProof/>
            <w:webHidden/>
          </w:rPr>
          <w:fldChar w:fldCharType="begin"/>
        </w:r>
        <w:r>
          <w:rPr>
            <w:noProof/>
            <w:webHidden/>
          </w:rPr>
          <w:instrText xml:space="preserve"> PAGEREF _Toc242549966 \h </w:instrText>
        </w:r>
        <w:r>
          <w:rPr>
            <w:noProof/>
            <w:webHidden/>
          </w:rPr>
        </w:r>
        <w:r>
          <w:rPr>
            <w:noProof/>
            <w:webHidden/>
          </w:rPr>
          <w:fldChar w:fldCharType="separate"/>
        </w:r>
        <w:r>
          <w:rPr>
            <w:noProof/>
            <w:webHidden/>
          </w:rPr>
          <w:t>9</w:t>
        </w:r>
        <w:r>
          <w:rPr>
            <w:noProof/>
            <w:webHidden/>
          </w:rPr>
          <w:fldChar w:fldCharType="end"/>
        </w:r>
      </w:hyperlink>
    </w:p>
    <w:p w14:paraId="6C7465A7" w14:textId="455D9F9C"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67" w:history="1">
        <w:r w:rsidRPr="00BA7C34">
          <w:rPr>
            <w:rStyle w:val="Hipervnculo"/>
            <w:noProof/>
          </w:rPr>
          <w:t>9 Cronograma de actividades</w:t>
        </w:r>
        <w:r>
          <w:rPr>
            <w:noProof/>
            <w:webHidden/>
          </w:rPr>
          <w:tab/>
        </w:r>
        <w:r>
          <w:rPr>
            <w:noProof/>
            <w:webHidden/>
          </w:rPr>
          <w:fldChar w:fldCharType="begin"/>
        </w:r>
        <w:r>
          <w:rPr>
            <w:noProof/>
            <w:webHidden/>
          </w:rPr>
          <w:instrText xml:space="preserve"> PAGEREF _Toc242549967 \h </w:instrText>
        </w:r>
        <w:r>
          <w:rPr>
            <w:noProof/>
            <w:webHidden/>
          </w:rPr>
        </w:r>
        <w:r>
          <w:rPr>
            <w:noProof/>
            <w:webHidden/>
          </w:rPr>
          <w:fldChar w:fldCharType="separate"/>
        </w:r>
        <w:r>
          <w:rPr>
            <w:noProof/>
            <w:webHidden/>
          </w:rPr>
          <w:t>9</w:t>
        </w:r>
        <w:r>
          <w:rPr>
            <w:noProof/>
            <w:webHidden/>
          </w:rPr>
          <w:fldChar w:fldCharType="end"/>
        </w:r>
      </w:hyperlink>
    </w:p>
    <w:p w14:paraId="486C963A" w14:textId="0F376BD7" w:rsidR="000E78B8" w:rsidRDefault="000E78B8">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549968" w:history="1">
        <w:r w:rsidRPr="00BA7C34">
          <w:rPr>
            <w:rStyle w:val="Hipervnculo"/>
            <w:noProof/>
          </w:rPr>
          <w:t>Referencias</w:t>
        </w:r>
        <w:r>
          <w:rPr>
            <w:noProof/>
            <w:webHidden/>
          </w:rPr>
          <w:tab/>
        </w:r>
        <w:r>
          <w:rPr>
            <w:noProof/>
            <w:webHidden/>
          </w:rPr>
          <w:fldChar w:fldCharType="begin"/>
        </w:r>
        <w:r>
          <w:rPr>
            <w:noProof/>
            <w:webHidden/>
          </w:rPr>
          <w:instrText xml:space="preserve"> PAGEREF _Toc242549968 \h </w:instrText>
        </w:r>
        <w:r>
          <w:rPr>
            <w:noProof/>
            <w:webHidden/>
          </w:rPr>
        </w:r>
        <w:r>
          <w:rPr>
            <w:noProof/>
            <w:webHidden/>
          </w:rPr>
          <w:fldChar w:fldCharType="separate"/>
        </w:r>
        <w:r>
          <w:rPr>
            <w:noProof/>
            <w:webHidden/>
          </w:rPr>
          <w:t>10</w:t>
        </w:r>
        <w:r>
          <w:rPr>
            <w:noProof/>
            <w:webHidden/>
          </w:rPr>
          <w:fldChar w:fldCharType="end"/>
        </w:r>
      </w:hyperlink>
    </w:p>
    <w:p w14:paraId="6B9EDC72" w14:textId="08CC11E8" w:rsidR="00AC6D25" w:rsidRDefault="00CD3E1E">
      <w:pPr>
        <w:ind w:firstLine="0"/>
      </w:pPr>
      <w:r>
        <w:fldChar w:fldCharType="end"/>
      </w:r>
    </w:p>
    <w:p w14:paraId="487BF7BA" w14:textId="77777777" w:rsidR="00AC6D25" w:rsidRDefault="00CD3E1E">
      <w:pPr>
        <w:pStyle w:val="Ttulo1"/>
        <w:pageBreakBefore/>
        <w:spacing w:before="120" w:after="80"/>
      </w:pPr>
      <w:bookmarkStart w:id="0" w:name="_Toc242549952"/>
      <w:r>
        <w:lastRenderedPageBreak/>
        <w:t>1 Antecedentes</w:t>
      </w:r>
      <w:bookmarkEnd w:id="0"/>
    </w:p>
    <w:p w14:paraId="56DB6D37" w14:textId="77777777" w:rsidR="00AC6D25" w:rsidRDefault="00CD3E1E">
      <w:pPr>
        <w:keepNext/>
        <w:ind w:firstLine="0"/>
      </w:pPr>
      <w:r>
        <w:rPr>
          <w:b/>
        </w:rPr>
        <w:t>Contextualización general</w:t>
      </w:r>
    </w:p>
    <w:p w14:paraId="3AF9BE3B" w14:textId="77777777" w:rsidR="00AC6D25" w:rsidRDefault="00CD3E1E">
      <w:r>
        <w:t>El desarrollo de una plataforma de transporte exige coordinar tecnología, personas y procedimientos. La aplicación puede organizar solicitudes y localizar vehículos, pero su uso comercial también depende de la modalidad del servicio, de las responsabilidades de quien lo administra y de la documentación que respalde su operación. Este anteproyecto estudia esa articulación administrativa en vTaxi, una plataforma destinada al despacho de taxis concesionados en Nuevo León. Su interés se concentra en preparar una ruta de cumplimiento verificable para el proyecto.</w:t>
      </w:r>
    </w:p>
    <w:p w14:paraId="1A03C2D0" w14:textId="77777777" w:rsidR="00AC6D25" w:rsidRDefault="00CD3E1E">
      <w:r>
        <w:t>La documentación interna de vTaxi describe solicitudes de viajes, asignación por una central, seguimiento de etapas, geolocalización y perfiles de cliente y taxista. También contiene una ficha técnica, una lista de requisitos y un resumen regulatorio. Estos documentos constituyen un punto de partida, aunque conservan datos de ejemplo, responsables por definir y afirmaciones que necesitan contrastarse con disposiciones oficiales. Por ello, una función descrita en un borrador no se considerará evidencia suficiente de implementación o de autorización administrativa (vTaxi, 2026).</w:t>
      </w:r>
    </w:p>
    <w:p w14:paraId="1D557630" w14:textId="77777777" w:rsidR="00AC6D25" w:rsidRDefault="00CD3E1E">
      <w:r>
        <w:t>La Tarea 3 abordó capacidades digitales e innovación comercial en MiPyMEs de distintos sectores. Se conserva ese conjunto de investigaciones para fundamentar la dimensión organizacional de vTaxi. Su aportación es explicar la relación entre tecnología y capacidades de gestión, sin presentarlas como estudios del transporte local.</w:t>
      </w:r>
    </w:p>
    <w:p w14:paraId="72A3D3FE" w14:textId="77777777" w:rsidR="00AC6D25" w:rsidRDefault="00CD3E1E">
      <w:pPr>
        <w:keepNext/>
        <w:ind w:firstLine="0"/>
      </w:pPr>
      <w:r>
        <w:rPr>
          <w:b/>
        </w:rPr>
        <w:t>Estado del arte</w:t>
      </w:r>
    </w:p>
    <w:p w14:paraId="1208BF32" w14:textId="77777777" w:rsidR="00AC6D25" w:rsidRDefault="00CD3E1E">
      <w:r>
        <w:t xml:space="preserve">Kraus et al. (2021) organizan la literatura de transformación digital en efectos tecnológicos, empresariales y sociales. Su revisión permite comprender que la digitalización modifica procesos y relaciones, además de herramientas. Melo et al. (2023), por su parte, revisan la evaluación del desempeño sostenible de las pequeñas y medianas empresas e </w:t>
      </w:r>
      <w:r>
        <w:lastRenderedPageBreak/>
        <w:t>identifican una concentración de las mediciones en resultados económicos. Ambos trabajos invitan a examinar la preparación organizacional y las consecuencias del cambio tecnológico. En vTaxi, esta perspectiva orienta la atención hacia procedimientos y responsabilidades que acompañan al software, sin atribuir a estas revisiones requisitos jurídicos mexicanos.</w:t>
      </w:r>
    </w:p>
    <w:p w14:paraId="749BA7D2" w14:textId="77777777" w:rsidR="00AC6D25" w:rsidRDefault="00CD3E1E">
      <w:r>
        <w:t>Teng et al. (2022) relacionan tecnología, habilidades y estrategia con la transformación digital y el desempeño de pequeñas y medianas empresas chinas. Omrani et al. (2024) examinan factores organizacionales y del entorno vinculados con la adopción digital, destacando la importancia de los recursos y las capacidades de la empresa. Estos hallazgos respaldan la conveniencia de evaluar la preparación antes de ampliar una solución tecnológica. Su traslado al caso es conceptual: la capacidad de clasificar requisitos, designar responsables y conservar evidencias debe examinarse directamente, pues los estudios citados no miden la preparación regulatoria de vTaxi.</w:t>
      </w:r>
    </w:p>
    <w:p w14:paraId="12820825" w14:textId="77777777" w:rsidR="00AC6D25" w:rsidRDefault="00CD3E1E">
      <w:r>
        <w:t>Troise et al. (2022) analizan la agilidad de las pequeñas y medianas empresas en ambientes volátiles, inciertos, complejos y ambiguos. La adaptación organizacional aparece como un componente relevante de la transformación digital. Para este proyecto, ello sugiere estudiar cómo una organización actualiza sus decisiones cuando encuentra diferencias entre su modelo operativo y las exigencias del entorno. No se presupone que cambiar rápidamente un proceso garantice cumplimiento: cada ajuste necesitará una justificación documental y una comprobación de su pertinencia.</w:t>
      </w:r>
    </w:p>
    <w:p w14:paraId="217F39CD" w14:textId="77777777" w:rsidR="00AC6D25" w:rsidRDefault="00CD3E1E">
      <w:r>
        <w:t xml:space="preserve">La integración de información es otro mecanismo relevante. Cadden et al. (2023) vinculan el uso de datos y analítica de mercadotecnia con innovación y ventaja competitiva mediante la integración del conocimiento. Merín-Rodrigáñez et al. (2024) estudian la mediación de la innovación del modelo de negocio entre transformación digital y desempeño. Sus enfoques son complementarios: uno enfatiza interpretar información y el otro reorganizar la creación de valor. En vTaxi, reunir documentos dispersos solo será útil si esa información </w:t>
      </w:r>
      <w:r>
        <w:lastRenderedPageBreak/>
        <w:t>permite decidir qué servicio se pretende ofrecer, quién responde por cada obligación y qué evidencia acredita su atención.</w:t>
      </w:r>
    </w:p>
    <w:p w14:paraId="28D93674" w14:textId="77777777" w:rsidR="00AC6D25" w:rsidRDefault="00CD3E1E">
      <w:r>
        <w:t>La evidencia mexicana ofrece un contexto organizacional más cercano. Ramírez-Solís et al. (2022) examinan el capital relacional y las orientaciones estratégicas como antecedentes de la innovación, con resultados que muestran diferencias entre esas orientaciones. Rodríguez-Espíndola et al. (2022) estudian la economía circular y la innovación sostenible en el desempeño de MiPyMEs mexicanas. Sus aportaciones permiten considerar las relaciones con otros actores y las condiciones institucionales, aunque sus objetos de estudio no son el registro de aplicaciones ni las autorizaciones de transporte. Sería incorrecto derivar de estos resultados una lista de trámites para la plataforma.</w:t>
      </w:r>
    </w:p>
    <w:p w14:paraId="300AD6D5" w14:textId="77777777" w:rsidR="00AC6D25" w:rsidRDefault="00CD3E1E">
      <w:r>
        <w:t>Valdez-Juárez et al. (2024) relacionan transformación digital, innovación y desempeño financiero en MiPyMEs mexicanas desde un enfoque de sostenibilidad. En conjunto con los estudios anteriores, su contribución sostiene que las capacidades y las prácticas organizacionales ayudan a explicar los resultados de la digitalización. Para vTaxi se recupera esa relación como fundamento de una investigación aplicada: examinar la gestión que conecta el desarrollo técnico con la preparación documental. No se trasladan a este caso resultados financieros, porcentajes de mejora ni efectos causales que todavía no han sido medidos.</w:t>
      </w:r>
    </w:p>
    <w:p w14:paraId="2AE0894A" w14:textId="77777777" w:rsidR="00AC6D25" w:rsidRDefault="00CD3E1E">
      <w:pPr>
        <w:keepNext/>
        <w:ind w:firstLine="0"/>
      </w:pPr>
      <w:r>
        <w:rPr>
          <w:b/>
        </w:rPr>
        <w:t>Vacíos identificados</w:t>
      </w:r>
    </w:p>
    <w:p w14:paraId="02FFA28B" w14:textId="77777777" w:rsidR="00AC6D25" w:rsidRDefault="00CD3E1E">
      <w:r>
        <w:t>En el conjunto de investigaciones de la Tarea 3 predominan análisis amplios de adopción, innovación y desempeño. Ninguno de los trabajos allí incluidos resuelve, para el caso de vTaxi, cómo distinguir obligaciones de una plataforma para taxis concesionados de las correspondientes a otros modelos de intermediación. Este es un vacío del corpus revisado respecto de la aplicación concreta; no significa que no exista investigación sobre transporte o regulación fuera de dicho corpus.</w:t>
      </w:r>
    </w:p>
    <w:p w14:paraId="240B6CFD" w14:textId="77777777" w:rsidR="00AC6D25" w:rsidRDefault="00CD3E1E">
      <w:r>
        <w:t xml:space="preserve">También persiste un límite de transferencia. Las asociaciones identificadas en otros países o en muestras de empresas mexicanas no acreditan la situación jurídica de una </w:t>
      </w:r>
      <w:r>
        <w:lastRenderedPageBreak/>
        <w:t>plataforma individual. Se requiere un diagnóstico del caso que contraste documentos internos, modelo de servicio y fuentes oficiales. La cuestión pendiente consiste en convertir información preliminar en una secuencia comprobable de decisiones, responsables y evidencias, manteniendo separados los requisitos confirmados, las recomendaciones y los aspectos todavía sujetos a aclaración.</w:t>
      </w:r>
    </w:p>
    <w:p w14:paraId="6560EC1E" w14:textId="77777777" w:rsidR="00AC6D25" w:rsidRDefault="00CD3E1E">
      <w:pPr>
        <w:keepNext/>
        <w:ind w:firstLine="0"/>
      </w:pPr>
      <w:r>
        <w:rPr>
          <w:b/>
        </w:rPr>
        <w:t>Pertinencia del estudio</w:t>
      </w:r>
    </w:p>
    <w:p w14:paraId="524F334F" w14:textId="77777777" w:rsidR="00AC6D25" w:rsidRDefault="00CD3E1E">
      <w:r>
        <w:t>La propuesta se adscribe a la LGAC Gestión e Innovación de las Organizaciones. Su objeto es la innovación organizacional necesaria para administrar la formalización de un servicio digital: coordinación de tareas, gestión documental, distribución de responsabilidades y seguimiento de decisiones. El producto esperado es una ruta de cumplimiento sustentada y una evaluación de preparación administrativa. La obtención de una autorización dependerá de la autoridad competente y no se presentará como resultado asegurado del trabajo académico.</w:t>
      </w:r>
    </w:p>
    <w:p w14:paraId="43703391" w14:textId="77777777" w:rsidR="00AC6D25" w:rsidRDefault="00CD3E1E">
      <w:r>
        <w:t>La Maestría en Gestión Administrativa ofrece un marco pertinente porque el problema involucra organizar recursos y convertir requisitos externos en procedimientos internos. Una ruta documentada puede permitir identificar inconsistencias antes de presentar un expediente y precisar qué asuntos requieren confirmación institucional. Esa utilidad será examinada durante el estudio.</w:t>
      </w:r>
    </w:p>
    <w:p w14:paraId="427721A9" w14:textId="77777777" w:rsidR="00AC6D25" w:rsidRDefault="00CD3E1E">
      <w:pPr>
        <w:keepNext/>
        <w:ind w:firstLine="0"/>
      </w:pPr>
      <w:r>
        <w:rPr>
          <w:b/>
        </w:rPr>
        <w:t>Cierre de los antecedentes</w:t>
      </w:r>
    </w:p>
    <w:p w14:paraId="6F531E05" w14:textId="77777777" w:rsidR="00AC6D25" w:rsidRDefault="00CD3E1E">
      <w:r>
        <w:t>Los antecedentes muestran la conveniencia de vincular tecnología y capacidades de gestión. En vTaxi, el siguiente paso consiste en delimitar la brecha entre los borradores regulatorios disponibles y una preparación administrativa respaldada por evidencias. A partir de esa brecha, el planteamiento del problema examinará la relación entre la gestión del cumplimiento normativo y la preparación del proyecto para su formalización como plataforma de taxis concesionados en Nuevo León.</w:t>
      </w:r>
    </w:p>
    <w:p w14:paraId="62B3868C" w14:textId="77777777" w:rsidR="008F16FB" w:rsidRDefault="000E78B8">
      <w:pPr>
        <w:pStyle w:val="Ttulo2"/>
      </w:pPr>
      <w:bookmarkStart w:id="1" w:name="_Toc242549953"/>
      <w:r>
        <w:lastRenderedPageBreak/>
        <w:t>Ampliación del sustento de gestión regulatoria y movilidad digital</w:t>
      </w:r>
      <w:bookmarkEnd w:id="1"/>
    </w:p>
    <w:p w14:paraId="1C3D95E2" w14:textId="77777777" w:rsidR="008F16FB" w:rsidRDefault="000E78B8">
      <w:r>
        <w:t>El diagnóstico de preparación administrativa requiere distinguir la identificación de una regla de la gestión de su cumplimiento. La OCDE (2018), en el resumen ejecutivo de OECD Regulatory Enforcement and Inspections Toolkit, propone criterios de actuación basada en evidencia, proporcionalidad al riesgo, coordinación, integración de información y promoción del cumplimiento mediante orientaciones y listas de comprobación. Estos criterios describen la evaluación de sistemas públicos de inspección; no constitu</w:t>
      </w:r>
      <w:r>
        <w:t>yen una escala empresarial validada para vTaxi. Su aportación al proyecto es analítica: ayudan a formular preguntas sobre cómo se documenta un requisito, quién verifica su respaldo, cómo se evita duplicar funciones y qué evidencia permite cerrar una observación.</w:t>
      </w:r>
    </w:p>
    <w:p w14:paraId="01ABBD99" w14:textId="77777777" w:rsidR="008F16FB" w:rsidRDefault="000E78B8">
      <w:r>
        <w:t>El International Transport Forum (2019), en el resumen ejecutivo y las recomendaciones de Regulating App-Based Mobility Services, examina la regulación de distintos servicios de movilidad por aplicaciones. Recomienda revisar las reglas con metodologías transparentes y datos de desempeño, y delimitar los problemas de mercado que justifican la intervención. Para este anteproyecto, la lectura permite separar el instrumento tecnológico del modelo de servicio y de las responsabilidades de gestión. No se traslada</w:t>
      </w:r>
      <w:r>
        <w:t>n automáticamente a los taxis concesionados de Nuevo León recomendaciones concebidas para otros países o servicios, ni se adoptan los ejemplos internacionales como evidencia de seguridad, autorización o desempeño de vTaxi.</w:t>
      </w:r>
    </w:p>
    <w:p w14:paraId="3495366D" w14:textId="77777777" w:rsidR="008F16FB" w:rsidRDefault="000E78B8">
      <w:r>
        <w:t>En conjunto, ambos informes fortalecen el vínculo entre el problema documental y las decisiones administrativas. El catálogo de requisitos debe registrar modalidad, autoridad, fecha de consulta y evidencia exigible; el diagnóstico debe diferenciar respaldo disponible, inconsistencia y documento faltante; el seguimiento debe asignar responsable propuesto y criterio de revisión. Estos componentes permiten examinar cobertura de responsabilidades, trazabilidad documental y cierre de observaciones internas sin a</w:t>
      </w:r>
      <w:r>
        <w:t xml:space="preserve">nticipar mediciones. La </w:t>
      </w:r>
      <w:r>
        <w:lastRenderedPageBreak/>
        <w:t>formalización efectiva depende de decisiones de autoridades y de requisitos aplicables que este estudio no sustituye.</w:t>
      </w:r>
    </w:p>
    <w:p w14:paraId="5B55D501" w14:textId="77777777" w:rsidR="008F16FB" w:rsidRDefault="000E78B8">
      <w:r>
        <w:t>La ampliación responde parcialmente a la retroalimentación docente al incorporar antecedentes más próximos a gestión regulatoria y servicios de movilidad que el corpus general de transformación digital de MiPyMEs. Se trata de informes institucionales internacionales, no de dos artículos arbitrados ni de investigaciones de campo de Nuevo León. Persiste la necesidad de incorporar estudios científicos directos de compliance organizacional y movilidad en el contexto regional, cuando se localicen y puedan revisa</w:t>
      </w:r>
      <w:r>
        <w:t>rse. El aporte no se presenta como prueba causal ni como cierre exhaustivo del estado del arte.</w:t>
      </w:r>
    </w:p>
    <w:p w14:paraId="06D97D4E" w14:textId="77777777" w:rsidR="00AC6D25" w:rsidRDefault="00CD3E1E">
      <w:pPr>
        <w:pStyle w:val="Ttulo1"/>
        <w:pageBreakBefore/>
        <w:spacing w:before="120" w:after="80"/>
      </w:pPr>
      <w:bookmarkStart w:id="2" w:name="_Toc242549954"/>
      <w:r>
        <w:lastRenderedPageBreak/>
        <w:t>2 Planteamiento del problema</w:t>
      </w:r>
      <w:bookmarkEnd w:id="2"/>
    </w:p>
    <w:p w14:paraId="60A8C910" w14:textId="77777777" w:rsidR="00AC6D25" w:rsidRDefault="00CD3E1E">
      <w:r>
        <w:t>Se completará en una tarea posterior.</w:t>
      </w:r>
    </w:p>
    <w:p w14:paraId="46365FB3" w14:textId="77777777" w:rsidR="00AC6D25" w:rsidRDefault="00CD3E1E">
      <w:pPr>
        <w:pStyle w:val="Ttulo2"/>
        <w:spacing w:before="240" w:after="80"/>
      </w:pPr>
      <w:bookmarkStart w:id="3" w:name="_Toc242549955"/>
      <w:r>
        <w:t>2.1 Pregunta general</w:t>
      </w:r>
      <w:bookmarkEnd w:id="3"/>
    </w:p>
    <w:p w14:paraId="2F023DA8" w14:textId="77777777" w:rsidR="00AC6D25" w:rsidRDefault="00CD3E1E">
      <w:r>
        <w:t>Se completará en una tarea posterior.</w:t>
      </w:r>
    </w:p>
    <w:p w14:paraId="04041187" w14:textId="77777777" w:rsidR="00AC6D25" w:rsidRDefault="00CD3E1E">
      <w:pPr>
        <w:pStyle w:val="Ttulo2"/>
        <w:spacing w:before="240" w:after="80"/>
      </w:pPr>
      <w:bookmarkStart w:id="4" w:name="_Toc242549956"/>
      <w:r>
        <w:t>2.2 Preguntas específicas</w:t>
      </w:r>
      <w:bookmarkEnd w:id="4"/>
    </w:p>
    <w:p w14:paraId="2B212410" w14:textId="77777777" w:rsidR="00AC6D25" w:rsidRDefault="00CD3E1E">
      <w:r>
        <w:t>Se completará en una tarea posterior.</w:t>
      </w:r>
    </w:p>
    <w:p w14:paraId="3171403F" w14:textId="77777777" w:rsidR="00AC6D25" w:rsidRDefault="00CD3E1E">
      <w:pPr>
        <w:pStyle w:val="Ttulo1"/>
        <w:spacing w:before="120" w:after="80"/>
      </w:pPr>
      <w:bookmarkStart w:id="5" w:name="_Toc242549957"/>
      <w:r>
        <w:t>3 Formulación de objetivos general y específicos</w:t>
      </w:r>
      <w:bookmarkEnd w:id="5"/>
    </w:p>
    <w:p w14:paraId="60BA80D5" w14:textId="77777777" w:rsidR="00AC6D25" w:rsidRDefault="00CD3E1E">
      <w:r>
        <w:t>Los apartados 3 a 9 se completarán en tareas posteriores. Se conservan sus encabezados para continuar el anteproyecto.</w:t>
      </w:r>
    </w:p>
    <w:p w14:paraId="6DED6450" w14:textId="77777777" w:rsidR="00AC6D25" w:rsidRDefault="00CD3E1E">
      <w:pPr>
        <w:pStyle w:val="Ttulo2"/>
        <w:spacing w:before="240" w:after="80"/>
      </w:pPr>
      <w:bookmarkStart w:id="6" w:name="_Toc242549958"/>
      <w:r>
        <w:t>3.1 Objetivo general</w:t>
      </w:r>
      <w:bookmarkEnd w:id="6"/>
    </w:p>
    <w:p w14:paraId="472E3158" w14:textId="77777777" w:rsidR="00AC6D25" w:rsidRDefault="00CD3E1E">
      <w:pPr>
        <w:pStyle w:val="Ttulo2"/>
        <w:spacing w:before="240" w:after="80"/>
      </w:pPr>
      <w:bookmarkStart w:id="7" w:name="_Toc242549959"/>
      <w:r>
        <w:t>3.2 Objetivos específicos</w:t>
      </w:r>
      <w:bookmarkEnd w:id="7"/>
    </w:p>
    <w:p w14:paraId="5227E68B" w14:textId="77777777" w:rsidR="00AC6D25" w:rsidRDefault="00CD3E1E">
      <w:pPr>
        <w:pStyle w:val="Ttulo1"/>
        <w:spacing w:before="120" w:after="80"/>
      </w:pPr>
      <w:bookmarkStart w:id="8" w:name="_Toc242549960"/>
      <w:r>
        <w:t>4 Justificación</w:t>
      </w:r>
      <w:bookmarkEnd w:id="8"/>
    </w:p>
    <w:p w14:paraId="5FC439B6" w14:textId="77777777" w:rsidR="00AC6D25" w:rsidRDefault="00CD3E1E">
      <w:pPr>
        <w:pStyle w:val="Ttulo1"/>
        <w:spacing w:before="120" w:after="80"/>
      </w:pPr>
      <w:bookmarkStart w:id="9" w:name="_Toc242549961"/>
      <w:r>
        <w:t>5 Hipótesis de trabajo</w:t>
      </w:r>
      <w:bookmarkEnd w:id="9"/>
    </w:p>
    <w:p w14:paraId="05E6E572" w14:textId="77777777" w:rsidR="00AC6D25" w:rsidRDefault="00CD3E1E">
      <w:pPr>
        <w:pStyle w:val="Ttulo1"/>
        <w:spacing w:before="120" w:after="80"/>
      </w:pPr>
      <w:bookmarkStart w:id="10" w:name="_Toc242549962"/>
      <w:r>
        <w:t>6 Alcances y limitaciones</w:t>
      </w:r>
      <w:bookmarkEnd w:id="10"/>
    </w:p>
    <w:p w14:paraId="05FCF03A" w14:textId="77777777" w:rsidR="00AC6D25" w:rsidRDefault="00CD3E1E">
      <w:pPr>
        <w:pStyle w:val="Ttulo2"/>
        <w:spacing w:before="240" w:after="80"/>
      </w:pPr>
      <w:bookmarkStart w:id="11" w:name="_Toc242549963"/>
      <w:r>
        <w:t>6.1 Alcances</w:t>
      </w:r>
      <w:bookmarkEnd w:id="11"/>
    </w:p>
    <w:p w14:paraId="5398A22F" w14:textId="77777777" w:rsidR="00AC6D25" w:rsidRDefault="00CD3E1E">
      <w:pPr>
        <w:pStyle w:val="Ttulo2"/>
        <w:spacing w:before="240" w:after="80"/>
      </w:pPr>
      <w:bookmarkStart w:id="12" w:name="_Toc242549964"/>
      <w:r>
        <w:t>6.2 Limitaciones</w:t>
      </w:r>
      <w:bookmarkEnd w:id="12"/>
    </w:p>
    <w:p w14:paraId="2192B8FF" w14:textId="77777777" w:rsidR="00AC6D25" w:rsidRDefault="00CD3E1E">
      <w:pPr>
        <w:pStyle w:val="Ttulo1"/>
        <w:spacing w:before="120" w:after="80"/>
      </w:pPr>
      <w:bookmarkStart w:id="13" w:name="_Toc242549965"/>
      <w:r>
        <w:t>7 Marco teórico</w:t>
      </w:r>
      <w:bookmarkEnd w:id="13"/>
    </w:p>
    <w:p w14:paraId="14CFD2E6" w14:textId="77777777" w:rsidR="00AC6D25" w:rsidRDefault="00CD3E1E">
      <w:pPr>
        <w:pStyle w:val="Ttulo1"/>
        <w:spacing w:before="120" w:after="80"/>
      </w:pPr>
      <w:bookmarkStart w:id="14" w:name="_Toc242549966"/>
      <w:r>
        <w:t>8 Métodos o procedimientos</w:t>
      </w:r>
      <w:bookmarkEnd w:id="14"/>
    </w:p>
    <w:p w14:paraId="03DA873E" w14:textId="77777777" w:rsidR="00AC6D25" w:rsidRDefault="00CD3E1E">
      <w:pPr>
        <w:pStyle w:val="Ttulo1"/>
        <w:keepNext w:val="0"/>
        <w:spacing w:before="120" w:after="80"/>
      </w:pPr>
      <w:bookmarkStart w:id="15" w:name="_Toc242549967"/>
      <w:r>
        <w:t>9 Cronograma de actividades</w:t>
      </w:r>
      <w:bookmarkEnd w:id="15"/>
    </w:p>
    <w:p w14:paraId="71830626" w14:textId="77777777" w:rsidR="00AC6D25" w:rsidRDefault="00CD3E1E">
      <w:pPr>
        <w:pStyle w:val="Ttulo1"/>
        <w:pageBreakBefore/>
        <w:spacing w:before="120" w:after="80"/>
      </w:pPr>
      <w:bookmarkStart w:id="16" w:name="_Toc242549968"/>
      <w:r>
        <w:lastRenderedPageBreak/>
        <w:t>Referencias</w:t>
      </w:r>
      <w:bookmarkEnd w:id="16"/>
    </w:p>
    <w:p w14:paraId="4A8FDB96" w14:textId="77777777" w:rsidR="00AC6D25" w:rsidRDefault="00CD3E1E">
      <w:pPr>
        <w:keepLines/>
        <w:ind w:left="720" w:hanging="720"/>
      </w:pPr>
      <w:r>
        <w:t xml:space="preserve">Cadden, T., Weerawardena, J., Cao, G., Duan, Y., &amp; McIvor, R. (2023). Examining the role of big data and marketing analytics in SMEs innovation and competitive advantage: A knowledge integration perspective. </w:t>
      </w:r>
      <w:r>
        <w:rPr>
          <w:i/>
        </w:rPr>
        <w:t>Journal of Business Research, 168</w:t>
      </w:r>
      <w:r>
        <w:t>, 114225. https://doi.org/10.1016/j.jbusres.2023.114225</w:t>
      </w:r>
    </w:p>
    <w:p w14:paraId="0BE7E608" w14:textId="77777777" w:rsidR="00AC6D25" w:rsidRDefault="00CD3E1E">
      <w:pPr>
        <w:keepLines/>
        <w:ind w:left="720" w:hanging="720"/>
      </w:pPr>
      <w:r>
        <w:t xml:space="preserve">Kraus, S., Jones, P., Kailer, N., Weinmann, A., Chaparro-Banegas, N., &amp; Roig-Tierno, N. (2021). Digital transformation: An overview of the current state of the art of research. </w:t>
      </w:r>
      <w:r>
        <w:rPr>
          <w:i/>
        </w:rPr>
        <w:t>SAGE Open, 11</w:t>
      </w:r>
      <w:r>
        <w:t>(3). https://doi.org/10.1177/21582440211047576</w:t>
      </w:r>
    </w:p>
    <w:p w14:paraId="5A7080E5" w14:textId="77777777" w:rsidR="00AC6D25" w:rsidRDefault="00CD3E1E">
      <w:pPr>
        <w:keepLines/>
        <w:ind w:left="720" w:hanging="720"/>
      </w:pPr>
      <w:r>
        <w:t xml:space="preserve">Melo, I. C., Queiroz, G. A., Alves Junior, P. N., de Sousa, T. B., Yushimito, W. F., &amp; Pereira, J. (2023). Sustainable digital transformation in small and medium enterprises (SMEs): A review on performance. </w:t>
      </w:r>
      <w:r>
        <w:rPr>
          <w:i/>
        </w:rPr>
        <w:t>Heliyon, 9</w:t>
      </w:r>
      <w:r>
        <w:t>(3), e13908. https://doi.org/10.1016/j.heliyon.2023.e13908</w:t>
      </w:r>
    </w:p>
    <w:p w14:paraId="290DAFAD" w14:textId="77777777" w:rsidR="00AC6D25" w:rsidRDefault="00CD3E1E">
      <w:pPr>
        <w:keepLines/>
        <w:ind w:left="720" w:hanging="720"/>
      </w:pPr>
      <w:r>
        <w:t xml:space="preserve">Merín-Rodrigáñez, J., Dasí, À., &amp; Alegre, J. (2024). Digital transformation and firm performance in innovative SMEs: The mediating role of business model innovation. </w:t>
      </w:r>
      <w:r>
        <w:rPr>
          <w:i/>
        </w:rPr>
        <w:t>Technovation, 134</w:t>
      </w:r>
      <w:r>
        <w:t>, 103027. https://doi.org/10.1016/j.technovation.2024.103027</w:t>
      </w:r>
    </w:p>
    <w:p w14:paraId="0D195B90" w14:textId="77777777" w:rsidR="00AC6D25" w:rsidRDefault="00CD3E1E">
      <w:pPr>
        <w:keepLines/>
        <w:ind w:left="720" w:hanging="720"/>
      </w:pPr>
      <w:r>
        <w:t xml:space="preserve">Omrani, N., Rejeb, N., Maalaoui, A., Dabić, M., &amp; Kraus, S. (2024). Drivers of digital transformation in SMEs. </w:t>
      </w:r>
      <w:r>
        <w:rPr>
          <w:i/>
        </w:rPr>
        <w:t>IEEE Transactions on Engineering Management, 71</w:t>
      </w:r>
      <w:r>
        <w:t>, 5030–5043. https://doi.org/10.1109/TEM.2022.3215727</w:t>
      </w:r>
    </w:p>
    <w:p w14:paraId="20DA6361" w14:textId="77777777" w:rsidR="00AC6D25" w:rsidRDefault="00CD3E1E">
      <w:pPr>
        <w:keepLines/>
        <w:ind w:left="720" w:hanging="720"/>
      </w:pPr>
      <w:r>
        <w:t xml:space="preserve">Ramírez-Solís, E. R., Llonch-Andreu, J., &amp; Malpica-Romero, A. D. (2022). Relational capital and strategic orientations as antecedents of innovation: Evidence from Mexican SMEs. </w:t>
      </w:r>
      <w:r>
        <w:rPr>
          <w:i/>
        </w:rPr>
        <w:t>Journal of Innovation and Entrepreneurship, 11</w:t>
      </w:r>
      <w:r>
        <w:t>, Artículo 35. https://doi.org/10.1186/s13731-022-00235-2</w:t>
      </w:r>
    </w:p>
    <w:p w14:paraId="75233F53" w14:textId="77777777" w:rsidR="00AC6D25" w:rsidRDefault="00CD3E1E">
      <w:pPr>
        <w:keepLines/>
        <w:ind w:left="720" w:hanging="720"/>
      </w:pPr>
      <w:r>
        <w:lastRenderedPageBreak/>
        <w:t xml:space="preserve">Rodríguez-Espíndola, O., Cuevas-Romo, A., Chowdhury, S., Díaz-Acevedo, N., Albores, P., Despoudi, S., Malesios, C., &amp; Dey, P. K. (2022). The role of circular economy principles and sustainable-oriented innovation to enhance social, economic and environmental performance: Evidence from Mexican SMEs. </w:t>
      </w:r>
      <w:r>
        <w:rPr>
          <w:i/>
        </w:rPr>
        <w:t>International Journal of Production Economics, 248</w:t>
      </w:r>
      <w:r>
        <w:t>, 108495. https://doi.org/10.1016/j.ijpe.2022.108495</w:t>
      </w:r>
    </w:p>
    <w:p w14:paraId="6441511B" w14:textId="77777777" w:rsidR="00AC6D25" w:rsidRDefault="00CD3E1E">
      <w:pPr>
        <w:keepLines/>
        <w:ind w:left="720" w:hanging="720"/>
      </w:pPr>
      <w:r>
        <w:t xml:space="preserve">Teng, X., Wu, Z., &amp; Yang, F. (2022). Research on the relationship between digital transformation and performance of SMEs. </w:t>
      </w:r>
      <w:r>
        <w:rPr>
          <w:i/>
        </w:rPr>
        <w:t>Sustainability, 14</w:t>
      </w:r>
      <w:r>
        <w:t>(10), 6012. https://doi.org/10.3390/su14106012</w:t>
      </w:r>
    </w:p>
    <w:p w14:paraId="38D15FB0" w14:textId="77777777" w:rsidR="00AC6D25" w:rsidRDefault="00CD3E1E">
      <w:pPr>
        <w:keepLines/>
        <w:ind w:left="720" w:hanging="720"/>
      </w:pPr>
      <w:r>
        <w:t xml:space="preserve">Troise, C., Corvello, V., Ghobadian, A., &amp; O'Regan, N. (2022). How can SMEs successfully navigate VUCA environment: The role of agility in the digital transformation era. </w:t>
      </w:r>
      <w:r>
        <w:rPr>
          <w:i/>
        </w:rPr>
        <w:t>Technological Forecasting and Social Change, 174</w:t>
      </w:r>
      <w:r>
        <w:t>, 121227. https://doi.org/10.1016/j.techfore.2021.121227</w:t>
      </w:r>
    </w:p>
    <w:p w14:paraId="5350A579" w14:textId="77777777" w:rsidR="00AC6D25" w:rsidRDefault="00CD3E1E">
      <w:pPr>
        <w:keepLines/>
        <w:ind w:left="720" w:hanging="720"/>
      </w:pPr>
      <w:r>
        <w:t xml:space="preserve">Valdez-Juárez, L. E., Ramos-Escobar, E. A., Hernández-Ponce, O. E., &amp; Ruiz-Zamora, J. A. (2024). Digital transformation and innovation, dynamic capabilities to strengthen the financial performance of Mexican SMEs: A sustainable approach. </w:t>
      </w:r>
      <w:r>
        <w:rPr>
          <w:i/>
        </w:rPr>
        <w:t>Cogent Business &amp; Management, 11</w:t>
      </w:r>
      <w:r>
        <w:t>(1), 2318635. https://doi.org/10.1080/23311975.2024.2318635</w:t>
      </w:r>
    </w:p>
    <w:p w14:paraId="57E8F82F" w14:textId="77777777" w:rsidR="00AC6D25" w:rsidRDefault="00CD3E1E">
      <w:pPr>
        <w:keepLines/>
        <w:ind w:left="720" w:hanging="720"/>
      </w:pPr>
      <w:r>
        <w:t xml:space="preserve">vTaxi. (2026). </w:t>
      </w:r>
      <w:r>
        <w:rPr>
          <w:i/>
        </w:rPr>
        <w:t>Documentación interna del proyecto vTaxi</w:t>
      </w:r>
      <w:r>
        <w:t xml:space="preserve"> [README, arquitectura, ficha técnica y borradores regulatorios; corte documental del 27 de septiembre de 2026].</w:t>
      </w:r>
    </w:p>
    <w:p w14:paraId="1F860C20" w14:textId="77777777" w:rsidR="008F16FB" w:rsidRDefault="000E78B8">
      <w:pPr>
        <w:ind w:left="720" w:hanging="720"/>
      </w:pPr>
      <w:r>
        <w:t xml:space="preserve">International Transport Forum. (2019). Regulating app-based mobility services. OECD Publishing. </w:t>
      </w:r>
      <w:r>
        <w:t>https://doi.org/10.1787/94d27a3a-en</w:t>
      </w:r>
    </w:p>
    <w:p w14:paraId="748BF46C" w14:textId="77777777" w:rsidR="008F16FB" w:rsidRDefault="000E78B8">
      <w:pPr>
        <w:ind w:left="720" w:hanging="720"/>
      </w:pPr>
      <w:r>
        <w:t>Organisation for Economic Co-operation and Development. (2018). OECD regulatory enforcement and inspections toolkit. OECD Publishing. https://doi.org/10.1787/9789264303959-en</w:t>
      </w:r>
    </w:p>
    <w:sectPr w:rsidR="008F16FB">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F6EAC" w14:textId="77777777" w:rsidR="00CD3E1E" w:rsidRDefault="00CD3E1E">
      <w:pPr>
        <w:spacing w:line="240" w:lineRule="auto"/>
      </w:pPr>
      <w:r>
        <w:separator/>
      </w:r>
    </w:p>
  </w:endnote>
  <w:endnote w:type="continuationSeparator" w:id="0">
    <w:p w14:paraId="4F90C1D6" w14:textId="77777777" w:rsidR="00CD3E1E" w:rsidRDefault="00CD3E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AR PL UMing CN">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13288" w14:textId="77777777" w:rsidR="00AC6D25" w:rsidRDefault="00AC6D2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30C72" w14:textId="77777777" w:rsidR="00AC6D25" w:rsidRDefault="00AC6D2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A542F" w14:textId="77777777" w:rsidR="00AC6D25" w:rsidRDefault="00AC6D2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58755B" w14:textId="77777777" w:rsidR="00CD3E1E" w:rsidRDefault="00CD3E1E">
      <w:pPr>
        <w:spacing w:line="240" w:lineRule="auto"/>
      </w:pPr>
      <w:r>
        <w:separator/>
      </w:r>
    </w:p>
  </w:footnote>
  <w:footnote w:type="continuationSeparator" w:id="0">
    <w:p w14:paraId="32051B8B" w14:textId="77777777" w:rsidR="00CD3E1E" w:rsidRDefault="00CD3E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C9DE4" w14:textId="77777777" w:rsidR="00AC6D25" w:rsidRDefault="00AC6D2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B3766" w14:textId="77777777" w:rsidR="00AC6D25" w:rsidRDefault="00CD3E1E">
    <w:pPr>
      <w:pStyle w:val="APAsinsangra"/>
      <w:jc w:val="right"/>
    </w:pPr>
    <w:r>
      <w:fldChar w:fldCharType="begin"/>
    </w:r>
    <w:r>
      <w:instrText xml:space="preserve"> PAGE </w:instrText>
    </w:r>
    <w:r>
      <w:fldChar w:fldCharType="separate"/>
    </w:r>
    <w:r>
      <w:t>25</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6A8FC" w14:textId="77777777" w:rsidR="00AC6D25" w:rsidRDefault="00CD3E1E">
    <w:pPr>
      <w:pStyle w:val="APAsinsangra"/>
      <w:jc w:val="right"/>
    </w:pPr>
    <w:r>
      <w:fldChar w:fldCharType="begin"/>
    </w:r>
    <w:r>
      <w:instrText xml:space="preserve"> PAGE </w:instrText>
    </w:r>
    <w:r>
      <w:fldChar w:fldCharType="separate"/>
    </w:r>
    <w:r>
      <w:t>25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1484C"/>
    <w:multiLevelType w:val="multilevel"/>
    <w:tmpl w:val="84D0B9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51E32528"/>
    <w:multiLevelType w:val="multilevel"/>
    <w:tmpl w:val="3EBE6314"/>
    <w:lvl w:ilvl="0">
      <w:start w:val="1"/>
      <w:numFmt w:val="decimal"/>
      <w:pStyle w:val="APA7M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483347450">
    <w:abstractNumId w:val="1"/>
  </w:num>
  <w:num w:numId="2" w16cid:durableId="1566641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D25"/>
    <w:rsid w:val="000E78B8"/>
    <w:rsid w:val="008F16FB"/>
    <w:rsid w:val="00945C14"/>
    <w:rsid w:val="00AC6D25"/>
    <w:rsid w:val="00CD3E1E"/>
    <w:rsid w:val="00FC76A5"/>
  </w:rsids>
  <m:mathPr>
    <m:mathFont m:val="Cambria Math"/>
    <m:brkBin m:val="before"/>
    <m:brkBinSub m:val="--"/>
    <m:smallFrac m:val="0"/>
    <m:dispDef/>
    <m:lMargin m:val="0"/>
    <m:rMargin m:val="0"/>
    <m:defJc m:val="centerGroup"/>
    <m:wrapIndent m:val="1440"/>
    <m:intLim m:val="subSup"/>
    <m:naryLim m:val="undOvr"/>
  </m:mathPr>
  <w:themeFontLang w:val="es-MX"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97DC1"/>
  <w15:docId w15:val="{5217CF70-E8A2-416F-8CA9-69B6F1CD1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Cs/>
        <w:kern w:val="2"/>
        <w:sz w:val="24"/>
        <w:szCs w:val="22"/>
        <w:lang w:val="es-MX"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2CD"/>
    <w:pPr>
      <w:spacing w:line="480" w:lineRule="auto"/>
      <w:ind w:firstLine="720"/>
    </w:pPr>
    <w:rPr>
      <w:bCs w:val="0"/>
      <w:color w:val="000000"/>
      <w:kern w:val="0"/>
      <w:sz w:val="22"/>
      <w14:ligatures w14:val="none"/>
    </w:rPr>
  </w:style>
  <w:style w:type="paragraph" w:styleId="Ttulo1">
    <w:name w:val="heading 1"/>
    <w:basedOn w:val="Normal"/>
    <w:next w:val="Normal"/>
    <w:link w:val="Ttulo1Car"/>
    <w:uiPriority w:val="9"/>
    <w:qFormat/>
    <w:rsid w:val="002802CD"/>
    <w:pPr>
      <w:keepNext/>
      <w:keepLines/>
      <w:ind w:firstLine="0"/>
      <w:jc w:val="center"/>
      <w:outlineLvl w:val="0"/>
    </w:pPr>
    <w:rPr>
      <w:b/>
      <w:bCs/>
      <w:kern w:val="2"/>
      <w:szCs w:val="40"/>
      <w14:ligatures w14:val="standardContextual"/>
    </w:rPr>
  </w:style>
  <w:style w:type="paragraph" w:styleId="Ttulo2">
    <w:name w:val="heading 2"/>
    <w:basedOn w:val="Normal"/>
    <w:next w:val="Normal"/>
    <w:link w:val="Ttulo2Car"/>
    <w:uiPriority w:val="9"/>
    <w:semiHidden/>
    <w:unhideWhenUsed/>
    <w:qFormat/>
    <w:rsid w:val="002802CD"/>
    <w:pPr>
      <w:keepNext/>
      <w:keepLines/>
      <w:ind w:firstLine="0"/>
      <w:outlineLvl w:val="1"/>
    </w:pPr>
    <w:rPr>
      <w:b/>
      <w:bCs/>
      <w:kern w:val="2"/>
      <w:szCs w:val="32"/>
      <w14:ligatures w14:val="standardContextual"/>
    </w:rPr>
  </w:style>
  <w:style w:type="paragraph" w:styleId="Ttulo3">
    <w:name w:val="heading 3"/>
    <w:basedOn w:val="Normal"/>
    <w:next w:val="Normal"/>
    <w:link w:val="Ttulo3Car"/>
    <w:uiPriority w:val="9"/>
    <w:semiHidden/>
    <w:unhideWhenUsed/>
    <w:qFormat/>
    <w:rsid w:val="002802CD"/>
    <w:pPr>
      <w:keepNext/>
      <w:keepLines/>
      <w:ind w:firstLine="0"/>
      <w:outlineLvl w:val="2"/>
    </w:pPr>
    <w:rPr>
      <w:b/>
      <w:bCs/>
      <w:i/>
      <w:kern w:val="2"/>
      <w:szCs w:val="28"/>
      <w14:ligatures w14:val="standardContextual"/>
    </w:rPr>
  </w:style>
  <w:style w:type="paragraph" w:styleId="Ttulo4">
    <w:name w:val="heading 4"/>
    <w:basedOn w:val="Normal"/>
    <w:next w:val="Normal"/>
    <w:link w:val="Ttulo4Car"/>
    <w:uiPriority w:val="9"/>
    <w:semiHidden/>
    <w:unhideWhenUsed/>
    <w:qFormat/>
    <w:rsid w:val="002802CD"/>
    <w:pPr>
      <w:keepLines/>
      <w:outlineLvl w:val="3"/>
    </w:pPr>
    <w:rPr>
      <w:b/>
      <w:bCs/>
      <w:iCs/>
      <w:kern w:val="2"/>
      <w14:ligatures w14:val="standardContextual"/>
    </w:rPr>
  </w:style>
  <w:style w:type="paragraph" w:styleId="Ttulo5">
    <w:name w:val="heading 5"/>
    <w:basedOn w:val="Normal"/>
    <w:next w:val="Normal"/>
    <w:link w:val="Ttulo5Car"/>
    <w:semiHidden/>
    <w:unhideWhenUsed/>
    <w:qFormat/>
    <w:rsid w:val="002802CD"/>
    <w:pPr>
      <w:keepNext/>
      <w:keepLines/>
      <w:spacing w:before="80" w:after="40" w:line="360" w:lineRule="auto"/>
      <w:jc w:val="both"/>
      <w:outlineLvl w:val="4"/>
    </w:pPr>
    <w:rPr>
      <w:bCs/>
      <w:kern w:val="2"/>
      <w14:ligatures w14:val="standardContextual"/>
    </w:rPr>
  </w:style>
  <w:style w:type="paragraph" w:styleId="Ttulo6">
    <w:name w:val="heading 6"/>
    <w:basedOn w:val="Normal"/>
    <w:next w:val="Normal"/>
    <w:link w:val="Ttulo6Car"/>
    <w:uiPriority w:val="9"/>
    <w:semiHidden/>
    <w:unhideWhenUsed/>
    <w:qFormat/>
    <w:rsid w:val="002802CD"/>
    <w:pPr>
      <w:keepNext/>
      <w:keepLines/>
      <w:spacing w:before="40" w:line="360" w:lineRule="auto"/>
      <w:jc w:val="both"/>
      <w:outlineLvl w:val="5"/>
    </w:pPr>
    <w:rPr>
      <w:bCs/>
      <w:i/>
      <w:iCs/>
      <w:kern w:val="2"/>
      <w14:ligatures w14:val="standardContextual"/>
    </w:rPr>
  </w:style>
  <w:style w:type="paragraph" w:styleId="Ttulo7">
    <w:name w:val="heading 7"/>
    <w:basedOn w:val="Normal"/>
    <w:next w:val="Normal"/>
    <w:link w:val="Ttulo7Car"/>
    <w:uiPriority w:val="9"/>
    <w:semiHidden/>
    <w:unhideWhenUsed/>
    <w:qFormat/>
    <w:rsid w:val="002802CD"/>
    <w:pPr>
      <w:keepNext/>
      <w:keepLines/>
      <w:spacing w:before="40" w:line="360" w:lineRule="auto"/>
      <w:jc w:val="both"/>
      <w:outlineLvl w:val="6"/>
    </w:pPr>
    <w:rPr>
      <w:bCs/>
      <w:kern w:val="2"/>
      <w14:ligatures w14:val="standardContextual"/>
    </w:rPr>
  </w:style>
  <w:style w:type="paragraph" w:styleId="Ttulo8">
    <w:name w:val="heading 8"/>
    <w:basedOn w:val="Normal"/>
    <w:next w:val="Normal"/>
    <w:link w:val="Ttulo8Car"/>
    <w:uiPriority w:val="9"/>
    <w:semiHidden/>
    <w:unhideWhenUsed/>
    <w:qFormat/>
    <w:rsid w:val="002802CD"/>
    <w:pPr>
      <w:keepNext/>
      <w:keepLines/>
      <w:spacing w:line="360" w:lineRule="auto"/>
      <w:jc w:val="both"/>
      <w:outlineLvl w:val="7"/>
    </w:pPr>
    <w:rPr>
      <w:bCs/>
      <w:i/>
      <w:iCs/>
      <w:kern w:val="2"/>
      <w14:ligatures w14:val="standardContextual"/>
    </w:rPr>
  </w:style>
  <w:style w:type="paragraph" w:styleId="Ttulo9">
    <w:name w:val="heading 9"/>
    <w:basedOn w:val="Normal"/>
    <w:next w:val="Normal"/>
    <w:link w:val="Ttulo9Car"/>
    <w:uiPriority w:val="9"/>
    <w:semiHidden/>
    <w:unhideWhenUsed/>
    <w:qFormat/>
    <w:rsid w:val="002802CD"/>
    <w:pPr>
      <w:keepNext/>
      <w:keepLines/>
      <w:spacing w:line="360" w:lineRule="auto"/>
      <w:jc w:val="both"/>
      <w:outlineLvl w:val="8"/>
    </w:pPr>
    <w:rPr>
      <w:bCs/>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Car">
    <w:name w:val="Título Car"/>
    <w:basedOn w:val="Fuentedeprrafopredeter"/>
    <w:link w:val="Ttulo"/>
    <w:uiPriority w:val="10"/>
    <w:qFormat/>
    <w:rsid w:val="005235A1"/>
    <w:rPr>
      <w:rFonts w:ascii="Arial" w:eastAsia="Arial" w:hAnsi="Arial" w:cs="Arial"/>
      <w:b/>
      <w:color w:val="000000"/>
      <w:spacing w:val="-10"/>
      <w:kern w:val="2"/>
      <w:sz w:val="22"/>
      <w:szCs w:val="56"/>
    </w:rPr>
  </w:style>
  <w:style w:type="character" w:customStyle="1" w:styleId="PRUEBACar">
    <w:name w:val="PRUEBA Car"/>
    <w:basedOn w:val="Fuentedeprrafopredeter"/>
    <w:link w:val="PRUEBA"/>
    <w:qFormat/>
    <w:rsid w:val="00AD60AC"/>
    <w:rPr>
      <w:rFonts w:ascii="Arial" w:eastAsia="Arial" w:hAnsi="Arial" w:cs="Arial"/>
      <w:color w:val="000000"/>
      <w:spacing w:val="240"/>
      <w:sz w:val="22"/>
      <w:u w:val="single" w:color="FFFF00"/>
    </w:rPr>
  </w:style>
  <w:style w:type="character" w:customStyle="1" w:styleId="SEMINARIOITESCACar">
    <w:name w:val="SEMINARIO ITESCA Car"/>
    <w:basedOn w:val="Fuentedeprrafopredeter"/>
    <w:link w:val="SEMINARIOITESCA"/>
    <w:qFormat/>
    <w:rsid w:val="00D53BC2"/>
    <w:rPr>
      <w:rFonts w:ascii="Arial" w:eastAsia="Arial" w:hAnsi="Arial" w:cs="Arial"/>
      <w:color w:val="000000"/>
      <w:sz w:val="22"/>
    </w:rPr>
  </w:style>
  <w:style w:type="character" w:customStyle="1" w:styleId="APA7MACar">
    <w:name w:val="APA 7MA Car"/>
    <w:basedOn w:val="Fuentedeprrafopredeter"/>
    <w:link w:val="APA7MA"/>
    <w:qFormat/>
    <w:rsid w:val="00EE1282"/>
    <w:rPr>
      <w:rFonts w:ascii="Arial" w:eastAsia="Arial" w:hAnsi="Arial" w:cs="Arial"/>
      <w:b/>
      <w:color w:val="000000"/>
      <w:sz w:val="22"/>
    </w:rPr>
  </w:style>
  <w:style w:type="character" w:customStyle="1" w:styleId="Ttulo1Car">
    <w:name w:val="Título 1 Car"/>
    <w:basedOn w:val="Fuentedeprrafopredeter"/>
    <w:link w:val="Ttulo1"/>
    <w:uiPriority w:val="9"/>
    <w:qFormat/>
    <w:rsid w:val="002802CD"/>
    <w:rPr>
      <w:rFonts w:ascii="Arial" w:eastAsia="Arial" w:hAnsi="Arial" w:cs="Arial"/>
      <w:color w:val="000000"/>
      <w:sz w:val="22"/>
      <w:szCs w:val="40"/>
    </w:rPr>
  </w:style>
  <w:style w:type="character" w:customStyle="1" w:styleId="Ttulo2Car">
    <w:name w:val="Título 2 Car"/>
    <w:basedOn w:val="Fuentedeprrafopredeter"/>
    <w:link w:val="Ttulo2"/>
    <w:uiPriority w:val="9"/>
    <w:semiHidden/>
    <w:qFormat/>
    <w:rsid w:val="002802CD"/>
    <w:rPr>
      <w:rFonts w:ascii="Arial" w:eastAsia="Arial" w:hAnsi="Arial" w:cs="Arial"/>
      <w:color w:val="000000"/>
      <w:sz w:val="22"/>
      <w:szCs w:val="32"/>
    </w:rPr>
  </w:style>
  <w:style w:type="character" w:customStyle="1" w:styleId="Ttulo3Car">
    <w:name w:val="Título 3 Car"/>
    <w:basedOn w:val="Fuentedeprrafopredeter"/>
    <w:link w:val="Ttulo3"/>
    <w:uiPriority w:val="9"/>
    <w:semiHidden/>
    <w:qFormat/>
    <w:rsid w:val="002802CD"/>
    <w:rPr>
      <w:rFonts w:ascii="Arial" w:eastAsia="Arial" w:hAnsi="Arial" w:cs="Arial"/>
      <w:color w:val="000000"/>
      <w:sz w:val="22"/>
      <w:szCs w:val="28"/>
    </w:rPr>
  </w:style>
  <w:style w:type="character" w:customStyle="1" w:styleId="Ttulo4Car">
    <w:name w:val="Título 4 Car"/>
    <w:basedOn w:val="Fuentedeprrafopredeter"/>
    <w:link w:val="Ttulo4"/>
    <w:uiPriority w:val="9"/>
    <w:semiHidden/>
    <w:qFormat/>
    <w:rsid w:val="002802CD"/>
    <w:rPr>
      <w:rFonts w:ascii="Arial" w:eastAsia="Arial" w:hAnsi="Arial" w:cs="Arial"/>
      <w:i/>
      <w:iCs/>
      <w:color w:val="000000"/>
      <w:sz w:val="22"/>
    </w:rPr>
  </w:style>
  <w:style w:type="character" w:customStyle="1" w:styleId="Ttulo5Car">
    <w:name w:val="Título 5 Car"/>
    <w:basedOn w:val="Fuentedeprrafopredeter"/>
    <w:link w:val="Ttulo5"/>
    <w:semiHidden/>
    <w:qFormat/>
    <w:rsid w:val="002802CD"/>
    <w:rPr>
      <w:rFonts w:ascii="Arial" w:eastAsia="Arial" w:hAnsi="Arial" w:cs="Arial"/>
      <w:color w:val="000000"/>
      <w:sz w:val="22"/>
    </w:rPr>
  </w:style>
  <w:style w:type="character" w:customStyle="1" w:styleId="Ttulo6Car">
    <w:name w:val="Título 6 Car"/>
    <w:basedOn w:val="Fuentedeprrafopredeter"/>
    <w:link w:val="Ttulo6"/>
    <w:uiPriority w:val="9"/>
    <w:semiHidden/>
    <w:qFormat/>
    <w:rsid w:val="002802CD"/>
    <w:rPr>
      <w:rFonts w:ascii="Arial" w:eastAsia="Arial" w:hAnsi="Arial" w:cs="Arial"/>
      <w:i/>
      <w:iCs/>
      <w:color w:val="000000"/>
      <w:sz w:val="22"/>
    </w:rPr>
  </w:style>
  <w:style w:type="character" w:customStyle="1" w:styleId="Ttulo7Car">
    <w:name w:val="Título 7 Car"/>
    <w:basedOn w:val="Fuentedeprrafopredeter"/>
    <w:link w:val="Ttulo7"/>
    <w:uiPriority w:val="9"/>
    <w:semiHidden/>
    <w:qFormat/>
    <w:rsid w:val="002802CD"/>
    <w:rPr>
      <w:rFonts w:ascii="Arial" w:eastAsia="Arial" w:hAnsi="Arial" w:cs="Arial"/>
      <w:color w:val="000000"/>
      <w:sz w:val="22"/>
    </w:rPr>
  </w:style>
  <w:style w:type="character" w:customStyle="1" w:styleId="Ttulo8Car">
    <w:name w:val="Título 8 Car"/>
    <w:basedOn w:val="Fuentedeprrafopredeter"/>
    <w:link w:val="Ttulo8"/>
    <w:uiPriority w:val="9"/>
    <w:semiHidden/>
    <w:qFormat/>
    <w:rsid w:val="002802CD"/>
    <w:rPr>
      <w:rFonts w:ascii="Arial" w:eastAsia="Arial" w:hAnsi="Arial" w:cs="Arial"/>
      <w:i/>
      <w:iCs/>
      <w:color w:val="000000"/>
      <w:sz w:val="22"/>
    </w:rPr>
  </w:style>
  <w:style w:type="character" w:customStyle="1" w:styleId="Ttulo9Car">
    <w:name w:val="Título 9 Car"/>
    <w:basedOn w:val="Fuentedeprrafopredeter"/>
    <w:link w:val="Ttulo9"/>
    <w:uiPriority w:val="9"/>
    <w:semiHidden/>
    <w:qFormat/>
    <w:rsid w:val="002802CD"/>
    <w:rPr>
      <w:rFonts w:ascii="Arial" w:eastAsia="Arial" w:hAnsi="Arial" w:cs="Arial"/>
      <w:color w:val="000000"/>
      <w:sz w:val="22"/>
    </w:rPr>
  </w:style>
  <w:style w:type="character" w:customStyle="1" w:styleId="SubttuloCar">
    <w:name w:val="Subtítulo Car"/>
    <w:basedOn w:val="Fuentedeprrafopredeter"/>
    <w:link w:val="Subttulo"/>
    <w:uiPriority w:val="11"/>
    <w:qFormat/>
    <w:rsid w:val="002802CD"/>
    <w:rPr>
      <w:rFonts w:ascii="Arial" w:eastAsia="Arial" w:hAnsi="Arial" w:cs="Arial"/>
      <w:color w:val="000000"/>
      <w:spacing w:val="15"/>
      <w:sz w:val="22"/>
      <w:szCs w:val="28"/>
    </w:rPr>
  </w:style>
  <w:style w:type="character" w:customStyle="1" w:styleId="CitaCar">
    <w:name w:val="Cita Car"/>
    <w:basedOn w:val="Fuentedeprrafopredeter"/>
    <w:link w:val="Cita"/>
    <w:uiPriority w:val="29"/>
    <w:qFormat/>
    <w:rsid w:val="002802CD"/>
    <w:rPr>
      <w:rFonts w:ascii="Arial" w:eastAsia="Arial" w:hAnsi="Arial" w:cs="Arial"/>
      <w:i/>
      <w:iCs/>
      <w:color w:val="000000"/>
      <w:sz w:val="22"/>
    </w:rPr>
  </w:style>
  <w:style w:type="character" w:styleId="nfasisintenso">
    <w:name w:val="Intense Emphasis"/>
    <w:basedOn w:val="Fuentedeprrafopredeter"/>
    <w:uiPriority w:val="21"/>
    <w:qFormat/>
    <w:rsid w:val="002802CD"/>
    <w:rPr>
      <w:rFonts w:ascii="Arial" w:eastAsia="Arial" w:hAnsi="Arial" w:cs="Arial"/>
      <w:i/>
      <w:iCs/>
      <w:color w:val="000000"/>
      <w:sz w:val="22"/>
    </w:rPr>
  </w:style>
  <w:style w:type="character" w:customStyle="1" w:styleId="CitadestacadaCar">
    <w:name w:val="Cita destacada Car"/>
    <w:basedOn w:val="Fuentedeprrafopredeter"/>
    <w:link w:val="Citadestacada"/>
    <w:uiPriority w:val="30"/>
    <w:qFormat/>
    <w:rsid w:val="002802CD"/>
    <w:rPr>
      <w:rFonts w:ascii="Arial" w:eastAsia="Arial" w:hAnsi="Arial" w:cs="Arial"/>
      <w:i/>
      <w:iCs/>
      <w:color w:val="000000"/>
      <w:sz w:val="22"/>
    </w:rPr>
  </w:style>
  <w:style w:type="character" w:styleId="Referenciaintensa">
    <w:name w:val="Intense Reference"/>
    <w:basedOn w:val="Fuentedeprrafopredeter"/>
    <w:uiPriority w:val="32"/>
    <w:qFormat/>
    <w:rsid w:val="002802CD"/>
    <w:rPr>
      <w:rFonts w:ascii="Arial" w:eastAsia="Arial" w:hAnsi="Arial" w:cs="Arial"/>
      <w:b/>
      <w:bCs w:val="0"/>
      <w:smallCaps/>
      <w:color w:val="000000"/>
      <w:spacing w:val="5"/>
      <w:sz w:val="22"/>
    </w:rPr>
  </w:style>
  <w:style w:type="character" w:customStyle="1" w:styleId="EncabezadoCar">
    <w:name w:val="Encabezado Car"/>
    <w:basedOn w:val="Fuentedeprrafopredeter"/>
    <w:link w:val="Encabezado"/>
    <w:uiPriority w:val="99"/>
    <w:qFormat/>
    <w:rsid w:val="002802CD"/>
    <w:rPr>
      <w:rFonts w:ascii="Arial" w:eastAsia="Arial" w:hAnsi="Arial" w:cs="Arial"/>
      <w:bCs w:val="0"/>
      <w:color w:val="000000"/>
      <w:kern w:val="0"/>
      <w:sz w:val="22"/>
      <w14:ligatures w14:val="none"/>
    </w:rPr>
  </w:style>
  <w:style w:type="character" w:customStyle="1" w:styleId="PiedepginaCar">
    <w:name w:val="Pie de página Car"/>
    <w:basedOn w:val="Fuentedeprrafopredeter"/>
    <w:link w:val="Piedepgina"/>
    <w:uiPriority w:val="99"/>
    <w:qFormat/>
    <w:rsid w:val="002802CD"/>
    <w:rPr>
      <w:rFonts w:ascii="Arial" w:eastAsia="Arial" w:hAnsi="Arial" w:cs="Arial"/>
      <w:bCs w:val="0"/>
      <w:color w:val="000000"/>
      <w:kern w:val="0"/>
      <w:sz w:val="22"/>
      <w14:ligatures w14:val="none"/>
    </w:rPr>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AR PL UMing CN" w:hAnsi="Liberation Sans" w:cs="Free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tulo">
    <w:name w:val="Title"/>
    <w:basedOn w:val="Normal"/>
    <w:next w:val="Normal"/>
    <w:link w:val="TtuloCar"/>
    <w:uiPriority w:val="10"/>
    <w:qFormat/>
    <w:rsid w:val="005235A1"/>
    <w:pPr>
      <w:spacing w:after="80"/>
      <w:contextualSpacing/>
      <w:jc w:val="center"/>
    </w:pPr>
    <w:rPr>
      <w:b/>
      <w:bCs/>
      <w:spacing w:val="-10"/>
      <w:kern w:val="2"/>
      <w:szCs w:val="56"/>
      <w14:ligatures w14:val="standardContextual"/>
    </w:rPr>
  </w:style>
  <w:style w:type="paragraph" w:customStyle="1" w:styleId="PRUEBA">
    <w:name w:val="PRUEBA"/>
    <w:basedOn w:val="Normal"/>
    <w:link w:val="PRUEBACar"/>
    <w:qFormat/>
    <w:rsid w:val="00AD60AC"/>
    <w:pPr>
      <w:spacing w:after="120" w:line="360" w:lineRule="auto"/>
      <w:jc w:val="both"/>
    </w:pPr>
    <w:rPr>
      <w:bCs/>
      <w:spacing w:val="240"/>
      <w:kern w:val="2"/>
      <w:u w:val="single" w:color="FFFF00"/>
      <w14:ligatures w14:val="standardContextual"/>
    </w:rPr>
  </w:style>
  <w:style w:type="paragraph" w:customStyle="1" w:styleId="SEMINARIOITESCA">
    <w:name w:val="SEMINARIO ITESCA"/>
    <w:basedOn w:val="Normal"/>
    <w:link w:val="SEMINARIOITESCACar"/>
    <w:qFormat/>
    <w:rsid w:val="00D53BC2"/>
    <w:pPr>
      <w:spacing w:beforeAutospacing="1" w:afterAutospacing="1" w:line="360" w:lineRule="auto"/>
    </w:pPr>
    <w:rPr>
      <w:bCs/>
      <w:kern w:val="2"/>
      <w14:ligatures w14:val="standardContextual"/>
    </w:rPr>
  </w:style>
  <w:style w:type="paragraph" w:customStyle="1" w:styleId="APA7MA">
    <w:name w:val="APA 7MA"/>
    <w:basedOn w:val="Normal"/>
    <w:link w:val="APA7MACar"/>
    <w:qFormat/>
    <w:rsid w:val="00EE1282"/>
    <w:pPr>
      <w:numPr>
        <w:numId w:val="1"/>
      </w:numPr>
      <w:spacing w:line="360" w:lineRule="auto"/>
      <w:ind w:left="1440" w:hanging="360"/>
    </w:pPr>
    <w:rPr>
      <w:b/>
      <w:bCs/>
      <w:kern w:val="2"/>
      <w14:ligatures w14:val="standardContextual"/>
    </w:rPr>
  </w:style>
  <w:style w:type="paragraph" w:styleId="Subttulo">
    <w:name w:val="Subtitle"/>
    <w:basedOn w:val="Normal"/>
    <w:next w:val="Normal"/>
    <w:link w:val="SubttuloCar"/>
    <w:uiPriority w:val="11"/>
    <w:qFormat/>
    <w:rsid w:val="002802CD"/>
    <w:pPr>
      <w:spacing w:line="360" w:lineRule="auto"/>
      <w:jc w:val="both"/>
    </w:pPr>
    <w:rPr>
      <w:bCs/>
      <w:spacing w:val="15"/>
      <w:kern w:val="2"/>
      <w:szCs w:val="28"/>
      <w14:ligatures w14:val="standardContextual"/>
    </w:rPr>
  </w:style>
  <w:style w:type="paragraph" w:styleId="Cita">
    <w:name w:val="Quote"/>
    <w:basedOn w:val="Normal"/>
    <w:next w:val="Normal"/>
    <w:link w:val="CitaCar"/>
    <w:uiPriority w:val="29"/>
    <w:qFormat/>
    <w:rsid w:val="002802CD"/>
    <w:pPr>
      <w:spacing w:before="160" w:line="360" w:lineRule="auto"/>
      <w:jc w:val="center"/>
    </w:pPr>
    <w:rPr>
      <w:bCs/>
      <w:i/>
      <w:iCs/>
      <w:kern w:val="2"/>
      <w14:ligatures w14:val="standardContextual"/>
    </w:rPr>
  </w:style>
  <w:style w:type="paragraph" w:styleId="Prrafodelista">
    <w:name w:val="List Paragraph"/>
    <w:basedOn w:val="Normal"/>
    <w:uiPriority w:val="34"/>
    <w:qFormat/>
    <w:rsid w:val="002802CD"/>
    <w:pPr>
      <w:spacing w:after="120" w:line="360" w:lineRule="auto"/>
      <w:ind w:left="720"/>
      <w:contextualSpacing/>
      <w:jc w:val="both"/>
    </w:pPr>
    <w:rPr>
      <w:bCs/>
      <w:kern w:val="2"/>
      <w14:ligatures w14:val="standardContextual"/>
    </w:rPr>
  </w:style>
  <w:style w:type="paragraph" w:styleId="Citadestacada">
    <w:name w:val="Intense Quote"/>
    <w:basedOn w:val="Normal"/>
    <w:next w:val="Normal"/>
    <w:link w:val="CitadestacadaCar"/>
    <w:uiPriority w:val="30"/>
    <w:qFormat/>
    <w:rsid w:val="002802CD"/>
    <w:pPr>
      <w:pBdr>
        <w:top w:val="single" w:sz="4" w:space="10" w:color="0F4761" w:themeColor="accent1" w:themeShade="BF"/>
        <w:bottom w:val="single" w:sz="4" w:space="10" w:color="0F4761" w:themeColor="accent1" w:themeShade="BF"/>
      </w:pBdr>
      <w:spacing w:before="360" w:after="360" w:line="360" w:lineRule="auto"/>
      <w:ind w:left="864" w:right="864"/>
      <w:jc w:val="center"/>
    </w:pPr>
    <w:rPr>
      <w:bCs/>
      <w:i/>
      <w:iCs/>
      <w:kern w:val="2"/>
      <w14:ligatures w14:val="standardContextual"/>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2802CD"/>
    <w:pPr>
      <w:tabs>
        <w:tab w:val="center" w:pos="4419"/>
        <w:tab w:val="right" w:pos="8838"/>
      </w:tabs>
      <w:spacing w:line="240" w:lineRule="auto"/>
    </w:pPr>
  </w:style>
  <w:style w:type="paragraph" w:styleId="Piedepgina">
    <w:name w:val="footer"/>
    <w:basedOn w:val="Normal"/>
    <w:link w:val="PiedepginaCar"/>
    <w:uiPriority w:val="99"/>
    <w:unhideWhenUsed/>
    <w:rsid w:val="002802CD"/>
    <w:pPr>
      <w:tabs>
        <w:tab w:val="center" w:pos="4419"/>
        <w:tab w:val="right" w:pos="8838"/>
      </w:tabs>
      <w:spacing w:line="240" w:lineRule="auto"/>
    </w:pPr>
  </w:style>
  <w:style w:type="paragraph" w:customStyle="1" w:styleId="APAsinsangra">
    <w:name w:val="APA sin sangría"/>
    <w:basedOn w:val="Normal"/>
    <w:qFormat/>
    <w:pPr>
      <w:ind w:firstLine="0"/>
    </w:pPr>
  </w:style>
  <w:style w:type="paragraph" w:customStyle="1" w:styleId="APAreferencia">
    <w:name w:val="APA referencia"/>
    <w:basedOn w:val="Normal"/>
    <w:qFormat/>
    <w:pPr>
      <w:ind w:left="720" w:hanging="720"/>
    </w:pPr>
  </w:style>
  <w:style w:type="paragraph" w:customStyle="1" w:styleId="APAtabla">
    <w:name w:val="APA tabla"/>
    <w:basedOn w:val="Normal"/>
    <w:qFormat/>
    <w:pPr>
      <w:spacing w:before="100" w:after="100" w:line="240" w:lineRule="auto"/>
      <w:ind w:firstLine="0"/>
    </w:pPr>
  </w:style>
  <w:style w:type="paragraph" w:customStyle="1" w:styleId="APAportada">
    <w:name w:val="APA portada"/>
    <w:basedOn w:val="Normal"/>
    <w:qFormat/>
    <w:pPr>
      <w:ind w:firstLine="0"/>
      <w:jc w:val="center"/>
    </w:pPr>
  </w:style>
  <w:style w:type="paragraph" w:customStyle="1" w:styleId="APAttulondice">
    <w:name w:val="APA título índice"/>
    <w:basedOn w:val="Normal"/>
    <w:qFormat/>
    <w:pPr>
      <w:ind w:firstLine="0"/>
      <w:jc w:val="center"/>
    </w:pPr>
    <w:rPr>
      <w:b/>
    </w:rPr>
  </w:style>
  <w:style w:type="paragraph" w:styleId="TDC1">
    <w:name w:val="toc 1"/>
    <w:basedOn w:val="Index"/>
    <w:uiPriority w:val="39"/>
    <w:pPr>
      <w:tabs>
        <w:tab w:val="right" w:leader="dot" w:pos="9360"/>
      </w:tabs>
      <w:spacing w:after="40" w:line="276" w:lineRule="auto"/>
      <w:ind w:firstLine="0"/>
    </w:pPr>
  </w:style>
  <w:style w:type="paragraph" w:styleId="TDC2">
    <w:name w:val="toc 2"/>
    <w:basedOn w:val="Index"/>
    <w:uiPriority w:val="39"/>
    <w:pPr>
      <w:tabs>
        <w:tab w:val="right" w:leader="dot" w:pos="9077"/>
      </w:tabs>
      <w:spacing w:after="40" w:line="276" w:lineRule="auto"/>
      <w:ind w:left="360" w:firstLine="0"/>
    </w:pPr>
  </w:style>
  <w:style w:type="paragraph" w:styleId="TDC3">
    <w:name w:val="toc 3"/>
    <w:basedOn w:val="Index"/>
    <w:pPr>
      <w:tabs>
        <w:tab w:val="right" w:leader="dot" w:pos="8793"/>
      </w:tabs>
      <w:spacing w:after="40" w:line="276" w:lineRule="auto"/>
      <w:ind w:left="72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11</Pages>
  <Words>2562</Words>
  <Characters>14097</Characters>
  <Application>Microsoft Office Word</Application>
  <DocSecurity>0</DocSecurity>
  <Lines>117</Lines>
  <Paragraphs>33</Paragraphs>
  <ScaleCrop>false</ScaleCrop>
  <Company/>
  <LinksUpToDate>false</LinksUpToDate>
  <CharactersWithSpaces>16626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cumplimiento normativo para formalizar vTaxi como plataforma de taxis en Nuevo León</dc:title>
  <dc:subject>Seminario I Tarea 8</dc:subject>
  <dc:creator>Martín Jonathan de la Cruz Muñoz</dc:creator>
  <cp:keywords>APA 7 índice automatizado investigación tablas figuras</cp:keywords>
  <dc:description/>
  <cp:lastModifiedBy>Jonathan Sysx</cp:lastModifiedBy>
  <cp:revision>4</cp:revision>
  <dcterms:created xsi:type="dcterms:W3CDTF">2025-10-04T21:58:00Z</dcterms:created>
  <dcterms:modified xsi:type="dcterms:W3CDTF">2026-10-11T00:38:00Z</dcterms:modified>
  <dc:language>en-US</dc:language>
</cp:coreProperties>
</file>