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CD6" w:rsidRPr="007B3D1F" w:rsidRDefault="00273CD6" w:rsidP="00273CD6">
      <w:pPr>
        <w:rPr>
          <w:rFonts w:ascii="Century Gothic" w:hAnsi="Century Gothic"/>
          <w:color w:val="000000" w:themeColor="text1"/>
          <w:sz w:val="22"/>
          <w:szCs w:val="22"/>
        </w:rPr>
      </w:pPr>
      <w:bookmarkStart w:id="0" w:name="_GoBack"/>
      <w:bookmarkEnd w:id="0"/>
    </w:p>
    <w:p w:rsidR="00273CD6" w:rsidRPr="007B3D1F" w:rsidRDefault="00273CD6" w:rsidP="00273CD6">
      <w:pPr>
        <w:shd w:val="clear" w:color="auto" w:fill="FFC489"/>
        <w:jc w:val="center"/>
        <w:rPr>
          <w:rFonts w:ascii="Century Gothic" w:eastAsia="Calibri" w:hAnsi="Century Gothic" w:cs="Times New Roman"/>
          <w:b/>
          <w:color w:val="000000" w:themeColor="text1"/>
          <w:sz w:val="22"/>
          <w:szCs w:val="22"/>
          <w:lang w:val="es-ES"/>
        </w:rPr>
      </w:pPr>
      <w:r>
        <w:rPr>
          <w:rFonts w:ascii="Century Gothic" w:eastAsia="Calibri" w:hAnsi="Century Gothic" w:cs="Times New Roman"/>
          <w:b/>
          <w:color w:val="000000" w:themeColor="text1"/>
          <w:sz w:val="22"/>
          <w:szCs w:val="22"/>
          <w:lang w:val="es-ES"/>
        </w:rPr>
        <w:t>Actividad 1.2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50"/>
        <w:gridCol w:w="5595"/>
        <w:gridCol w:w="988"/>
        <w:gridCol w:w="1476"/>
      </w:tblGrid>
      <w:tr w:rsidR="00273CD6" w:rsidRPr="00273CD6" w:rsidTr="00F15651">
        <w:tc>
          <w:tcPr>
            <w:tcW w:w="1081" w:type="dxa"/>
          </w:tcPr>
          <w:p w:rsidR="00273CD6" w:rsidRPr="00273CD6" w:rsidRDefault="00273CD6" w:rsidP="00F1565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273CD6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5646" w:type="dxa"/>
          </w:tcPr>
          <w:p w:rsidR="00273CD6" w:rsidRPr="00273CD6" w:rsidRDefault="00273CD6" w:rsidP="00F1565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989" w:type="dxa"/>
          </w:tcPr>
          <w:p w:rsidR="00273CD6" w:rsidRPr="00273CD6" w:rsidRDefault="00273CD6" w:rsidP="00F1565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273CD6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FECHA</w:t>
            </w:r>
          </w:p>
        </w:tc>
        <w:tc>
          <w:tcPr>
            <w:tcW w:w="1488" w:type="dxa"/>
          </w:tcPr>
          <w:p w:rsidR="00273CD6" w:rsidRPr="00273CD6" w:rsidRDefault="00273CD6" w:rsidP="00F1565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</w:tbl>
    <w:p w:rsidR="00273CD6" w:rsidRPr="00273CD6" w:rsidRDefault="00273CD6" w:rsidP="00273CD6">
      <w:pPr>
        <w:spacing w:line="360" w:lineRule="auto"/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:rsidR="00273CD6" w:rsidRPr="00273CD6" w:rsidRDefault="00273CD6" w:rsidP="00273CD6">
      <w:pPr>
        <w:pStyle w:val="Cuerpo"/>
        <w:jc w:val="both"/>
        <w:rPr>
          <w:rStyle w:val="Ninguno"/>
          <w:rFonts w:ascii="Century Gothic" w:eastAsia="Times New Roman" w:hAnsi="Century Gothic" w:cs="Times New Roman"/>
          <w:b/>
          <w:bCs/>
        </w:rPr>
      </w:pPr>
      <w:r w:rsidRPr="00273CD6">
        <w:rPr>
          <w:rStyle w:val="Ninguno"/>
          <w:rFonts w:ascii="Century Gothic" w:hAnsi="Century Gothic"/>
          <w:b/>
          <w:bCs/>
        </w:rPr>
        <w:t>1.  Realiza una lectura del texto: “El futuro del Aprendizaje ¿</w:t>
      </w:r>
      <w:r w:rsidRPr="00273CD6">
        <w:rPr>
          <w:rFonts w:ascii="Century Gothic" w:hAnsi="Century Gothic"/>
          <w:lang w:val="en-US"/>
        </w:rPr>
        <w:t>QU</w:t>
      </w:r>
      <w:r w:rsidRPr="00273CD6">
        <w:rPr>
          <w:rFonts w:ascii="Century Gothic" w:hAnsi="Century Gothic"/>
          <w:lang w:val="pt-PT"/>
        </w:rPr>
        <w:t xml:space="preserve">É </w:t>
      </w:r>
      <w:r w:rsidRPr="00273CD6">
        <w:rPr>
          <w:rFonts w:ascii="Century Gothic" w:hAnsi="Century Gothic"/>
        </w:rPr>
        <w:t>TIPO DE APRENDIZAJE SE NECESITA EN EL SIGLO XXI?</w:t>
      </w:r>
      <w:r w:rsidRPr="00273CD6">
        <w:rPr>
          <w:rStyle w:val="Ninguno"/>
          <w:rFonts w:ascii="Century Gothic" w:hAnsi="Century Gothic"/>
          <w:b/>
          <w:bCs/>
        </w:rPr>
        <w:t xml:space="preserve">”  Y señala los tipos de aprendizaje. </w:t>
      </w:r>
    </w:p>
    <w:p w:rsidR="00273CD6" w:rsidRPr="00273CD6" w:rsidRDefault="00273CD6" w:rsidP="00273CD6">
      <w:pPr>
        <w:pStyle w:val="Cuerpo"/>
        <w:jc w:val="both"/>
        <w:rPr>
          <w:rStyle w:val="Ninguno"/>
          <w:rFonts w:ascii="Century Gothic" w:eastAsia="Times New Roman" w:hAnsi="Century Gothic" w:cs="Times New Roman"/>
        </w:rPr>
      </w:pPr>
    </w:p>
    <w:tbl>
      <w:tblPr>
        <w:tblStyle w:val="TableNormal"/>
        <w:tblW w:w="10070" w:type="dxa"/>
        <w:tblInd w:w="-61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7381"/>
      </w:tblGrid>
      <w:tr w:rsidR="00273CD6" w:rsidRPr="00273CD6" w:rsidTr="00273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0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3CD6" w:rsidRPr="00273CD6" w:rsidRDefault="00273CD6" w:rsidP="00F15651">
            <w:pPr>
              <w:pStyle w:val="Cuerpo"/>
              <w:jc w:val="center"/>
              <w:rPr>
                <w:rFonts w:ascii="Century Gothic" w:hAnsi="Century Gothic"/>
              </w:rPr>
            </w:pPr>
            <w:r w:rsidRPr="00273CD6">
              <w:rPr>
                <w:rStyle w:val="Ninguno"/>
                <w:rFonts w:ascii="Century Gothic" w:hAnsi="Century Gothic"/>
                <w:b/>
                <w:bCs/>
              </w:rPr>
              <w:t>Tipos de aprendizaje</w:t>
            </w:r>
          </w:p>
        </w:tc>
      </w:tr>
      <w:tr w:rsidR="00273CD6" w:rsidRPr="00273CD6" w:rsidTr="00273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73CD6" w:rsidRPr="00273CD6" w:rsidRDefault="00273CD6" w:rsidP="00F15651">
            <w:pPr>
              <w:pStyle w:val="Cuerpo"/>
              <w:rPr>
                <w:rStyle w:val="Ninguno"/>
                <w:rFonts w:ascii="Century Gothic" w:eastAsia="Times New Roman" w:hAnsi="Century Gothic" w:cs="Times New Roman"/>
              </w:rPr>
            </w:pPr>
          </w:p>
          <w:p w:rsidR="00273CD6" w:rsidRPr="00273CD6" w:rsidRDefault="00273CD6" w:rsidP="00F15651">
            <w:pPr>
              <w:pStyle w:val="Cuerpo"/>
              <w:rPr>
                <w:rFonts w:ascii="Century Gothic" w:hAnsi="Century Gothic"/>
              </w:rPr>
            </w:pPr>
            <w:r w:rsidRPr="00273CD6">
              <w:rPr>
                <w:rStyle w:val="Ninguno"/>
                <w:rFonts w:ascii="Century Gothic" w:hAnsi="Century Gothic"/>
              </w:rPr>
              <w:t>APRENDER A CONOCER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3CD6" w:rsidRPr="00273CD6" w:rsidRDefault="00273CD6" w:rsidP="00F15651">
            <w:pPr>
              <w:rPr>
                <w:rFonts w:ascii="Century Gothic" w:hAnsi="Century Gothic"/>
              </w:rPr>
            </w:pPr>
          </w:p>
        </w:tc>
      </w:tr>
      <w:tr w:rsidR="00273CD6" w:rsidRPr="00273CD6" w:rsidTr="00273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73CD6" w:rsidRPr="00273CD6" w:rsidRDefault="00273CD6" w:rsidP="00F15651">
            <w:pPr>
              <w:pStyle w:val="Cuerpo"/>
              <w:rPr>
                <w:rStyle w:val="Ninguno"/>
                <w:rFonts w:ascii="Century Gothic" w:eastAsia="Times New Roman" w:hAnsi="Century Gothic" w:cs="Times New Roman"/>
              </w:rPr>
            </w:pPr>
          </w:p>
          <w:p w:rsidR="00273CD6" w:rsidRPr="00273CD6" w:rsidRDefault="00273CD6" w:rsidP="00F15651">
            <w:pPr>
              <w:pStyle w:val="Cuerpo"/>
              <w:rPr>
                <w:rFonts w:ascii="Century Gothic" w:hAnsi="Century Gothic"/>
              </w:rPr>
            </w:pPr>
            <w:r w:rsidRPr="00273CD6">
              <w:rPr>
                <w:rStyle w:val="Ninguno"/>
                <w:rFonts w:ascii="Century Gothic" w:hAnsi="Century Gothic"/>
              </w:rPr>
              <w:t>APRENDER A HACER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3CD6" w:rsidRPr="00273CD6" w:rsidRDefault="00273CD6" w:rsidP="00F15651">
            <w:pPr>
              <w:rPr>
                <w:rFonts w:ascii="Century Gothic" w:hAnsi="Century Gothic"/>
              </w:rPr>
            </w:pPr>
          </w:p>
        </w:tc>
      </w:tr>
      <w:tr w:rsidR="00273CD6" w:rsidRPr="00273CD6" w:rsidTr="00273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73CD6" w:rsidRPr="00273CD6" w:rsidRDefault="00273CD6" w:rsidP="00F15651">
            <w:pPr>
              <w:pStyle w:val="Cuerpo"/>
              <w:rPr>
                <w:rStyle w:val="Ninguno"/>
                <w:rFonts w:ascii="Century Gothic" w:eastAsia="Times New Roman" w:hAnsi="Century Gothic" w:cs="Times New Roman"/>
              </w:rPr>
            </w:pPr>
          </w:p>
          <w:p w:rsidR="00273CD6" w:rsidRPr="00273CD6" w:rsidRDefault="00273CD6" w:rsidP="00F15651">
            <w:pPr>
              <w:pStyle w:val="Cuerpo"/>
              <w:rPr>
                <w:rFonts w:ascii="Century Gothic" w:hAnsi="Century Gothic"/>
              </w:rPr>
            </w:pPr>
            <w:r w:rsidRPr="00273CD6">
              <w:rPr>
                <w:rStyle w:val="Ninguno"/>
                <w:rFonts w:ascii="Century Gothic" w:hAnsi="Century Gothic"/>
              </w:rPr>
              <w:t>APRENDER A SER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3CD6" w:rsidRPr="00273CD6" w:rsidRDefault="00273CD6" w:rsidP="00F15651">
            <w:pPr>
              <w:rPr>
                <w:rFonts w:ascii="Century Gothic" w:hAnsi="Century Gothic"/>
              </w:rPr>
            </w:pPr>
          </w:p>
        </w:tc>
      </w:tr>
      <w:tr w:rsidR="00273CD6" w:rsidRPr="00273CD6" w:rsidTr="00273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73CD6" w:rsidRPr="00273CD6" w:rsidRDefault="00273CD6" w:rsidP="00F15651">
            <w:pPr>
              <w:pStyle w:val="Cuerpo"/>
              <w:rPr>
                <w:rStyle w:val="Ninguno"/>
                <w:rFonts w:ascii="Century Gothic" w:eastAsia="Times New Roman" w:hAnsi="Century Gothic" w:cs="Times New Roman"/>
              </w:rPr>
            </w:pPr>
          </w:p>
          <w:p w:rsidR="00273CD6" w:rsidRPr="00273CD6" w:rsidRDefault="00273CD6" w:rsidP="00F15651">
            <w:pPr>
              <w:pStyle w:val="Cuerpo"/>
              <w:rPr>
                <w:rFonts w:ascii="Century Gothic" w:hAnsi="Century Gothic"/>
              </w:rPr>
            </w:pPr>
            <w:r w:rsidRPr="00273CD6">
              <w:rPr>
                <w:rStyle w:val="Ninguno"/>
                <w:rFonts w:ascii="Century Gothic" w:hAnsi="Century Gothic"/>
              </w:rPr>
              <w:t>APRENDER A VIVIR JUNTOS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3CD6" w:rsidRPr="00273CD6" w:rsidRDefault="00273CD6" w:rsidP="00F15651">
            <w:pPr>
              <w:rPr>
                <w:rFonts w:ascii="Century Gothic" w:hAnsi="Century Gothic"/>
              </w:rPr>
            </w:pPr>
          </w:p>
        </w:tc>
      </w:tr>
    </w:tbl>
    <w:p w:rsidR="00273CD6" w:rsidRPr="00273CD6" w:rsidRDefault="00273CD6" w:rsidP="00273CD6">
      <w:pPr>
        <w:pStyle w:val="Cuerpo"/>
        <w:widowControl w:val="0"/>
        <w:jc w:val="both"/>
        <w:rPr>
          <w:rStyle w:val="Ninguno"/>
          <w:rFonts w:ascii="Century Gothic" w:eastAsia="Times New Roman" w:hAnsi="Century Gothic" w:cs="Times New Roman"/>
        </w:rPr>
      </w:pPr>
    </w:p>
    <w:p w:rsidR="00273CD6" w:rsidRPr="00273CD6" w:rsidRDefault="00273CD6" w:rsidP="00273CD6">
      <w:pPr>
        <w:pStyle w:val="Cuerpo"/>
        <w:jc w:val="both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Pr="00273CD6" w:rsidRDefault="00273CD6" w:rsidP="00273CD6">
      <w:pPr>
        <w:pStyle w:val="Cuerpo"/>
        <w:jc w:val="center"/>
        <w:rPr>
          <w:rStyle w:val="Ninguno"/>
          <w:rFonts w:ascii="Century Gothic" w:eastAsia="Times New Roman" w:hAnsi="Century Gothic" w:cs="Times New Roman"/>
        </w:rPr>
      </w:pPr>
    </w:p>
    <w:p w:rsidR="00273CD6" w:rsidRPr="00273CD6" w:rsidRDefault="00273CD6" w:rsidP="00273CD6">
      <w:pPr>
        <w:pStyle w:val="Cuerpo"/>
        <w:rPr>
          <w:rStyle w:val="Ninguno"/>
          <w:rFonts w:ascii="Century Gothic" w:eastAsia="Times New Roman" w:hAnsi="Century Gothic" w:cs="Times New Roman"/>
          <w:b/>
          <w:bCs/>
        </w:rPr>
      </w:pPr>
      <w:r w:rsidRPr="00273CD6">
        <w:rPr>
          <w:rStyle w:val="Ninguno"/>
          <w:rFonts w:ascii="Century Gothic" w:hAnsi="Century Gothic"/>
          <w:b/>
          <w:bCs/>
          <w:lang w:val="it-IT"/>
        </w:rPr>
        <w:lastRenderedPageBreak/>
        <w:t>2. Elabora una conclusi</w:t>
      </w:r>
      <w:r w:rsidRPr="00273CD6">
        <w:rPr>
          <w:rStyle w:val="Ninguno"/>
          <w:rFonts w:ascii="Century Gothic" w:hAnsi="Century Gothic"/>
          <w:b/>
          <w:bCs/>
        </w:rPr>
        <w:t>ón</w:t>
      </w:r>
      <w:r>
        <w:rPr>
          <w:rStyle w:val="Ninguno"/>
          <w:rFonts w:ascii="Century Gothic" w:hAnsi="Century Gothic"/>
          <w:b/>
          <w:bCs/>
        </w:rPr>
        <w:t xml:space="preserve"> reflexiva</w:t>
      </w:r>
      <w:r w:rsidRPr="00273CD6">
        <w:rPr>
          <w:rStyle w:val="Ninguno"/>
          <w:rFonts w:ascii="Century Gothic" w:hAnsi="Century Gothic"/>
          <w:b/>
          <w:bCs/>
        </w:rPr>
        <w:t xml:space="preserve"> de cómo aplicarías los tipos de aprendizaje en tu práctica docente.</w:t>
      </w:r>
    </w:p>
    <w:p w:rsidR="00273CD6" w:rsidRDefault="00273CD6" w:rsidP="00273CD6">
      <w:pPr>
        <w:pStyle w:val="Cuerpo"/>
        <w:jc w:val="center"/>
      </w:pPr>
    </w:p>
    <w:p w:rsidR="00EC6B1B" w:rsidRDefault="00EC6B1B"/>
    <w:sectPr w:rsidR="00EC6B1B" w:rsidSect="007B3D1F">
      <w:headerReference w:type="default" r:id="rId6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C28" w:rsidRDefault="00321C28" w:rsidP="00273CD6">
      <w:pPr>
        <w:spacing w:after="0" w:line="240" w:lineRule="auto"/>
      </w:pPr>
      <w:r>
        <w:separator/>
      </w:r>
    </w:p>
  </w:endnote>
  <w:endnote w:type="continuationSeparator" w:id="0">
    <w:p w:rsidR="00321C28" w:rsidRDefault="00321C28" w:rsidP="00273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Calibri"/>
    <w:charset w:val="00"/>
    <w:family w:val="auto"/>
    <w:pitch w:val="variable"/>
    <w:sig w:usb0="8000002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C28" w:rsidRDefault="00321C28" w:rsidP="00273CD6">
      <w:pPr>
        <w:spacing w:after="0" w:line="240" w:lineRule="auto"/>
      </w:pPr>
      <w:r>
        <w:separator/>
      </w:r>
    </w:p>
  </w:footnote>
  <w:footnote w:type="continuationSeparator" w:id="0">
    <w:p w:rsidR="00321C28" w:rsidRDefault="00321C28" w:rsidP="00273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CD6" w:rsidRDefault="00321C28" w:rsidP="00273CD6">
    <w:pPr>
      <w:pStyle w:val="Cuerpo"/>
      <w:jc w:val="center"/>
      <w:rPr>
        <w:rStyle w:val="PiedepginaCar"/>
        <w:rFonts w:ascii="Times New Roman" w:hAnsi="Times New Roman"/>
        <w:b/>
        <w:bCs/>
        <w:lang w:val="it-IT"/>
      </w:rPr>
    </w:pPr>
    <w:r w:rsidRPr="005B408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8DDE0C" wp14:editId="368C302D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886700" cy="571500"/>
              <wp:effectExtent l="0" t="0" r="0" b="0"/>
              <wp:wrapTight wrapText="bothSides">
                <wp:wrapPolygon edited="0">
                  <wp:start x="0" y="0"/>
                  <wp:lineTo x="0" y="20880"/>
                  <wp:lineTo x="21548" y="20880"/>
                  <wp:lineTo x="21548" y="0"/>
                  <wp:lineTo x="0" y="0"/>
                </wp:wrapPolygon>
              </wp:wrapTight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6700" cy="5715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848E95" id="Rectángulo 1" o:spid="_x0000_s1026" style="position:absolute;margin-left:0;margin-top:-35.4pt;width:621pt;height: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" fillcolor="#ffc000" stroked="f" strokeweight=".5pt">
              <w10:wrap type="tight" anchorx="page"/>
            </v:rect>
          </w:pict>
        </mc:Fallback>
      </mc:AlternateContent>
    </w:r>
    <w:r>
      <w:rPr>
        <w:rFonts w:ascii="Montserrat" w:hAnsi="Montserrat" w:cs="Arial"/>
        <w:b/>
        <w:noProof/>
      </w:rPr>
      <w:drawing>
        <wp:anchor distT="0" distB="0" distL="114300" distR="114300" simplePos="0" relativeHeight="251660288" behindDoc="1" locked="0" layoutInCell="1" allowOverlap="1" wp14:anchorId="3B210291" wp14:editId="7C6C54CE">
          <wp:simplePos x="0" y="0"/>
          <wp:positionH relativeFrom="leftMargin">
            <wp:posOffset>7229475</wp:posOffset>
          </wp:positionH>
          <wp:positionV relativeFrom="page">
            <wp:posOffset>-37902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6B53">
      <w:rPr>
        <w:noProof/>
      </w:rPr>
      <w:drawing>
        <wp:anchor distT="0" distB="0" distL="114300" distR="114300" simplePos="0" relativeHeight="251662336" behindDoc="0" locked="0" layoutInCell="1" allowOverlap="1" wp14:anchorId="62FE64C3" wp14:editId="546C657B">
          <wp:simplePos x="0" y="0"/>
          <wp:positionH relativeFrom="column">
            <wp:posOffset>-453390</wp:posOffset>
          </wp:positionH>
          <wp:positionV relativeFrom="paragraph">
            <wp:posOffset>-243205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2" name="Imagen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</w:rPr>
      <w:drawing>
        <wp:anchor distT="0" distB="0" distL="114300" distR="114300" simplePos="0" relativeHeight="251661312" behindDoc="1" locked="0" layoutInCell="1" allowOverlap="1" wp14:anchorId="5D7DF4F3" wp14:editId="442B033E">
          <wp:simplePos x="0" y="0"/>
          <wp:positionH relativeFrom="column">
            <wp:posOffset>-956310</wp:posOffset>
          </wp:positionH>
          <wp:positionV relativeFrom="page">
            <wp:posOffset>66675</wp:posOffset>
          </wp:positionV>
          <wp:extent cx="438150" cy="466090"/>
          <wp:effectExtent l="0" t="0" r="0" b="0"/>
          <wp:wrapTight wrapText="bothSides">
            <wp:wrapPolygon edited="0">
              <wp:start x="7513" y="1766"/>
              <wp:lineTo x="4696" y="7946"/>
              <wp:lineTo x="4696" y="13243"/>
              <wp:lineTo x="8452" y="18540"/>
              <wp:lineTo x="16904" y="18540"/>
              <wp:lineTo x="20661" y="13243"/>
              <wp:lineTo x="20661" y="7063"/>
              <wp:lineTo x="16904" y="1766"/>
              <wp:lineTo x="7513" y="1766"/>
            </wp:wrapPolygon>
          </wp:wrapTight>
          <wp:docPr id="123" name="Imagen 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43815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14E8">
      <w:rPr>
        <w:rFonts w:ascii="Montserrat" w:hAnsi="Montserrat" w:cs="Arial"/>
        <w:b/>
      </w:rPr>
      <w:t>INSTITUTO DE INVESTIGACIÓN, INNOVACIÓN Y ESTUDIOS DE POSGRADO PARA LA EDUCACIÓN DEL ESTADO DE NUEVO LEÓN</w:t>
    </w:r>
    <w:r>
      <w:rPr>
        <w:rFonts w:ascii="Montserrat" w:hAnsi="Montserrat" w:cs="Arial"/>
        <w:b/>
      </w:rPr>
      <w:t>.</w:t>
    </w:r>
    <w:r w:rsidR="00273CD6" w:rsidRPr="00273CD6">
      <w:rPr>
        <w:rStyle w:val="PiedepginaCar"/>
        <w:rFonts w:ascii="Times New Roman" w:hAnsi="Times New Roman"/>
        <w:b/>
        <w:bCs/>
        <w:lang w:val="it-IT"/>
      </w:rPr>
      <w:t xml:space="preserve"> </w:t>
    </w:r>
  </w:p>
  <w:p w:rsidR="00273CD6" w:rsidRDefault="00273CD6" w:rsidP="00273CD6">
    <w:pPr>
      <w:pStyle w:val="Cuerpo"/>
      <w:jc w:val="center"/>
      <w:rPr>
        <w:rStyle w:val="PiedepginaCar"/>
        <w:rFonts w:ascii="Times New Roman" w:hAnsi="Times New Roman"/>
        <w:b/>
        <w:bCs/>
        <w:lang w:val="it-IT"/>
      </w:rPr>
    </w:pPr>
  </w:p>
  <w:p w:rsidR="00273CD6" w:rsidRPr="00273CD6" w:rsidRDefault="00273CD6" w:rsidP="00273CD6">
    <w:pPr>
      <w:pStyle w:val="Cuerpo"/>
      <w:jc w:val="center"/>
      <w:rPr>
        <w:rStyle w:val="Ninguno"/>
        <w:rFonts w:ascii="Century Gothic" w:eastAsia="Times New Roman" w:hAnsi="Century Gothic" w:cs="Times New Roman"/>
        <w:b/>
        <w:bCs/>
      </w:rPr>
    </w:pPr>
    <w:r w:rsidRPr="00273CD6">
      <w:rPr>
        <w:rStyle w:val="Ninguno"/>
        <w:rFonts w:ascii="Century Gothic" w:hAnsi="Century Gothic"/>
        <w:b/>
        <w:bCs/>
        <w:lang w:val="it-IT"/>
      </w:rPr>
      <w:t>Maestr</w:t>
    </w:r>
    <w:r w:rsidRPr="00273CD6">
      <w:rPr>
        <w:rStyle w:val="Ninguno"/>
        <w:rFonts w:ascii="Century Gothic" w:hAnsi="Century Gothic"/>
        <w:b/>
        <w:bCs/>
      </w:rPr>
      <w:t>ía en la Enseñanza de las Matemá</w:t>
    </w:r>
    <w:r w:rsidRPr="00273CD6">
      <w:rPr>
        <w:rStyle w:val="Ninguno"/>
        <w:rFonts w:ascii="Century Gothic" w:hAnsi="Century Gothic"/>
        <w:b/>
        <w:bCs/>
        <w:lang w:val="pt-PT"/>
      </w:rPr>
      <w:t>ticas</w:t>
    </w:r>
  </w:p>
  <w:p w:rsidR="00273CD6" w:rsidRPr="00273CD6" w:rsidRDefault="00273CD6" w:rsidP="00273CD6">
    <w:pPr>
      <w:pStyle w:val="Cuerpo"/>
      <w:jc w:val="center"/>
      <w:rPr>
        <w:rStyle w:val="Ninguno"/>
        <w:rFonts w:ascii="Century Gothic" w:eastAsia="Times New Roman" w:hAnsi="Century Gothic" w:cs="Times New Roman"/>
        <w:b/>
        <w:bCs/>
      </w:rPr>
    </w:pPr>
    <w:r w:rsidRPr="00273CD6">
      <w:rPr>
        <w:rStyle w:val="Ninguno"/>
        <w:rFonts w:ascii="Century Gothic" w:hAnsi="Century Gothic"/>
        <w:b/>
        <w:bCs/>
      </w:rPr>
      <w:t>Unidad de Aprendizaje: Fundamentos para la enseñanza y el aprendizaje</w:t>
    </w:r>
  </w:p>
  <w:p w:rsidR="007B3D1F" w:rsidRDefault="00321C28" w:rsidP="00273CD6">
    <w:pPr>
      <w:ind w:left="-426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D6"/>
    <w:rsid w:val="00273CD6"/>
    <w:rsid w:val="00321C28"/>
    <w:rsid w:val="00E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9F6C"/>
  <w15:chartTrackingRefBased/>
  <w15:docId w15:val="{9FBE7E0B-1455-4284-884C-BBB21E3F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CD6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3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D6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273CD6"/>
    <w:pPr>
      <w:spacing w:after="0" w:line="240" w:lineRule="auto"/>
    </w:pPr>
    <w:rPr>
      <w:sz w:val="24"/>
      <w:szCs w:val="24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273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D6"/>
    <w:rPr>
      <w:kern w:val="2"/>
      <w:sz w:val="24"/>
      <w:szCs w:val="24"/>
      <w14:ligatures w14:val="standardContextual"/>
    </w:rPr>
  </w:style>
  <w:style w:type="paragraph" w:customStyle="1" w:styleId="Cuerpo">
    <w:name w:val="Cuerpo"/>
    <w:rsid w:val="00273CD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ptos" w:eastAsia="Aptos" w:hAnsi="Aptos" w:cs="Aptos"/>
      <w:color w:val="000000"/>
      <w:kern w:val="2"/>
      <w:sz w:val="24"/>
      <w:szCs w:val="24"/>
      <w:u w:color="000000"/>
      <w:bdr w:val="nil"/>
      <w:lang w:val="es-ES_tradnl" w:eastAsia="es-MX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73CD6"/>
    <w:rPr>
      <w:lang w:val="es-ES_tradnl"/>
    </w:rPr>
  </w:style>
  <w:style w:type="table" w:customStyle="1" w:styleId="TableNormal">
    <w:name w:val="Table Normal"/>
    <w:rsid w:val="00273CD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</Words>
  <Characters>349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2026-05-11T22:42:00Z</dcterms:created>
  <dcterms:modified xsi:type="dcterms:W3CDTF">2026-05-11T22:46:00Z</dcterms:modified>
</cp:coreProperties>
</file>