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jc w:val="center"/>
      </w:pPr>
      <w:r>
        <w:rPr>
          <w:b/>
          <w:color w:val="1B4332"/>
          <w:sz w:val="36"/>
        </w:rPr>
        <w:t>UNIVERSIDAD AUTÓNOMA DE NUEVO LEÓN</w:t>
      </w:r>
    </w:p>
    <w:p>
      <w:pPr>
        <w:spacing w:after="480"/>
        <w:jc w:val="center"/>
      </w:pPr>
      <w:r>
        <w:rPr>
          <w:b/>
          <w:color w:val="2D6A4F"/>
          <w:sz w:val="30"/>
        </w:rPr>
        <w:t>FACULTAD DE AGRONOMÍA</w:t>
      </w:r>
    </w:p>
    <w:p>
      <w:pPr>
        <w:spacing w:after="120"/>
        <w:jc w:val="center"/>
      </w:pPr>
      <w:r>
        <w:rPr>
          <w:b/>
          <w:color w:val="1F2937"/>
          <w:sz w:val="26"/>
        </w:rPr>
        <w:t>UNIDAD DE APRENDIZAJE: ÁLGEBRA LINEAL</w:t>
      </w:r>
    </w:p>
    <w:p>
      <w:pPr>
        <w:spacing w:after="360"/>
        <w:jc w:val="center"/>
      </w:pPr>
      <w:r>
        <w:rPr>
          <w:b/>
          <w:color w:val="1B4332"/>
          <w:sz w:val="28"/>
        </w:rPr>
        <w:t>PRODUCTO INTEGRADOR DE APRENDIZAJE (PIA)</w:t>
      </w:r>
    </w:p>
    <w:p>
      <w:pPr>
        <w:spacing w:before="240" w:after="480"/>
        <w:jc w:val="center"/>
      </w:pPr>
      <w:r>
        <w:rPr>
          <w:b/>
          <w:color w:val="1B4332"/>
          <w:sz w:val="40"/>
        </w:rPr>
        <w:t>Formulación y Optimización de una Mezcla de Fertilización N-P-K para el Cultivo de Maíz en Nuevo León mediante Sistemas de Ecuaciones Lineales de 3 × 3</w:t>
      </w:r>
    </w:p>
    <w:p>
      <w:pPr>
        <w:spacing w:after="80"/>
        <w:jc w:val="center"/>
      </w:pPr>
      <w:r>
        <w:rPr>
          <w:b/>
          <w:sz w:val="24"/>
        </w:rPr>
        <w:t>Programa Educativo: Ingeniero Agrónomo</w:t>
      </w:r>
    </w:p>
    <w:p>
      <w:pPr>
        <w:spacing w:after="400"/>
        <w:jc w:val="center"/>
      </w:pPr>
      <w:r>
        <w:rPr>
          <w:sz w:val="23"/>
        </w:rPr>
        <w:t>Semestre: Agosto – Diciembre 2026</w:t>
      </w:r>
    </w:p>
    <w:p>
      <w:pPr>
        <w:keepNext/>
        <w:spacing w:after="120"/>
        <w:jc w:val="center"/>
      </w:pPr>
      <w:r>
        <w:rPr>
          <w:b/>
          <w:color w:val="1B4332"/>
          <w:sz w:val="22"/>
        </w:rPr>
        <w:t>Integrantes del Equipo (Máximo 4 integrantes — Completar antes de exportar a PDF):</w:t>
      </w:r>
    </w:p>
    <w:tbl>
      <w:tblPr>
        <w:tblW w:type="auto" w:w="0"/>
        <w:jc w:val="center"/>
        <w:tblLook w:firstColumn="1" w:firstRow="1" w:lastColumn="0" w:lastRow="0" w:noHBand="0" w:noVBand="1" w:val="04A0"/>
        <w:tblBorders>
          <w:top w:val="single" w:sz="8" w:space="0" w:color="1B4332"/>
          <w:bottom w:val="single" w:sz="8" w:space="0" w:color="1B4332"/>
          <w:insideH w:val="single" w:sz="4" w:space="0" w:color="CBD5E1"/>
          <w:left w:val="none"/>
          <w:right w:val="none"/>
          <w:insideV w:val="none"/>
        </w:tblBorders>
      </w:tblPr>
      <w:tblGrid>
        <w:gridCol w:w="1872"/>
        <w:gridCol w:w="1872"/>
        <w:gridCol w:w="1872"/>
        <w:gridCol w:w="1872"/>
        <w:gridCol w:w="1872"/>
      </w:tblGrid>
      <w:tr>
        <w:trPr>
          <w:tblHeader/>
          <w:cantSplit/>
        </w:trPr>
        <w:tc>
          <w:tcPr>
            <w:tcW w:type="dxa" w:w="720"/>
            <w:vAlign w:val="center"/>
            <w:shd w:fill="1B4332"/>
            <w:tcMar>
              <w:top w:w="100" w:type="dxa"/>
              <w:bottom w:w="100" w:type="dxa"/>
              <w:left w:w="120" w:type="dxa"/>
              <w:right w:w="120" w:type="dxa"/>
            </w:tcMar>
          </w:tcPr>
          <w:p>
            <w:pPr>
              <w:keepNext/>
              <w:spacing w:before="40" w:after="40"/>
              <w:jc w:val="left"/>
            </w:pPr>
            <w:r>
              <w:rPr>
                <w:rFonts w:ascii="Calibri" w:hAnsi="Calibri"/>
                <w:b/>
                <w:color w:val="FFFFFF"/>
                <w:sz w:val="21"/>
              </w:rPr>
              <w:t>N.º</w:t>
            </w:r>
          </w:p>
        </w:tc>
        <w:tc>
          <w:tcPr>
            <w:tcW w:type="dxa" w:w="3888"/>
            <w:vAlign w:val="center"/>
            <w:shd w:fill="1B4332"/>
            <w:tcMar>
              <w:top w:w="100" w:type="dxa"/>
              <w:bottom w:w="100" w:type="dxa"/>
              <w:left w:w="120" w:type="dxa"/>
              <w:right w:w="120" w:type="dxa"/>
            </w:tcMar>
          </w:tcPr>
          <w:p>
            <w:pPr>
              <w:keepNext/>
              <w:spacing w:before="40" w:after="40"/>
              <w:jc w:val="left"/>
            </w:pPr>
            <w:r>
              <w:rPr>
                <w:rFonts w:ascii="Calibri" w:hAnsi="Calibri"/>
                <w:b/>
                <w:color w:val="FFFFFF"/>
                <w:sz w:val="21"/>
              </w:rPr>
              <w:t>Nombre Completo del Estudiante</w:t>
            </w:r>
          </w:p>
        </w:tc>
        <w:tc>
          <w:tcPr>
            <w:tcW w:type="dxa" w:w="1584"/>
            <w:vAlign w:val="center"/>
            <w:shd w:fill="1B4332"/>
            <w:tcMar>
              <w:top w:w="100" w:type="dxa"/>
              <w:bottom w:w="100" w:type="dxa"/>
              <w:left w:w="120" w:type="dxa"/>
              <w:right w:w="120" w:type="dxa"/>
            </w:tcMar>
          </w:tcPr>
          <w:p>
            <w:pPr>
              <w:keepNext/>
              <w:spacing w:before="40" w:after="40"/>
              <w:jc w:val="left"/>
            </w:pPr>
            <w:r>
              <w:rPr>
                <w:rFonts w:ascii="Calibri" w:hAnsi="Calibri"/>
                <w:b/>
                <w:color w:val="FFFFFF"/>
                <w:sz w:val="21"/>
              </w:rPr>
              <w:t>Matrícula</w:t>
            </w:r>
          </w:p>
        </w:tc>
        <w:tc>
          <w:tcPr>
            <w:tcW w:type="dxa" w:w="1152"/>
            <w:vAlign w:val="center"/>
            <w:shd w:fill="1B4332"/>
            <w:tcMar>
              <w:top w:w="100" w:type="dxa"/>
              <w:bottom w:w="100" w:type="dxa"/>
              <w:left w:w="120" w:type="dxa"/>
              <w:right w:w="120" w:type="dxa"/>
            </w:tcMar>
          </w:tcPr>
          <w:p>
            <w:pPr>
              <w:keepNext/>
              <w:spacing w:before="40" w:after="40"/>
              <w:jc w:val="left"/>
            </w:pPr>
            <w:r>
              <w:rPr>
                <w:rFonts w:ascii="Calibri" w:hAnsi="Calibri"/>
                <w:b/>
                <w:color w:val="FFFFFF"/>
                <w:sz w:val="21"/>
              </w:rPr>
              <w:t>Grupo</w:t>
            </w:r>
          </w:p>
        </w:tc>
        <w:tc>
          <w:tcPr>
            <w:tcW w:type="dxa" w:w="2016"/>
            <w:vAlign w:val="center"/>
            <w:shd w:fill="1B4332"/>
            <w:tcMar>
              <w:top w:w="100" w:type="dxa"/>
              <w:bottom w:w="100" w:type="dxa"/>
              <w:left w:w="120" w:type="dxa"/>
              <w:right w:w="120" w:type="dxa"/>
            </w:tcMar>
          </w:tcPr>
          <w:p>
            <w:pPr>
              <w:keepNext/>
              <w:spacing w:before="40" w:after="40"/>
              <w:jc w:val="left"/>
            </w:pPr>
            <w:r>
              <w:rPr>
                <w:rFonts w:ascii="Calibri" w:hAnsi="Calibri"/>
                <w:b/>
                <w:color w:val="FFFFFF"/>
                <w:sz w:val="21"/>
              </w:rPr>
              <w:t>Programa Educativo</w:t>
            </w:r>
          </w:p>
        </w:tc>
      </w:tr>
      <w:tr>
        <w:trPr>
          <w:cantSplit/>
        </w:trPr>
        <w:tc>
          <w:tcPr>
            <w:tcW w:type="dxa" w:w="720"/>
            <w:vAlign w:val="center"/>
            <w:tcMar>
              <w:top w:w="80" w:type="dxa"/>
              <w:bottom w:w="80" w:type="dxa"/>
              <w:left w:w="120" w:type="dxa"/>
              <w:right w:w="120" w:type="dxa"/>
            </w:tcMar>
          </w:tcPr>
          <w:p>
            <w:pPr>
              <w:keepNext/>
              <w:spacing w:before="40" w:after="40"/>
              <w:jc w:val="left"/>
            </w:pPr>
            <w:r>
              <w:rPr>
                <w:rFonts w:ascii="Calibri" w:hAnsi="Calibri"/>
                <w:color w:val="1F2937"/>
                <w:sz w:val="20"/>
              </w:rPr>
              <w:t>1</w:t>
            </w:r>
          </w:p>
        </w:tc>
        <w:tc>
          <w:tcPr>
            <w:tcW w:type="dxa" w:w="3888"/>
            <w:vAlign w:val="center"/>
            <w:tcMar>
              <w:top w:w="80" w:type="dxa"/>
              <w:bottom w:w="80" w:type="dxa"/>
              <w:left w:w="120" w:type="dxa"/>
              <w:right w:w="120" w:type="dxa"/>
            </w:tcMar>
          </w:tcPr>
          <w:p>
            <w:pPr>
              <w:keepNext/>
              <w:spacing w:before="40" w:after="40"/>
              <w:jc w:val="left"/>
            </w:pPr>
            <w:r>
              <w:rPr>
                <w:rFonts w:ascii="Calibri" w:hAnsi="Calibri"/>
                <w:color w:val="1F2937"/>
                <w:sz w:val="20"/>
              </w:rPr>
              <w:t>[Escribir Nombre Completo Integrante 1]</w:t>
            </w:r>
          </w:p>
        </w:tc>
        <w:tc>
          <w:tcPr>
            <w:tcW w:type="dxa" w:w="1584"/>
            <w:vAlign w:val="center"/>
            <w:tcMar>
              <w:top w:w="80" w:type="dxa"/>
              <w:bottom w:w="80" w:type="dxa"/>
              <w:left w:w="120" w:type="dxa"/>
              <w:right w:w="120" w:type="dxa"/>
            </w:tcMar>
          </w:tcPr>
          <w:p>
            <w:pPr>
              <w:keepNext/>
              <w:spacing w:before="40" w:after="40"/>
              <w:jc w:val="left"/>
            </w:pPr>
            <w:r>
              <w:rPr>
                <w:rFonts w:ascii="Calibri" w:hAnsi="Calibri"/>
                <w:color w:val="1F2937"/>
                <w:sz w:val="20"/>
              </w:rPr>
              <w:t>[Matrícula]</w:t>
            </w:r>
          </w:p>
        </w:tc>
        <w:tc>
          <w:tcPr>
            <w:tcW w:type="dxa" w:w="1152"/>
            <w:vAlign w:val="center"/>
            <w:tcMar>
              <w:top w:w="80" w:type="dxa"/>
              <w:bottom w:w="80" w:type="dxa"/>
              <w:left w:w="120" w:type="dxa"/>
              <w:right w:w="120" w:type="dxa"/>
            </w:tcMar>
          </w:tcPr>
          <w:p>
            <w:pPr>
              <w:keepNext/>
              <w:spacing w:before="40" w:after="40"/>
              <w:jc w:val="left"/>
            </w:pPr>
            <w:r>
              <w:rPr>
                <w:rFonts w:ascii="Calibri" w:hAnsi="Calibri"/>
                <w:color w:val="1F2937"/>
                <w:sz w:val="20"/>
              </w:rPr>
              <w:t>[Grupo]</w:t>
            </w:r>
          </w:p>
        </w:tc>
        <w:tc>
          <w:tcPr>
            <w:tcW w:type="dxa" w:w="2016"/>
            <w:vAlign w:val="center"/>
            <w:tcMar>
              <w:top w:w="80" w:type="dxa"/>
              <w:bottom w:w="80" w:type="dxa"/>
              <w:left w:w="120" w:type="dxa"/>
              <w:right w:w="120" w:type="dxa"/>
            </w:tcMar>
          </w:tcPr>
          <w:p>
            <w:pPr>
              <w:keepNext/>
              <w:spacing w:before="40" w:after="40"/>
              <w:jc w:val="left"/>
            </w:pPr>
            <w:r>
              <w:rPr>
                <w:rFonts w:ascii="Calibri" w:hAnsi="Calibri"/>
                <w:color w:val="1F2937"/>
                <w:sz w:val="20"/>
              </w:rPr>
              <w:t>Ingeniero Agrónomo</w:t>
            </w:r>
          </w:p>
        </w:tc>
      </w:tr>
      <w:tr>
        <w:trPr>
          <w:cantSplit/>
        </w:trPr>
        <w:tc>
          <w:tcPr>
            <w:tcW w:type="dxa" w:w="720"/>
            <w:vAlign w:val="center"/>
            <w:shd w:fill="F0F7F4"/>
            <w:tcMar>
              <w:top w:w="80" w:type="dxa"/>
              <w:bottom w:w="80" w:type="dxa"/>
              <w:left w:w="120" w:type="dxa"/>
              <w:right w:w="120" w:type="dxa"/>
            </w:tcMar>
          </w:tcPr>
          <w:p>
            <w:pPr>
              <w:keepNext/>
              <w:spacing w:before="40" w:after="40"/>
              <w:jc w:val="left"/>
            </w:pPr>
            <w:r>
              <w:rPr>
                <w:rFonts w:ascii="Calibri" w:hAnsi="Calibri"/>
                <w:color w:val="1F2937"/>
                <w:sz w:val="20"/>
              </w:rPr>
              <w:t>2</w:t>
            </w:r>
          </w:p>
        </w:tc>
        <w:tc>
          <w:tcPr>
            <w:tcW w:type="dxa" w:w="3888"/>
            <w:vAlign w:val="center"/>
            <w:shd w:fill="F0F7F4"/>
            <w:tcMar>
              <w:top w:w="80" w:type="dxa"/>
              <w:bottom w:w="80" w:type="dxa"/>
              <w:left w:w="120" w:type="dxa"/>
              <w:right w:w="120" w:type="dxa"/>
            </w:tcMar>
          </w:tcPr>
          <w:p>
            <w:pPr>
              <w:keepNext/>
              <w:spacing w:before="40" w:after="40"/>
              <w:jc w:val="left"/>
            </w:pPr>
            <w:r>
              <w:rPr>
                <w:rFonts w:ascii="Calibri" w:hAnsi="Calibri"/>
                <w:color w:val="1F2937"/>
                <w:sz w:val="20"/>
              </w:rPr>
              <w:t>[Escribir Nombre Completo Integrante 2]</w:t>
            </w:r>
          </w:p>
        </w:tc>
        <w:tc>
          <w:tcPr>
            <w:tcW w:type="dxa" w:w="1584"/>
            <w:vAlign w:val="center"/>
            <w:shd w:fill="F0F7F4"/>
            <w:tcMar>
              <w:top w:w="80" w:type="dxa"/>
              <w:bottom w:w="80" w:type="dxa"/>
              <w:left w:w="120" w:type="dxa"/>
              <w:right w:w="120" w:type="dxa"/>
            </w:tcMar>
          </w:tcPr>
          <w:p>
            <w:pPr>
              <w:keepNext/>
              <w:spacing w:before="40" w:after="40"/>
              <w:jc w:val="left"/>
            </w:pPr>
            <w:r>
              <w:rPr>
                <w:rFonts w:ascii="Calibri" w:hAnsi="Calibri"/>
                <w:color w:val="1F2937"/>
                <w:sz w:val="20"/>
              </w:rPr>
              <w:t>[Matrícula]</w:t>
            </w:r>
          </w:p>
        </w:tc>
        <w:tc>
          <w:tcPr>
            <w:tcW w:type="dxa" w:w="1152"/>
            <w:vAlign w:val="center"/>
            <w:shd w:fill="F0F7F4"/>
            <w:tcMar>
              <w:top w:w="80" w:type="dxa"/>
              <w:bottom w:w="80" w:type="dxa"/>
              <w:left w:w="120" w:type="dxa"/>
              <w:right w:w="120" w:type="dxa"/>
            </w:tcMar>
          </w:tcPr>
          <w:p>
            <w:pPr>
              <w:keepNext/>
              <w:spacing w:before="40" w:after="40"/>
              <w:jc w:val="left"/>
            </w:pPr>
            <w:r>
              <w:rPr>
                <w:rFonts w:ascii="Calibri" w:hAnsi="Calibri"/>
                <w:color w:val="1F2937"/>
                <w:sz w:val="20"/>
              </w:rPr>
              <w:t>[Grupo]</w:t>
            </w:r>
          </w:p>
        </w:tc>
        <w:tc>
          <w:tcPr>
            <w:tcW w:type="dxa" w:w="2016"/>
            <w:vAlign w:val="center"/>
            <w:shd w:fill="F0F7F4"/>
            <w:tcMar>
              <w:top w:w="80" w:type="dxa"/>
              <w:bottom w:w="80" w:type="dxa"/>
              <w:left w:w="120" w:type="dxa"/>
              <w:right w:w="120" w:type="dxa"/>
            </w:tcMar>
          </w:tcPr>
          <w:p>
            <w:pPr>
              <w:keepNext/>
              <w:spacing w:before="40" w:after="40"/>
              <w:jc w:val="left"/>
            </w:pPr>
            <w:r>
              <w:rPr>
                <w:rFonts w:ascii="Calibri" w:hAnsi="Calibri"/>
                <w:color w:val="1F2937"/>
                <w:sz w:val="20"/>
              </w:rPr>
              <w:t>Ingeniero Agrónomo</w:t>
            </w:r>
          </w:p>
        </w:tc>
      </w:tr>
      <w:tr>
        <w:trPr>
          <w:cantSplit/>
        </w:trPr>
        <w:tc>
          <w:tcPr>
            <w:tcW w:type="dxa" w:w="720"/>
            <w:vAlign w:val="center"/>
            <w:tcMar>
              <w:top w:w="80" w:type="dxa"/>
              <w:bottom w:w="80" w:type="dxa"/>
              <w:left w:w="120" w:type="dxa"/>
              <w:right w:w="120" w:type="dxa"/>
            </w:tcMar>
          </w:tcPr>
          <w:p>
            <w:pPr>
              <w:keepNext/>
              <w:spacing w:before="40" w:after="40"/>
              <w:jc w:val="left"/>
            </w:pPr>
            <w:r>
              <w:rPr>
                <w:rFonts w:ascii="Calibri" w:hAnsi="Calibri"/>
                <w:color w:val="1F2937"/>
                <w:sz w:val="20"/>
              </w:rPr>
              <w:t>3</w:t>
            </w:r>
          </w:p>
        </w:tc>
        <w:tc>
          <w:tcPr>
            <w:tcW w:type="dxa" w:w="3888"/>
            <w:vAlign w:val="center"/>
            <w:tcMar>
              <w:top w:w="80" w:type="dxa"/>
              <w:bottom w:w="80" w:type="dxa"/>
              <w:left w:w="120" w:type="dxa"/>
              <w:right w:w="120" w:type="dxa"/>
            </w:tcMar>
          </w:tcPr>
          <w:p>
            <w:pPr>
              <w:keepNext/>
              <w:spacing w:before="40" w:after="40"/>
              <w:jc w:val="left"/>
            </w:pPr>
            <w:r>
              <w:rPr>
                <w:rFonts w:ascii="Calibri" w:hAnsi="Calibri"/>
                <w:color w:val="1F2937"/>
                <w:sz w:val="20"/>
              </w:rPr>
              <w:t>[Escribir Nombre Completo Integrante 3]</w:t>
            </w:r>
          </w:p>
        </w:tc>
        <w:tc>
          <w:tcPr>
            <w:tcW w:type="dxa" w:w="1584"/>
            <w:vAlign w:val="center"/>
            <w:tcMar>
              <w:top w:w="80" w:type="dxa"/>
              <w:bottom w:w="80" w:type="dxa"/>
              <w:left w:w="120" w:type="dxa"/>
              <w:right w:w="120" w:type="dxa"/>
            </w:tcMar>
          </w:tcPr>
          <w:p>
            <w:pPr>
              <w:keepNext/>
              <w:spacing w:before="40" w:after="40"/>
              <w:jc w:val="left"/>
            </w:pPr>
            <w:r>
              <w:rPr>
                <w:rFonts w:ascii="Calibri" w:hAnsi="Calibri"/>
                <w:color w:val="1F2937"/>
                <w:sz w:val="20"/>
              </w:rPr>
              <w:t>[Matrícula]</w:t>
            </w:r>
          </w:p>
        </w:tc>
        <w:tc>
          <w:tcPr>
            <w:tcW w:type="dxa" w:w="1152"/>
            <w:vAlign w:val="center"/>
            <w:tcMar>
              <w:top w:w="80" w:type="dxa"/>
              <w:bottom w:w="80" w:type="dxa"/>
              <w:left w:w="120" w:type="dxa"/>
              <w:right w:w="120" w:type="dxa"/>
            </w:tcMar>
          </w:tcPr>
          <w:p>
            <w:pPr>
              <w:keepNext/>
              <w:spacing w:before="40" w:after="40"/>
              <w:jc w:val="left"/>
            </w:pPr>
            <w:r>
              <w:rPr>
                <w:rFonts w:ascii="Calibri" w:hAnsi="Calibri"/>
                <w:color w:val="1F2937"/>
                <w:sz w:val="20"/>
              </w:rPr>
              <w:t>[Grupo]</w:t>
            </w:r>
          </w:p>
        </w:tc>
        <w:tc>
          <w:tcPr>
            <w:tcW w:type="dxa" w:w="2016"/>
            <w:vAlign w:val="center"/>
            <w:tcMar>
              <w:top w:w="80" w:type="dxa"/>
              <w:bottom w:w="80" w:type="dxa"/>
              <w:left w:w="120" w:type="dxa"/>
              <w:right w:w="120" w:type="dxa"/>
            </w:tcMar>
          </w:tcPr>
          <w:p>
            <w:pPr>
              <w:keepNext/>
              <w:spacing w:before="40" w:after="40"/>
              <w:jc w:val="left"/>
            </w:pPr>
            <w:r>
              <w:rPr>
                <w:rFonts w:ascii="Calibri" w:hAnsi="Calibri"/>
                <w:color w:val="1F2937"/>
                <w:sz w:val="20"/>
              </w:rPr>
              <w:t>Ingeniero Agrónomo</w:t>
            </w:r>
          </w:p>
        </w:tc>
      </w:tr>
      <w:tr>
        <w:trPr>
          <w:cantSplit/>
        </w:trPr>
        <w:tc>
          <w:tcPr>
            <w:tcW w:type="dxa" w:w="720"/>
            <w:vAlign w:val="center"/>
            <w:shd w:fill="F0F7F4"/>
            <w:tcMar>
              <w:top w:w="80" w:type="dxa"/>
              <w:bottom w:w="80" w:type="dxa"/>
              <w:left w:w="120" w:type="dxa"/>
              <w:right w:w="120" w:type="dxa"/>
            </w:tcMar>
          </w:tcPr>
          <w:p>
            <w:pPr>
              <w:spacing w:before="40" w:after="40"/>
              <w:jc w:val="left"/>
            </w:pPr>
            <w:r>
              <w:rPr>
                <w:rFonts w:ascii="Calibri" w:hAnsi="Calibri"/>
                <w:color w:val="1F2937"/>
                <w:sz w:val="20"/>
              </w:rPr>
              <w:t>4</w:t>
            </w:r>
          </w:p>
        </w:tc>
        <w:tc>
          <w:tcPr>
            <w:tcW w:type="dxa" w:w="3888"/>
            <w:vAlign w:val="center"/>
            <w:shd w:fill="F0F7F4"/>
            <w:tcMar>
              <w:top w:w="80" w:type="dxa"/>
              <w:bottom w:w="80" w:type="dxa"/>
              <w:left w:w="120" w:type="dxa"/>
              <w:right w:w="120" w:type="dxa"/>
            </w:tcMar>
          </w:tcPr>
          <w:p>
            <w:pPr>
              <w:spacing w:before="40" w:after="40"/>
              <w:jc w:val="left"/>
            </w:pPr>
            <w:r>
              <w:rPr>
                <w:rFonts w:ascii="Calibri" w:hAnsi="Calibri"/>
                <w:color w:val="1F2937"/>
                <w:sz w:val="20"/>
              </w:rPr>
              <w:t>[Escribir Nombre Completo Integrante 4]</w:t>
            </w:r>
          </w:p>
        </w:tc>
        <w:tc>
          <w:tcPr>
            <w:tcW w:type="dxa" w:w="1584"/>
            <w:vAlign w:val="center"/>
            <w:shd w:fill="F0F7F4"/>
            <w:tcMar>
              <w:top w:w="80" w:type="dxa"/>
              <w:bottom w:w="80" w:type="dxa"/>
              <w:left w:w="120" w:type="dxa"/>
              <w:right w:w="120" w:type="dxa"/>
            </w:tcMar>
          </w:tcPr>
          <w:p>
            <w:pPr>
              <w:spacing w:before="40" w:after="40"/>
              <w:jc w:val="left"/>
            </w:pPr>
            <w:r>
              <w:rPr>
                <w:rFonts w:ascii="Calibri" w:hAnsi="Calibri"/>
                <w:color w:val="1F2937"/>
                <w:sz w:val="20"/>
              </w:rPr>
              <w:t>[Matrícula]</w:t>
            </w:r>
          </w:p>
        </w:tc>
        <w:tc>
          <w:tcPr>
            <w:tcW w:type="dxa" w:w="1152"/>
            <w:vAlign w:val="center"/>
            <w:shd w:fill="F0F7F4"/>
            <w:tcMar>
              <w:top w:w="80" w:type="dxa"/>
              <w:bottom w:w="80" w:type="dxa"/>
              <w:left w:w="120" w:type="dxa"/>
              <w:right w:w="120" w:type="dxa"/>
            </w:tcMar>
          </w:tcPr>
          <w:p>
            <w:pPr>
              <w:spacing w:before="40" w:after="40"/>
              <w:jc w:val="left"/>
            </w:pPr>
            <w:r>
              <w:rPr>
                <w:rFonts w:ascii="Calibri" w:hAnsi="Calibri"/>
                <w:color w:val="1F2937"/>
                <w:sz w:val="20"/>
              </w:rPr>
              <w:t>[Grupo]</w:t>
            </w:r>
          </w:p>
        </w:tc>
        <w:tc>
          <w:tcPr>
            <w:tcW w:type="dxa" w:w="2016"/>
            <w:vAlign w:val="center"/>
            <w:shd w:fill="F0F7F4"/>
            <w:tcMar>
              <w:top w:w="80" w:type="dxa"/>
              <w:bottom w:w="80" w:type="dxa"/>
              <w:left w:w="120" w:type="dxa"/>
              <w:right w:w="120" w:type="dxa"/>
            </w:tcMar>
          </w:tcPr>
          <w:p>
            <w:pPr>
              <w:spacing w:before="40" w:after="40"/>
              <w:jc w:val="left"/>
            </w:pPr>
            <w:r>
              <w:rPr>
                <w:rFonts w:ascii="Calibri" w:hAnsi="Calibri"/>
                <w:color w:val="1F2937"/>
                <w:sz w:val="20"/>
              </w:rPr>
              <w:t>Ingeniero Agrónomo</w:t>
            </w:r>
          </w:p>
        </w:tc>
      </w:tr>
    </w:tbl>
    <w:p>
      <w:pPr>
        <w:spacing w:before="0" w:after="120"/>
      </w:pPr>
    </w:p>
    <w:p>
      <w:pPr>
        <w:spacing w:before="560" w:after="120"/>
        <w:jc w:val="center"/>
      </w:pPr>
      <w:r>
        <w:rPr>
          <w:i/>
          <w:color w:val="475569"/>
          <w:sz w:val="22"/>
        </w:rPr>
        <w:t>General Escobedo / Marín, Nuevo León, México — Fecha de entrega: 11 de noviembre de 2026</w:t>
      </w:r>
    </w:p>
    <w:p>
      <w:r>
        <w:br w:type="page"/>
      </w:r>
    </w:p>
    <w:p>
      <w:pPr>
        <w:keepNext/>
        <w:spacing w:before="320" w:after="120"/>
        <w:pBdr>
          <w:bottom w:val="single" w:sz="8" w:space="4" w:color="1B4332"/>
        </w:pBdr>
      </w:pPr>
      <w:r>
        <w:rPr>
          <w:rFonts w:ascii="Calibri" w:hAnsi="Calibri"/>
          <w:b/>
          <w:color w:val="1B4332"/>
          <w:sz w:val="32"/>
        </w:rPr>
        <w:t>2. Introducción: Nutrición Mineral Exacta mediante Álgebra Lineal</w:t>
      </w:r>
    </w:p>
    <w:p>
      <w:pPr>
        <w:keepNext/>
        <w:spacing w:before="240" w:after="80"/>
      </w:pPr>
      <w:r>
        <w:rPr>
          <w:rFonts w:ascii="Calibri" w:hAnsi="Calibri"/>
          <w:b/>
          <w:color w:val="2D6A4F"/>
          <w:sz w:val="26"/>
        </w:rPr>
        <w:t>2.a. Justificación Agronómica y Matemática</w:t>
      </w:r>
    </w:p>
    <w:p>
      <w:pPr>
        <w:spacing w:before="0" w:after="140" w:line="276" w:lineRule="auto"/>
      </w:pPr>
      <w:r>
        <w:t>La fertilización mineral racional constituye un factor crítico en la ingeniería agronómica moderna para sostener altos rendimientos de grano y forraje sin deteriorar la fertilidad físico-química del suelo ni comprometer la rentabilidad de las unidades de producción rural (</w:t>
      </w:r>
      <w:hyperlink r:id="rId9">
        <w:r>
          <w:rPr>
            <w:color w:val="2D6A4F"/>
            <w:u w:val="single"/>
            <w:sz w:val="22"/>
            <w:rFonts w:ascii="Calibri" w:hAnsi="Calibri"/>
          </w:rPr>
          <w:t>Secretaría de Agricultura y Desarrollo Rural [SADER], 2023</w:t>
        </w:r>
      </w:hyperlink>
      <w:r>
        <w:t>). En el estado de Nuevo León se establecen anualmente alrededor de 34,916 hectáreas de maíz, concentradas principalmente en los municipios del sur como Galeana y Doctor Arroyo, bajo condiciones de clima estepario semiseco con precipitación media de 650 mm anuales y temperatura promedio de 20 °C (</w:t>
      </w:r>
      <w:hyperlink r:id="rId10">
        <w:r>
          <w:rPr>
            <w:color w:val="2D6A4F"/>
            <w:u w:val="single"/>
            <w:sz w:val="22"/>
            <w:rFonts w:ascii="Calibri" w:hAnsi="Calibri"/>
          </w:rPr>
          <w:t>SADER e Instituto Nacional de Investigaciones Forestales, Agrícolas y Pecuarias [INIFAP], 2024</w:t>
        </w:r>
      </w:hyperlink>
      <w:r>
        <w:t>). Frente al encarecimiento internacional de los insumos de nutrición vegetal, el cálculo exacto de mezclas físicas y químicas permite suministrar al cultivo las cantidades precisas de macronutrientes primarios sin incurrir en pérdidas por volatilización, fijación o lixiviación.</w:t>
      </w:r>
    </w:p>
    <w:p>
      <w:pPr>
        <w:spacing w:before="0" w:after="140" w:line="276" w:lineRule="auto"/>
      </w:pPr>
      <w:r>
        <w:t xml:space="preserve">Dentro del plan de estudios de la licenciatura de </w:t>
      </w:r>
      <w:hyperlink r:id="rId11">
        <w:r>
          <w:rPr>
            <w:color w:val="2D6A4F"/>
            <w:u w:val="single"/>
            <w:sz w:val="22"/>
            <w:rFonts w:ascii="Calibri" w:hAnsi="Calibri"/>
          </w:rPr>
          <w:t>Ingeniero Agrónomo de la Facultad de Agronomía de la UANL (2025)</w:t>
        </w:r>
      </w:hyperlink>
      <w:r>
        <w:t xml:space="preserve">, el razonamiento numérico y la modelación matemática se vinculan directamente con asignaturas como </w:t>
      </w:r>
      <w:hyperlink r:id="rId12">
        <w:r>
          <w:rPr>
            <w:color w:val="2D6A4F"/>
            <w:u w:val="single"/>
            <w:sz w:val="22"/>
            <w:rFonts w:ascii="Calibri" w:hAnsi="Calibri"/>
          </w:rPr>
          <w:t>Fertilidad de Suelos y Cultivos Básicos (UANL, 2025)</w:t>
        </w:r>
      </w:hyperlink>
      <w:r>
        <w:t>. Cuando un productor o asesor agronómico dispone de tres fertilizantes compuestos comerciales con diferentes leyes porcentuales de Nitrógeno (N), Fósforo asimilable expresado como pentóxido de difósforo (P₂O₅) y Potasio soluble expresado como óxido de potasio (K₂O), el balance de masa de cada elemento genera un sistema acoplado de tres ecuaciones lineales con tres incógnitas (3 × 3). Su resolución mediante métodos matriciales formales garantiza determinar la dosificación única por hectárea que satisface simultáneamente los tres requerimientos nutricionales del cultivo.</w:t>
      </w:r>
    </w:p>
    <w:p>
      <w:pPr>
        <w:keepNext/>
        <w:spacing w:before="240" w:after="80"/>
      </w:pPr>
      <w:r>
        <w:rPr>
          <w:rFonts w:ascii="Calibri" w:hAnsi="Calibri"/>
          <w:b/>
          <w:color w:val="2D6A4F"/>
          <w:sz w:val="26"/>
        </w:rPr>
        <w:t>2.b. Planteamiento del Problema Aplicado a la Agronomía</w:t>
      </w:r>
    </w:p>
    <w:p>
      <w:pPr>
        <w:spacing w:before="0" w:after="140" w:line="276" w:lineRule="auto"/>
      </w:pPr>
      <w:r>
        <w:t xml:space="preserve">En una unidad de producción agrícola dedicada al cultivo de maíz para grano bajo riego de auxilio en el municipio de Galeana, Nuevo León, el análisis de fertilidad edáfica y la meta de rendimiento fijan un requerimiento nutricional neto por hectárea de </w:t>
      </w:r>
      <w:r>
        <w:rPr>
          <w:b/>
        </w:rPr>
        <w:t>99 kg/ha de Nitrógeno (N), 83 kg/ha de Fósforo (P₂O₅) y 84 kg/ha de Potasio (K₂O)</w:t>
      </w:r>
      <w:r>
        <w:t>. Para elaborar la mezcla física de fertilización, la bodega técnica cuenta con tres fórmulas comerciales de fertilizantes compuestos ternarios N-P-K (</w:t>
      </w:r>
      <w:hyperlink r:id="rId13">
        <w:r>
          <w:rPr>
            <w:color w:val="2D6A4F"/>
            <w:u w:val="single"/>
            <w:sz w:val="22"/>
            <w:rFonts w:ascii="Calibri" w:hAnsi="Calibri"/>
          </w:rPr>
          <w:t>Área de Agronomía, 2024</w:t>
        </w:r>
      </w:hyperlink>
      <w:r>
        <w:t>):</w:t>
      </w:r>
    </w:p>
    <w:p>
      <w:pPr>
        <w:pStyle w:val="ListBullet"/>
        <w:spacing w:before="20" w:after="80" w:line="276" w:lineRule="auto"/>
      </w:pPr>
      <w:r>
        <w:rPr>
          <w:rFonts w:ascii="Calibri" w:hAnsi="Calibri"/>
          <w:b/>
          <w:color w:val="1F2937"/>
          <w:sz w:val="22"/>
        </w:rPr>
        <w:t xml:space="preserve">Fórmula A (Complejo Arrancador 12-24-12): </w:t>
      </w:r>
      <w:r>
        <w:rPr>
          <w:rFonts w:ascii="Calibri" w:hAnsi="Calibri"/>
          <w:color w:val="1F2937"/>
          <w:sz w:val="22"/>
        </w:rPr>
        <w:t>aporta 12% de Nitrógeno (N), 24% de Fósforo (P₂O₅) y 12% de Potasio (K₂O) en peso.</w:t>
      </w:r>
    </w:p>
    <w:p>
      <w:pPr>
        <w:pStyle w:val="ListBullet"/>
        <w:spacing w:before="20" w:after="80" w:line="276" w:lineRule="auto"/>
      </w:pPr>
      <w:r>
        <w:rPr>
          <w:rFonts w:ascii="Calibri" w:hAnsi="Calibri"/>
          <w:b/>
          <w:color w:val="1F2937"/>
          <w:sz w:val="22"/>
        </w:rPr>
        <w:t xml:space="preserve">Fórmula B (Complejo de Desarrollo Vegetativo 20-10-10): </w:t>
      </w:r>
      <w:r>
        <w:rPr>
          <w:rFonts w:ascii="Calibri" w:hAnsi="Calibri"/>
          <w:color w:val="1F2937"/>
          <w:sz w:val="22"/>
        </w:rPr>
        <w:t>aporta 20% de Nitrógeno (N), 10% de Fósforo (P₂O₅) y 10% de Potasio (K₂O) en peso.</w:t>
      </w:r>
    </w:p>
    <w:p>
      <w:pPr>
        <w:pStyle w:val="ListBullet"/>
        <w:spacing w:before="20" w:after="160" w:line="276" w:lineRule="auto"/>
      </w:pPr>
      <w:r>
        <w:rPr>
          <w:rFonts w:ascii="Calibri" w:hAnsi="Calibri"/>
          <w:b/>
          <w:color w:val="1F2937"/>
          <w:sz w:val="22"/>
        </w:rPr>
        <w:t xml:space="preserve">Fórmula C (Complejo de Llenado de Grano 15-05-30): </w:t>
      </w:r>
      <w:r>
        <w:rPr>
          <w:rFonts w:ascii="Calibri" w:hAnsi="Calibri"/>
          <w:color w:val="1F2937"/>
          <w:sz w:val="22"/>
        </w:rPr>
        <w:t>aporta 15% de Nitrógeno (N), 5% de Fósforo (P₂O₅) y 30% de Potasio (K₂O) en peso.</w:t>
      </w:r>
    </w:p>
    <w:p>
      <w:pPr>
        <w:spacing w:before="0" w:after="140" w:line="276" w:lineRule="auto"/>
      </w:pPr>
      <w:r>
        <w:rPr>
          <w:b/>
        </w:rPr>
        <w:t xml:space="preserve">Problema por resolver: </w:t>
      </w:r>
      <w:r>
        <w:t>Determinar la cantidad exacta en kilogramos por hectárea de la Fórmula A (x₁), de la Fórmula B (x₂) y de la Fórmula C (x₃) que deben integrarse en el plan de fertilización para suministrar exactamente 99 kg de N, 83 kg de P₂O₅ y 84 kg de K₂O por hectárea, sin excedentes ni déficits nutrimentales.</w:t>
      </w:r>
    </w:p>
    <w:p>
      <w:pPr>
        <w:keepNext/>
        <w:spacing w:before="320" w:after="120"/>
        <w:pBdr>
          <w:bottom w:val="single" w:sz="8" w:space="4" w:color="1B4332"/>
        </w:pBdr>
      </w:pPr>
      <w:r>
        <w:rPr>
          <w:rFonts w:ascii="Calibri" w:hAnsi="Calibri"/>
          <w:b/>
          <w:color w:val="1B4332"/>
          <w:sz w:val="32"/>
        </w:rPr>
        <w:t>3. Recolección de Datos Técnicos y Agronómicos</w:t>
      </w:r>
    </w:p>
    <w:p>
      <w:pPr>
        <w:spacing w:before="0" w:after="140" w:line="276" w:lineRule="auto"/>
      </w:pPr>
      <w:r>
        <w:t>La recolección de datos se efectuó a partir de fuentes técnicas oficiales del sector agropecuario mexicano. En primer término, se consultaron los lineamientos del paquete tecnológico de maíz para Nuevo León (</w:t>
      </w:r>
      <w:hyperlink r:id="rId10">
        <w:r>
          <w:rPr>
            <w:color w:val="2D6A4F"/>
            <w:u w:val="single"/>
            <w:sz w:val="22"/>
            <w:rFonts w:ascii="Calibri" w:hAnsi="Calibri"/>
          </w:rPr>
          <w:t>SADER &amp; INIFAP, 2024</w:t>
        </w:r>
      </w:hyperlink>
      <w:r>
        <w:t xml:space="preserve">) y el estudio de respuesta productiva a la fertilización mineral del </w:t>
      </w:r>
      <w:hyperlink r:id="rId14">
        <w:r>
          <w:rPr>
            <w:color w:val="2D6A4F"/>
            <w:u w:val="single"/>
            <w:sz w:val="22"/>
            <w:rFonts w:ascii="Calibri" w:hAnsi="Calibri"/>
          </w:rPr>
          <w:t>INIFAP (2018)</w:t>
        </w:r>
      </w:hyperlink>
      <w:r>
        <w:t xml:space="preserve">, donde se documenta la importancia de fraccionar el suministro de nitrógeno entre la siembra y la escarda (etapa fenológica V5-V6) y aplicar el fósforo y el potasio en la etapa inicial. Asimismo, se recabaron las especificaciones químicas de los fertilizantes minerales simples y compuestos ternarios en el </w:t>
      </w:r>
      <w:hyperlink r:id="rId13">
        <w:r>
          <w:rPr>
            <w:color w:val="2D6A4F"/>
            <w:u w:val="single"/>
            <w:sz w:val="22"/>
            <w:rFonts w:ascii="Calibri" w:hAnsi="Calibri"/>
          </w:rPr>
          <w:t>Manual para el Cálculo de Fórmulas Generales de Fertilización (Área de Agronomía, 2024)</w:t>
        </w:r>
      </w:hyperlink>
      <w:r>
        <w:t>. La Tabla 1 sintetiza la matriz de composición porcentual y en fracción decimal (kg de nutriente aportado por cada kg de fertilizante comercial), junto con la demanda objetivo por hectárea.</w:t>
      </w:r>
    </w:p>
    <w:p>
      <w:pPr>
        <w:keepNext/>
        <w:spacing w:before="0" w:after="80" w:line="276" w:lineRule="auto"/>
      </w:pPr>
      <w:r>
        <w:rPr>
          <w:rFonts w:ascii="Calibri" w:hAnsi="Calibri"/>
          <w:b/>
          <w:color w:val="1F2937"/>
          <w:sz w:val="22"/>
        </w:rPr>
        <w:t>Tabla 1. Composición nutricional de los tres fertilizantes compuestos ternarios y requerimiento del cultivo por hectárea.</w:t>
      </w:r>
    </w:p>
    <w:tbl>
      <w:tblPr>
        <w:tblW w:type="auto" w:w="0"/>
        <w:jc w:val="center"/>
        <w:tblLook w:firstColumn="1" w:firstRow="1" w:lastColumn="0" w:lastRow="0" w:noHBand="0" w:noVBand="1" w:val="04A0"/>
        <w:tblBorders>
          <w:top w:val="single" w:sz="8" w:space="0" w:color="1B4332"/>
          <w:bottom w:val="single" w:sz="8" w:space="0" w:color="1B4332"/>
          <w:insideH w:val="single" w:sz="4" w:space="0" w:color="CBD5E1"/>
          <w:left w:val="none"/>
          <w:right w:val="none"/>
          <w:insideV w:val="none"/>
        </w:tblBorders>
      </w:tblPr>
      <w:tblGrid>
        <w:gridCol w:w="1872"/>
        <w:gridCol w:w="1872"/>
        <w:gridCol w:w="1872"/>
        <w:gridCol w:w="1872"/>
        <w:gridCol w:w="1872"/>
      </w:tblGrid>
      <w:tr>
        <w:trPr>
          <w:tblHeader/>
          <w:cantSplit/>
        </w:trPr>
        <w:tc>
          <w:tcPr>
            <w:tcW w:type="dxa" w:w="2592"/>
            <w:vAlign w:val="center"/>
            <w:shd w:fill="1B4332"/>
            <w:tcMar>
              <w:top w:w="100" w:type="dxa"/>
              <w:bottom w:w="100" w:type="dxa"/>
              <w:left w:w="120" w:type="dxa"/>
              <w:right w:w="120" w:type="dxa"/>
            </w:tcMar>
          </w:tcPr>
          <w:p>
            <w:pPr>
              <w:keepNext/>
              <w:spacing w:before="40" w:after="40"/>
              <w:jc w:val="left"/>
            </w:pPr>
            <w:r>
              <w:rPr>
                <w:rFonts w:ascii="Calibri" w:hAnsi="Calibri"/>
                <w:b/>
                <w:color w:val="FFFFFF"/>
                <w:sz w:val="21"/>
              </w:rPr>
              <w:t>Macronutriente Primario</w:t>
            </w:r>
          </w:p>
        </w:tc>
        <w:tc>
          <w:tcPr>
            <w:tcW w:type="dxa" w:w="1728"/>
            <w:vAlign w:val="center"/>
            <w:shd w:fill="1B4332"/>
            <w:tcMar>
              <w:top w:w="100" w:type="dxa"/>
              <w:bottom w:w="100" w:type="dxa"/>
              <w:left w:w="120" w:type="dxa"/>
              <w:right w:w="120" w:type="dxa"/>
            </w:tcMar>
          </w:tcPr>
          <w:p>
            <w:pPr>
              <w:keepNext/>
              <w:spacing w:before="40" w:after="40"/>
              <w:jc w:val="left"/>
            </w:pPr>
            <w:r>
              <w:rPr>
                <w:rFonts w:ascii="Calibri" w:hAnsi="Calibri"/>
                <w:b/>
                <w:color w:val="FFFFFF"/>
                <w:sz w:val="21"/>
              </w:rPr>
              <w:t>Fórmula A (12-24-12)</w:t>
              <w:br/>
              <w:t>[Variable x₁]</w:t>
            </w:r>
          </w:p>
        </w:tc>
        <w:tc>
          <w:tcPr>
            <w:tcW w:type="dxa" w:w="1728"/>
            <w:vAlign w:val="center"/>
            <w:shd w:fill="1B4332"/>
            <w:tcMar>
              <w:top w:w="100" w:type="dxa"/>
              <w:bottom w:w="100" w:type="dxa"/>
              <w:left w:w="120" w:type="dxa"/>
              <w:right w:w="120" w:type="dxa"/>
            </w:tcMar>
          </w:tcPr>
          <w:p>
            <w:pPr>
              <w:keepNext/>
              <w:spacing w:before="40" w:after="40"/>
              <w:jc w:val="left"/>
            </w:pPr>
            <w:r>
              <w:rPr>
                <w:rFonts w:ascii="Calibri" w:hAnsi="Calibri"/>
                <w:b/>
                <w:color w:val="FFFFFF"/>
                <w:sz w:val="21"/>
              </w:rPr>
              <w:t>Fórmula B (20-10-10)</w:t>
              <w:br/>
              <w:t>[Variable x₂]</w:t>
            </w:r>
          </w:p>
        </w:tc>
        <w:tc>
          <w:tcPr>
            <w:tcW w:type="dxa" w:w="1728"/>
            <w:vAlign w:val="center"/>
            <w:shd w:fill="1B4332"/>
            <w:tcMar>
              <w:top w:w="100" w:type="dxa"/>
              <w:bottom w:w="100" w:type="dxa"/>
              <w:left w:w="120" w:type="dxa"/>
              <w:right w:w="120" w:type="dxa"/>
            </w:tcMar>
          </w:tcPr>
          <w:p>
            <w:pPr>
              <w:keepNext/>
              <w:spacing w:before="40" w:after="40"/>
              <w:jc w:val="left"/>
            </w:pPr>
            <w:r>
              <w:rPr>
                <w:rFonts w:ascii="Calibri" w:hAnsi="Calibri"/>
                <w:b/>
                <w:color w:val="FFFFFF"/>
                <w:sz w:val="21"/>
              </w:rPr>
              <w:t>Fórmula C (15-05-30)</w:t>
              <w:br/>
              <w:t>[Variable x₃]</w:t>
            </w:r>
          </w:p>
        </w:tc>
        <w:tc>
          <w:tcPr>
            <w:tcW w:type="dxa" w:w="1584"/>
            <w:vAlign w:val="center"/>
            <w:shd w:fill="1B4332"/>
            <w:tcMar>
              <w:top w:w="100" w:type="dxa"/>
              <w:bottom w:w="100" w:type="dxa"/>
              <w:left w:w="120" w:type="dxa"/>
              <w:right w:w="120" w:type="dxa"/>
            </w:tcMar>
          </w:tcPr>
          <w:p>
            <w:pPr>
              <w:keepNext/>
              <w:spacing w:before="40" w:after="40"/>
              <w:jc w:val="right"/>
            </w:pPr>
            <w:r>
              <w:rPr>
                <w:rFonts w:ascii="Calibri" w:hAnsi="Calibri"/>
                <w:b/>
                <w:color w:val="FFFFFF"/>
                <w:sz w:val="21"/>
              </w:rPr>
              <w:t>Requerimiento Neto</w:t>
              <w:br/>
              <w:t>(kg/ha)</w:t>
            </w:r>
          </w:p>
        </w:tc>
      </w:tr>
      <w:tr>
        <w:trPr>
          <w:cantSplit/>
        </w:trPr>
        <w:tc>
          <w:tcPr>
            <w:tcW w:type="dxa" w:w="2592"/>
            <w:vAlign w:val="center"/>
            <w:tcMar>
              <w:top w:w="80" w:type="dxa"/>
              <w:bottom w:w="80" w:type="dxa"/>
              <w:left w:w="120" w:type="dxa"/>
              <w:right w:w="120" w:type="dxa"/>
            </w:tcMar>
          </w:tcPr>
          <w:p>
            <w:pPr>
              <w:keepNext/>
              <w:spacing w:before="40" w:after="40"/>
              <w:jc w:val="left"/>
            </w:pPr>
            <w:r>
              <w:rPr>
                <w:rFonts w:ascii="Calibri" w:hAnsi="Calibri"/>
                <w:color w:val="1F2937"/>
                <w:sz w:val="20"/>
              </w:rPr>
              <w:t>Nitrógeno total (N)</w:t>
            </w:r>
          </w:p>
        </w:tc>
        <w:tc>
          <w:tcPr>
            <w:tcW w:type="dxa" w:w="1728"/>
            <w:vAlign w:val="center"/>
            <w:tcMar>
              <w:top w:w="80" w:type="dxa"/>
              <w:bottom w:w="80" w:type="dxa"/>
              <w:left w:w="120" w:type="dxa"/>
              <w:right w:w="120" w:type="dxa"/>
            </w:tcMar>
          </w:tcPr>
          <w:p>
            <w:pPr>
              <w:keepNext/>
              <w:spacing w:before="40" w:after="40"/>
              <w:jc w:val="left"/>
            </w:pPr>
            <w:r>
              <w:rPr>
                <w:rFonts w:ascii="Calibri" w:hAnsi="Calibri"/>
                <w:color w:val="1F2937"/>
                <w:sz w:val="20"/>
              </w:rPr>
              <w:t>12% (0.12 kg/kg)</w:t>
            </w:r>
          </w:p>
        </w:tc>
        <w:tc>
          <w:tcPr>
            <w:tcW w:type="dxa" w:w="1728"/>
            <w:vAlign w:val="center"/>
            <w:tcMar>
              <w:top w:w="80" w:type="dxa"/>
              <w:bottom w:w="80" w:type="dxa"/>
              <w:left w:w="120" w:type="dxa"/>
              <w:right w:w="120" w:type="dxa"/>
            </w:tcMar>
          </w:tcPr>
          <w:p>
            <w:pPr>
              <w:keepNext/>
              <w:spacing w:before="40" w:after="40"/>
              <w:jc w:val="left"/>
            </w:pPr>
            <w:r>
              <w:rPr>
                <w:rFonts w:ascii="Calibri" w:hAnsi="Calibri"/>
                <w:color w:val="1F2937"/>
                <w:sz w:val="20"/>
              </w:rPr>
              <w:t>20% (0.20 kg/kg)</w:t>
            </w:r>
          </w:p>
        </w:tc>
        <w:tc>
          <w:tcPr>
            <w:tcW w:type="dxa" w:w="1728"/>
            <w:vAlign w:val="center"/>
            <w:tcMar>
              <w:top w:w="80" w:type="dxa"/>
              <w:bottom w:w="80" w:type="dxa"/>
              <w:left w:w="120" w:type="dxa"/>
              <w:right w:w="120" w:type="dxa"/>
            </w:tcMar>
          </w:tcPr>
          <w:p>
            <w:pPr>
              <w:keepNext/>
              <w:spacing w:before="40" w:after="40"/>
              <w:jc w:val="left"/>
            </w:pPr>
            <w:r>
              <w:rPr>
                <w:rFonts w:ascii="Calibri" w:hAnsi="Calibri"/>
                <w:color w:val="1F2937"/>
                <w:sz w:val="20"/>
              </w:rPr>
              <w:t>15% (0.15 kg/kg)</w:t>
            </w:r>
          </w:p>
        </w:tc>
        <w:tc>
          <w:tcPr>
            <w:tcW w:type="dxa" w:w="1584"/>
            <w:vAlign w:val="center"/>
            <w:tcMar>
              <w:top w:w="80" w:type="dxa"/>
              <w:bottom w:w="80" w:type="dxa"/>
              <w:left w:w="120" w:type="dxa"/>
              <w:right w:w="120" w:type="dxa"/>
            </w:tcMar>
          </w:tcPr>
          <w:p>
            <w:pPr>
              <w:keepNext/>
              <w:spacing w:before="40" w:after="40"/>
              <w:jc w:val="right"/>
            </w:pPr>
            <w:r>
              <w:rPr>
                <w:rFonts w:ascii="Calibri" w:hAnsi="Calibri"/>
                <w:color w:val="1F2937"/>
                <w:sz w:val="20"/>
              </w:rPr>
              <w:t>99.0</w:t>
            </w:r>
          </w:p>
        </w:tc>
      </w:tr>
      <w:tr>
        <w:trPr>
          <w:cantSplit/>
        </w:trPr>
        <w:tc>
          <w:tcPr>
            <w:tcW w:type="dxa" w:w="2592"/>
            <w:vAlign w:val="center"/>
            <w:shd w:fill="F0F7F4"/>
            <w:tcMar>
              <w:top w:w="80" w:type="dxa"/>
              <w:bottom w:w="80" w:type="dxa"/>
              <w:left w:w="120" w:type="dxa"/>
              <w:right w:w="120" w:type="dxa"/>
            </w:tcMar>
          </w:tcPr>
          <w:p>
            <w:pPr>
              <w:keepNext/>
              <w:spacing w:before="40" w:after="40"/>
              <w:jc w:val="left"/>
            </w:pPr>
            <w:r>
              <w:rPr>
                <w:rFonts w:ascii="Calibri" w:hAnsi="Calibri"/>
                <w:color w:val="1F2937"/>
                <w:sz w:val="20"/>
              </w:rPr>
              <w:t>Fósforo asimilable (P₂O₅)</w:t>
            </w:r>
          </w:p>
        </w:tc>
        <w:tc>
          <w:tcPr>
            <w:tcW w:type="dxa" w:w="1728"/>
            <w:vAlign w:val="center"/>
            <w:shd w:fill="F0F7F4"/>
            <w:tcMar>
              <w:top w:w="80" w:type="dxa"/>
              <w:bottom w:w="80" w:type="dxa"/>
              <w:left w:w="120" w:type="dxa"/>
              <w:right w:w="120" w:type="dxa"/>
            </w:tcMar>
          </w:tcPr>
          <w:p>
            <w:pPr>
              <w:keepNext/>
              <w:spacing w:before="40" w:after="40"/>
              <w:jc w:val="left"/>
            </w:pPr>
            <w:r>
              <w:rPr>
                <w:rFonts w:ascii="Calibri" w:hAnsi="Calibri"/>
                <w:color w:val="1F2937"/>
                <w:sz w:val="20"/>
              </w:rPr>
              <w:t>24% (0.24 kg/kg)</w:t>
            </w:r>
          </w:p>
        </w:tc>
        <w:tc>
          <w:tcPr>
            <w:tcW w:type="dxa" w:w="1728"/>
            <w:vAlign w:val="center"/>
            <w:shd w:fill="F0F7F4"/>
            <w:tcMar>
              <w:top w:w="80" w:type="dxa"/>
              <w:bottom w:w="80" w:type="dxa"/>
              <w:left w:w="120" w:type="dxa"/>
              <w:right w:w="120" w:type="dxa"/>
            </w:tcMar>
          </w:tcPr>
          <w:p>
            <w:pPr>
              <w:keepNext/>
              <w:spacing w:before="40" w:after="40"/>
              <w:jc w:val="left"/>
            </w:pPr>
            <w:r>
              <w:rPr>
                <w:rFonts w:ascii="Calibri" w:hAnsi="Calibri"/>
                <w:color w:val="1F2937"/>
                <w:sz w:val="20"/>
              </w:rPr>
              <w:t>10% (0.10 kg/kg)</w:t>
            </w:r>
          </w:p>
        </w:tc>
        <w:tc>
          <w:tcPr>
            <w:tcW w:type="dxa" w:w="1728"/>
            <w:vAlign w:val="center"/>
            <w:shd w:fill="F0F7F4"/>
            <w:tcMar>
              <w:top w:w="80" w:type="dxa"/>
              <w:bottom w:w="80" w:type="dxa"/>
              <w:left w:w="120" w:type="dxa"/>
              <w:right w:w="120" w:type="dxa"/>
            </w:tcMar>
          </w:tcPr>
          <w:p>
            <w:pPr>
              <w:keepNext/>
              <w:spacing w:before="40" w:after="40"/>
              <w:jc w:val="left"/>
            </w:pPr>
            <w:r>
              <w:rPr>
                <w:rFonts w:ascii="Calibri" w:hAnsi="Calibri"/>
                <w:color w:val="1F2937"/>
                <w:sz w:val="20"/>
              </w:rPr>
              <w:t>5% (0.05 kg/kg)</w:t>
            </w:r>
          </w:p>
        </w:tc>
        <w:tc>
          <w:tcPr>
            <w:tcW w:type="dxa" w:w="1584"/>
            <w:vAlign w:val="center"/>
            <w:shd w:fill="F0F7F4"/>
            <w:tcMar>
              <w:top w:w="80" w:type="dxa"/>
              <w:bottom w:w="80" w:type="dxa"/>
              <w:left w:w="120" w:type="dxa"/>
              <w:right w:w="120" w:type="dxa"/>
            </w:tcMar>
          </w:tcPr>
          <w:p>
            <w:pPr>
              <w:keepNext/>
              <w:spacing w:before="40" w:after="40"/>
              <w:jc w:val="right"/>
            </w:pPr>
            <w:r>
              <w:rPr>
                <w:rFonts w:ascii="Calibri" w:hAnsi="Calibri"/>
                <w:color w:val="1F2937"/>
                <w:sz w:val="20"/>
              </w:rPr>
              <w:t>83.0</w:t>
            </w:r>
          </w:p>
        </w:tc>
      </w:tr>
      <w:tr>
        <w:trPr>
          <w:cantSplit/>
        </w:trPr>
        <w:tc>
          <w:tcPr>
            <w:tcW w:type="dxa" w:w="2592"/>
            <w:vAlign w:val="center"/>
            <w:tcMar>
              <w:top w:w="80" w:type="dxa"/>
              <w:bottom w:w="80" w:type="dxa"/>
              <w:left w:w="120" w:type="dxa"/>
              <w:right w:w="120" w:type="dxa"/>
            </w:tcMar>
          </w:tcPr>
          <w:p>
            <w:pPr>
              <w:spacing w:before="40" w:after="40"/>
              <w:jc w:val="left"/>
            </w:pPr>
            <w:r>
              <w:rPr>
                <w:rFonts w:ascii="Calibri" w:hAnsi="Calibri"/>
                <w:color w:val="1F2937"/>
                <w:sz w:val="20"/>
              </w:rPr>
              <w:t>Potasio soluble (K₂O)</w:t>
            </w:r>
          </w:p>
        </w:tc>
        <w:tc>
          <w:tcPr>
            <w:tcW w:type="dxa" w:w="1728"/>
            <w:vAlign w:val="center"/>
            <w:tcMar>
              <w:top w:w="80" w:type="dxa"/>
              <w:bottom w:w="80" w:type="dxa"/>
              <w:left w:w="120" w:type="dxa"/>
              <w:right w:w="120" w:type="dxa"/>
            </w:tcMar>
          </w:tcPr>
          <w:p>
            <w:pPr>
              <w:spacing w:before="40" w:after="40"/>
              <w:jc w:val="left"/>
            </w:pPr>
            <w:r>
              <w:rPr>
                <w:rFonts w:ascii="Calibri" w:hAnsi="Calibri"/>
                <w:color w:val="1F2937"/>
                <w:sz w:val="20"/>
              </w:rPr>
              <w:t>12% (0.12 kg/kg)</w:t>
            </w:r>
          </w:p>
        </w:tc>
        <w:tc>
          <w:tcPr>
            <w:tcW w:type="dxa" w:w="1728"/>
            <w:vAlign w:val="center"/>
            <w:tcMar>
              <w:top w:w="80" w:type="dxa"/>
              <w:bottom w:w="80" w:type="dxa"/>
              <w:left w:w="120" w:type="dxa"/>
              <w:right w:w="120" w:type="dxa"/>
            </w:tcMar>
          </w:tcPr>
          <w:p>
            <w:pPr>
              <w:spacing w:before="40" w:after="40"/>
              <w:jc w:val="left"/>
            </w:pPr>
            <w:r>
              <w:rPr>
                <w:rFonts w:ascii="Calibri" w:hAnsi="Calibri"/>
                <w:color w:val="1F2937"/>
                <w:sz w:val="20"/>
              </w:rPr>
              <w:t>10% (0.10 kg/kg)</w:t>
            </w:r>
          </w:p>
        </w:tc>
        <w:tc>
          <w:tcPr>
            <w:tcW w:type="dxa" w:w="1728"/>
            <w:vAlign w:val="center"/>
            <w:tcMar>
              <w:top w:w="80" w:type="dxa"/>
              <w:bottom w:w="80" w:type="dxa"/>
              <w:left w:w="120" w:type="dxa"/>
              <w:right w:w="120" w:type="dxa"/>
            </w:tcMar>
          </w:tcPr>
          <w:p>
            <w:pPr>
              <w:spacing w:before="40" w:after="40"/>
              <w:jc w:val="left"/>
            </w:pPr>
            <w:r>
              <w:rPr>
                <w:rFonts w:ascii="Calibri" w:hAnsi="Calibri"/>
                <w:color w:val="1F2937"/>
                <w:sz w:val="20"/>
              </w:rPr>
              <w:t>30% (0.30 kg/kg)</w:t>
            </w:r>
          </w:p>
        </w:tc>
        <w:tc>
          <w:tcPr>
            <w:tcW w:type="dxa" w:w="1584"/>
            <w:vAlign w:val="center"/>
            <w:tcMar>
              <w:top w:w="80" w:type="dxa"/>
              <w:bottom w:w="80" w:type="dxa"/>
              <w:left w:w="120" w:type="dxa"/>
              <w:right w:w="120" w:type="dxa"/>
            </w:tcMar>
          </w:tcPr>
          <w:p>
            <w:pPr>
              <w:spacing w:before="40" w:after="40"/>
              <w:jc w:val="right"/>
            </w:pPr>
            <w:r>
              <w:rPr>
                <w:rFonts w:ascii="Calibri" w:hAnsi="Calibri"/>
                <w:color w:val="1F2937"/>
                <w:sz w:val="20"/>
              </w:rPr>
              <w:t>84.0</w:t>
            </w:r>
          </w:p>
        </w:tc>
      </w:tr>
    </w:tbl>
    <w:p>
      <w:pPr>
        <w:spacing w:before="0" w:after="120"/>
      </w:pPr>
    </w:p>
    <w:p>
      <w:pPr>
        <w:keepNext/>
        <w:spacing w:before="320" w:after="120"/>
        <w:pBdr>
          <w:bottom w:val="single" w:sz="8" w:space="4" w:color="1B4332"/>
        </w:pBdr>
      </w:pPr>
      <w:r>
        <w:rPr>
          <w:rFonts w:ascii="Calibri" w:hAnsi="Calibri"/>
          <w:b/>
          <w:color w:val="1B4332"/>
          <w:sz w:val="32"/>
        </w:rPr>
        <w:t>4. Metodología: Modelación Lineal y Selección del Método</w:t>
      </w:r>
    </w:p>
    <w:p>
      <w:pPr>
        <w:keepNext/>
        <w:spacing w:before="240" w:after="80"/>
      </w:pPr>
      <w:r>
        <w:rPr>
          <w:rFonts w:ascii="Calibri" w:hAnsi="Calibri"/>
          <w:b/>
          <w:color w:val="2D6A4F"/>
          <w:sz w:val="26"/>
        </w:rPr>
        <w:t>4.a. Planteamiento del Sistema de Ecuaciones Lineales de 3 × 3</w:t>
      </w:r>
    </w:p>
    <w:p>
      <w:pPr>
        <w:spacing w:before="0" w:after="140" w:line="276" w:lineRule="auto"/>
      </w:pPr>
      <w:r>
        <w:rPr>
          <w:rFonts w:ascii="Calibri" w:hAnsi="Calibri"/>
          <w:color w:val="1F2937"/>
          <w:sz w:val="22"/>
        </w:rPr>
        <w:t>Para estructurar el modelo matemático se definen las tres variables de decisión continuas y no negativas que representan la masa de cada insumo comercial por aplicar en una hectárea:</w:t>
      </w:r>
    </w:p>
    <w:p>
      <w:pPr>
        <w:pStyle w:val="ListBullet"/>
        <w:spacing w:before="20" w:after="80" w:line="276" w:lineRule="auto"/>
      </w:pPr>
      <w:r>
        <w:rPr>
          <w:rFonts w:ascii="Calibri" w:hAnsi="Calibri"/>
          <w:b/>
          <w:color w:val="1F2937"/>
          <w:sz w:val="22"/>
        </w:rPr>
        <w:t xml:space="preserve">x₁ = </w:t>
      </w:r>
      <w:r>
        <w:rPr>
          <w:rFonts w:ascii="Calibri" w:hAnsi="Calibri"/>
          <w:color w:val="1F2937"/>
          <w:sz w:val="22"/>
        </w:rPr>
        <w:t>Kilogramos por hectárea (kg/ha) del fertilizante compuesto Fórmula A (12-24-12).</w:t>
      </w:r>
    </w:p>
    <w:p>
      <w:pPr>
        <w:pStyle w:val="ListBullet"/>
        <w:spacing w:before="20" w:after="80" w:line="276" w:lineRule="auto"/>
      </w:pPr>
      <w:r>
        <w:rPr>
          <w:rFonts w:ascii="Calibri" w:hAnsi="Calibri"/>
          <w:b/>
          <w:color w:val="1F2937"/>
          <w:sz w:val="22"/>
        </w:rPr>
        <w:t xml:space="preserve">x₂ = </w:t>
      </w:r>
      <w:r>
        <w:rPr>
          <w:rFonts w:ascii="Calibri" w:hAnsi="Calibri"/>
          <w:color w:val="1F2937"/>
          <w:sz w:val="22"/>
        </w:rPr>
        <w:t>Kilogramos por hectárea (kg/ha) del fertilizante compuesto Fórmula B (20-10-10).</w:t>
      </w:r>
    </w:p>
    <w:p>
      <w:pPr>
        <w:pStyle w:val="ListBullet"/>
        <w:spacing w:before="20" w:after="120" w:line="276" w:lineRule="auto"/>
      </w:pPr>
      <w:r>
        <w:rPr>
          <w:rFonts w:ascii="Calibri" w:hAnsi="Calibri"/>
          <w:b/>
          <w:color w:val="1F2937"/>
          <w:sz w:val="22"/>
        </w:rPr>
        <w:t xml:space="preserve">x₃ = </w:t>
      </w:r>
      <w:r>
        <w:rPr>
          <w:rFonts w:ascii="Calibri" w:hAnsi="Calibri"/>
          <w:color w:val="1F2937"/>
          <w:sz w:val="22"/>
        </w:rPr>
        <w:t>Kilogramos por hectárea (kg/ha) del fertilizante compuesto Fórmula C (15-05-30).</w:t>
      </w:r>
    </w:p>
    <w:p>
      <w:pPr>
        <w:spacing w:before="0" w:after="140" w:line="276" w:lineRule="auto"/>
      </w:pPr>
      <w:r>
        <w:rPr>
          <w:rFonts w:ascii="Calibri" w:hAnsi="Calibri"/>
          <w:color w:val="1F2937"/>
          <w:sz w:val="22"/>
        </w:rPr>
        <w:t>Al establecer el balance de masa individual para cada macronutriente (suma de los productos de la fracción másica por los kilogramos de cada fuente igual al requerimiento total por hectárea), se obtiene el sistema lineal de 3 ecuaciones con 3 incógnitas en forma decimal (elaborado con el Editor de Ecuaciones nativo de Word):</w:t>
      </w:r>
    </w:p>
    <w:p>
      <w:pPr>
        <w:spacing w:before="80" w:after="160"/>
        <w:jc w:val="center"/>
      </w:pPr>
      <m:oMathPara>
        <m:oMath>
          <m:r>
            <m:rPr>
              <m:sty m:val="p"/>
            </m:rPr>
            <w:rPr>
              <w:rFonts w:ascii="Cambria Math" w:hAnsi="Cambria Math"/>
              <w:sz w:val="22"/>
            </w:rPr>
            <m:t>0.12</m:t>
          </m:r>
          <m:sSub>
            <m:e>
              <m:r>
                <w:rPr>
                  <w:rFonts w:ascii="Cambria Math" w:hAnsi="Cambria Math"/>
                  <w:sz w:val="22"/>
                </w:rPr>
                <m:t>x</m:t>
              </m:r>
            </m:e>
            <m:sub>
              <m:r>
                <m:rPr>
                  <m:sty m:val="p"/>
                </m:rPr>
                <w:rPr>
                  <w:rFonts w:ascii="Cambria Math" w:hAnsi="Cambria Math"/>
                  <w:sz w:val="22"/>
                </w:rPr>
                <m:t>1</m:t>
              </m:r>
            </m:sub>
          </m:sSub>
          <m:r>
            <m:rPr>
              <m:sty m:val="p"/>
            </m:rPr>
            <w:rPr>
              <w:rFonts w:ascii="Cambria Math" w:hAnsi="Cambria Math"/>
              <w:sz w:val="22"/>
            </w:rPr>
            <m:t> + 0.20</m:t>
          </m:r>
          <m:sSub>
            <m:e>
              <m:r>
                <w:rPr>
                  <w:rFonts w:ascii="Cambria Math" w:hAnsi="Cambria Math"/>
                  <w:sz w:val="22"/>
                </w:rPr>
                <m:t>x</m:t>
              </m:r>
            </m:e>
            <m:sub>
              <m:r>
                <m:rPr>
                  <m:sty m:val="p"/>
                </m:rPr>
                <w:rPr>
                  <w:rFonts w:ascii="Cambria Math" w:hAnsi="Cambria Math"/>
                  <w:sz w:val="22"/>
                </w:rPr>
                <m:t>2</m:t>
              </m:r>
            </m:sub>
          </m:sSub>
          <m:r>
            <m:rPr>
              <m:sty m:val="p"/>
            </m:rPr>
            <w:rPr>
              <w:rFonts w:ascii="Cambria Math" w:hAnsi="Cambria Math"/>
              <w:sz w:val="22"/>
            </w:rPr>
            <m:t> + 0.15</m:t>
          </m:r>
          <m:sSub>
            <m:e>
              <m:r>
                <w:rPr>
                  <w:rFonts w:ascii="Cambria Math" w:hAnsi="Cambria Math"/>
                  <w:sz w:val="22"/>
                </w:rPr>
                <m:t>x</m:t>
              </m:r>
            </m:e>
            <m:sub>
              <m:r>
                <m:rPr>
                  <m:sty m:val="p"/>
                </m:rPr>
                <w:rPr>
                  <w:rFonts w:ascii="Cambria Math" w:hAnsi="Cambria Math"/>
                  <w:sz w:val="22"/>
                </w:rPr>
                <m:t>3</m:t>
              </m:r>
            </m:sub>
          </m:sSub>
          <m:r>
            <m:rPr>
              <m:sty m:val="p"/>
            </m:rPr>
            <w:rPr>
              <w:rFonts w:ascii="Cambria Math" w:hAnsi="Cambria Math"/>
              <w:sz w:val="22"/>
            </w:rPr>
            <m:t> = 99</m:t>
          </m:r>
          <m:r>
            <m:rPr>
              <m:sty m:val="p"/>
            </m:rPr>
            <w:rPr>
              <w:rFonts w:ascii="Cambria Math" w:hAnsi="Cambria Math"/>
              <w:sz w:val="22"/>
            </w:rPr>
            <m:t>   (Ecuación 1: Balance de N)</m:t>
          </m:r>
        </m:oMath>
      </m:oMathPara>
    </w:p>
    <w:p>
      <w:pPr>
        <w:spacing w:before="80" w:after="160"/>
        <w:jc w:val="center"/>
      </w:pPr>
      <m:oMathPara>
        <m:oMath>
          <m:r>
            <m:rPr>
              <m:sty m:val="p"/>
            </m:rPr>
            <w:rPr>
              <w:rFonts w:ascii="Cambria Math" w:hAnsi="Cambria Math"/>
              <w:sz w:val="22"/>
            </w:rPr>
            <m:t>0.24</m:t>
          </m:r>
          <m:sSub>
            <m:e>
              <m:r>
                <w:rPr>
                  <w:rFonts w:ascii="Cambria Math" w:hAnsi="Cambria Math"/>
                  <w:sz w:val="22"/>
                </w:rPr>
                <m:t>x</m:t>
              </m:r>
            </m:e>
            <m:sub>
              <m:r>
                <m:rPr>
                  <m:sty m:val="p"/>
                </m:rPr>
                <w:rPr>
                  <w:rFonts w:ascii="Cambria Math" w:hAnsi="Cambria Math"/>
                  <w:sz w:val="22"/>
                </w:rPr>
                <m:t>1</m:t>
              </m:r>
            </m:sub>
          </m:sSub>
          <m:r>
            <m:rPr>
              <m:sty m:val="p"/>
            </m:rPr>
            <w:rPr>
              <w:rFonts w:ascii="Cambria Math" w:hAnsi="Cambria Math"/>
              <w:sz w:val="22"/>
            </w:rPr>
            <m:t> + 0.10</m:t>
          </m:r>
          <m:sSub>
            <m:e>
              <m:r>
                <w:rPr>
                  <w:rFonts w:ascii="Cambria Math" w:hAnsi="Cambria Math"/>
                  <w:sz w:val="22"/>
                </w:rPr>
                <m:t>x</m:t>
              </m:r>
            </m:e>
            <m:sub>
              <m:r>
                <m:rPr>
                  <m:sty m:val="p"/>
                </m:rPr>
                <w:rPr>
                  <w:rFonts w:ascii="Cambria Math" w:hAnsi="Cambria Math"/>
                  <w:sz w:val="22"/>
                </w:rPr>
                <m:t>2</m:t>
              </m:r>
            </m:sub>
          </m:sSub>
          <m:r>
            <m:rPr>
              <m:sty m:val="p"/>
            </m:rPr>
            <w:rPr>
              <w:rFonts w:ascii="Cambria Math" w:hAnsi="Cambria Math"/>
              <w:sz w:val="22"/>
            </w:rPr>
            <m:t> + 0.05</m:t>
          </m:r>
          <m:sSub>
            <m:e>
              <m:r>
                <w:rPr>
                  <w:rFonts w:ascii="Cambria Math" w:hAnsi="Cambria Math"/>
                  <w:sz w:val="22"/>
                </w:rPr>
                <m:t>x</m:t>
              </m:r>
            </m:e>
            <m:sub>
              <m:r>
                <m:rPr>
                  <m:sty m:val="p"/>
                </m:rPr>
                <w:rPr>
                  <w:rFonts w:ascii="Cambria Math" w:hAnsi="Cambria Math"/>
                  <w:sz w:val="22"/>
                </w:rPr>
                <m:t>3</m:t>
              </m:r>
            </m:sub>
          </m:sSub>
          <m:r>
            <m:rPr>
              <m:sty m:val="p"/>
            </m:rPr>
            <w:rPr>
              <w:rFonts w:ascii="Cambria Math" w:hAnsi="Cambria Math"/>
              <w:sz w:val="22"/>
            </w:rPr>
            <m:t> = 83</m:t>
          </m:r>
          <m:r>
            <m:rPr>
              <m:sty m:val="p"/>
            </m:rPr>
            <w:rPr>
              <w:rFonts w:ascii="Cambria Math" w:hAnsi="Cambria Math"/>
              <w:sz w:val="22"/>
            </w:rPr>
            <m:t>   (Ecuación 2: Balance de P₂O₅)</m:t>
          </m:r>
        </m:oMath>
      </m:oMathPara>
    </w:p>
    <w:p>
      <w:pPr>
        <w:spacing w:before="80" w:after="160"/>
        <w:jc w:val="center"/>
      </w:pPr>
      <m:oMathPara>
        <m:oMath>
          <m:r>
            <m:rPr>
              <m:sty m:val="p"/>
            </m:rPr>
            <w:rPr>
              <w:rFonts w:ascii="Cambria Math" w:hAnsi="Cambria Math"/>
              <w:sz w:val="22"/>
            </w:rPr>
            <m:t>0.12</m:t>
          </m:r>
          <m:sSub>
            <m:e>
              <m:r>
                <w:rPr>
                  <w:rFonts w:ascii="Cambria Math" w:hAnsi="Cambria Math"/>
                  <w:sz w:val="22"/>
                </w:rPr>
                <m:t>x</m:t>
              </m:r>
            </m:e>
            <m:sub>
              <m:r>
                <m:rPr>
                  <m:sty m:val="p"/>
                </m:rPr>
                <w:rPr>
                  <w:rFonts w:ascii="Cambria Math" w:hAnsi="Cambria Math"/>
                  <w:sz w:val="22"/>
                </w:rPr>
                <m:t>1</m:t>
              </m:r>
            </m:sub>
          </m:sSub>
          <m:r>
            <m:rPr>
              <m:sty m:val="p"/>
            </m:rPr>
            <w:rPr>
              <w:rFonts w:ascii="Cambria Math" w:hAnsi="Cambria Math"/>
              <w:sz w:val="22"/>
            </w:rPr>
            <m:t> + 0.10</m:t>
          </m:r>
          <m:sSub>
            <m:e>
              <m:r>
                <w:rPr>
                  <w:rFonts w:ascii="Cambria Math" w:hAnsi="Cambria Math"/>
                  <w:sz w:val="22"/>
                </w:rPr>
                <m:t>x</m:t>
              </m:r>
            </m:e>
            <m:sub>
              <m:r>
                <m:rPr>
                  <m:sty m:val="p"/>
                </m:rPr>
                <w:rPr>
                  <w:rFonts w:ascii="Cambria Math" w:hAnsi="Cambria Math"/>
                  <w:sz w:val="22"/>
                </w:rPr>
                <m:t>2</m:t>
              </m:r>
            </m:sub>
          </m:sSub>
          <m:r>
            <m:rPr>
              <m:sty m:val="p"/>
            </m:rPr>
            <w:rPr>
              <w:rFonts w:ascii="Cambria Math" w:hAnsi="Cambria Math"/>
              <w:sz w:val="22"/>
            </w:rPr>
            <m:t> + 0.30</m:t>
          </m:r>
          <m:sSub>
            <m:e>
              <m:r>
                <w:rPr>
                  <w:rFonts w:ascii="Cambria Math" w:hAnsi="Cambria Math"/>
                  <w:sz w:val="22"/>
                </w:rPr>
                <m:t>x</m:t>
              </m:r>
            </m:e>
            <m:sub>
              <m:r>
                <m:rPr>
                  <m:sty m:val="p"/>
                </m:rPr>
                <w:rPr>
                  <w:rFonts w:ascii="Cambria Math" w:hAnsi="Cambria Math"/>
                  <w:sz w:val="22"/>
                </w:rPr>
                <m:t>3</m:t>
              </m:r>
            </m:sub>
          </m:sSub>
          <m:r>
            <m:rPr>
              <m:sty m:val="p"/>
            </m:rPr>
            <w:rPr>
              <w:rFonts w:ascii="Cambria Math" w:hAnsi="Cambria Math"/>
              <w:sz w:val="22"/>
            </w:rPr>
            <m:t> = 84</m:t>
          </m:r>
          <m:r>
            <m:rPr>
              <m:sty m:val="p"/>
            </m:rPr>
            <w:rPr>
              <w:rFonts w:ascii="Cambria Math" w:hAnsi="Cambria Math"/>
              <w:sz w:val="22"/>
            </w:rPr>
            <m:t>   (Ecuación 3: Balance de K₂O)</m:t>
          </m:r>
        </m:oMath>
      </m:oMathPara>
    </w:p>
    <w:p>
      <w:pPr>
        <w:spacing w:before="0" w:after="140" w:line="276" w:lineRule="auto"/>
      </w:pPr>
      <w:r>
        <w:rPr>
          <w:rFonts w:ascii="Calibri" w:hAnsi="Calibri"/>
          <w:color w:val="1F2937"/>
          <w:sz w:val="22"/>
        </w:rPr>
        <w:t>Con el propósito de operar con aritmética exacta libre de errores de redondeo durante la reducción matricial, se multiplican ambos miembros de las tres ecuaciones por 100 (expresando los coeficientes en puntos porcentuales), obteniendo el sistema lineal equivalente:</w:t>
      </w:r>
    </w:p>
    <w:p>
      <w:pPr>
        <w:spacing w:before="80" w:after="160"/>
        <w:jc w:val="center"/>
      </w:pPr>
      <m:oMathPara>
        <m:oMath>
          <m:r>
            <m:rPr>
              <m:sty m:val="p"/>
            </m:rPr>
            <w:rPr>
              <w:rFonts w:ascii="Cambria Math" w:hAnsi="Cambria Math"/>
              <w:sz w:val="22"/>
            </w:rPr>
            <m:t>12</m:t>
          </m:r>
          <m:sSub>
            <m:e>
              <m:r>
                <w:rPr>
                  <w:rFonts w:ascii="Cambria Math" w:hAnsi="Cambria Math"/>
                  <w:sz w:val="22"/>
                </w:rPr>
                <m:t>x</m:t>
              </m:r>
            </m:e>
            <m:sub>
              <m:r>
                <m:rPr>
                  <m:sty m:val="p"/>
                </m:rPr>
                <w:rPr>
                  <w:rFonts w:ascii="Cambria Math" w:hAnsi="Cambria Math"/>
                  <w:sz w:val="22"/>
                </w:rPr>
                <m:t>1</m:t>
              </m:r>
            </m:sub>
          </m:sSub>
          <m:r>
            <m:rPr>
              <m:sty m:val="p"/>
            </m:rPr>
            <w:rPr>
              <w:rFonts w:ascii="Cambria Math" w:hAnsi="Cambria Math"/>
              <w:sz w:val="22"/>
            </w:rPr>
            <m:t> + 20</m:t>
          </m:r>
          <m:sSub>
            <m:e>
              <m:r>
                <w:rPr>
                  <w:rFonts w:ascii="Cambria Math" w:hAnsi="Cambria Math"/>
                  <w:sz w:val="22"/>
                </w:rPr>
                <m:t>x</m:t>
              </m:r>
            </m:e>
            <m:sub>
              <m:r>
                <m:rPr>
                  <m:sty m:val="p"/>
                </m:rPr>
                <w:rPr>
                  <w:rFonts w:ascii="Cambria Math" w:hAnsi="Cambria Math"/>
                  <w:sz w:val="22"/>
                </w:rPr>
                <m:t>2</m:t>
              </m:r>
            </m:sub>
          </m:sSub>
          <m:r>
            <m:rPr>
              <m:sty m:val="p"/>
            </m:rPr>
            <w:rPr>
              <w:rFonts w:ascii="Cambria Math" w:hAnsi="Cambria Math"/>
              <w:sz w:val="22"/>
            </w:rPr>
            <m:t> + 15</m:t>
          </m:r>
          <m:sSub>
            <m:e>
              <m:r>
                <w:rPr>
                  <w:rFonts w:ascii="Cambria Math" w:hAnsi="Cambria Math"/>
                  <w:sz w:val="22"/>
                </w:rPr>
                <m:t>x</m:t>
              </m:r>
            </m:e>
            <m:sub>
              <m:r>
                <m:rPr>
                  <m:sty m:val="p"/>
                </m:rPr>
                <w:rPr>
                  <w:rFonts w:ascii="Cambria Math" w:hAnsi="Cambria Math"/>
                  <w:sz w:val="22"/>
                </w:rPr>
                <m:t>3</m:t>
              </m:r>
            </m:sub>
          </m:sSub>
          <m:r>
            <m:rPr>
              <m:sty m:val="p"/>
            </m:rPr>
            <w:rPr>
              <w:rFonts w:ascii="Cambria Math" w:hAnsi="Cambria Math"/>
              <w:sz w:val="22"/>
            </w:rPr>
            <m:t> = 9900</m:t>
          </m:r>
        </m:oMath>
      </m:oMathPara>
    </w:p>
    <w:p>
      <w:pPr>
        <w:spacing w:before="80" w:after="160"/>
        <w:jc w:val="center"/>
      </w:pPr>
      <m:oMathPara>
        <m:oMath>
          <m:r>
            <m:rPr>
              <m:sty m:val="p"/>
            </m:rPr>
            <w:rPr>
              <w:rFonts w:ascii="Cambria Math" w:hAnsi="Cambria Math"/>
              <w:sz w:val="22"/>
            </w:rPr>
            <m:t>24</m:t>
          </m:r>
          <m:sSub>
            <m:e>
              <m:r>
                <w:rPr>
                  <w:rFonts w:ascii="Cambria Math" w:hAnsi="Cambria Math"/>
                  <w:sz w:val="22"/>
                </w:rPr>
                <m:t>x</m:t>
              </m:r>
            </m:e>
            <m:sub>
              <m:r>
                <m:rPr>
                  <m:sty m:val="p"/>
                </m:rPr>
                <w:rPr>
                  <w:rFonts w:ascii="Cambria Math" w:hAnsi="Cambria Math"/>
                  <w:sz w:val="22"/>
                </w:rPr>
                <m:t>1</m:t>
              </m:r>
            </m:sub>
          </m:sSub>
          <m:r>
            <m:rPr>
              <m:sty m:val="p"/>
            </m:rPr>
            <w:rPr>
              <w:rFonts w:ascii="Cambria Math" w:hAnsi="Cambria Math"/>
              <w:sz w:val="22"/>
            </w:rPr>
            <m:t> + 10</m:t>
          </m:r>
          <m:sSub>
            <m:e>
              <m:r>
                <w:rPr>
                  <w:rFonts w:ascii="Cambria Math" w:hAnsi="Cambria Math"/>
                  <w:sz w:val="22"/>
                </w:rPr>
                <m:t>x</m:t>
              </m:r>
            </m:e>
            <m:sub>
              <m:r>
                <m:rPr>
                  <m:sty m:val="p"/>
                </m:rPr>
                <w:rPr>
                  <w:rFonts w:ascii="Cambria Math" w:hAnsi="Cambria Math"/>
                  <w:sz w:val="22"/>
                </w:rPr>
                <m:t>2</m:t>
              </m:r>
            </m:sub>
          </m:sSub>
          <m:r>
            <m:rPr>
              <m:sty m:val="p"/>
            </m:rPr>
            <w:rPr>
              <w:rFonts w:ascii="Cambria Math" w:hAnsi="Cambria Math"/>
              <w:sz w:val="22"/>
            </w:rPr>
            <m:t> + 5</m:t>
          </m:r>
          <m:sSub>
            <m:e>
              <m:r>
                <w:rPr>
                  <w:rFonts w:ascii="Cambria Math" w:hAnsi="Cambria Math"/>
                  <w:sz w:val="22"/>
                </w:rPr>
                <m:t>x</m:t>
              </m:r>
            </m:e>
            <m:sub>
              <m:r>
                <m:rPr>
                  <m:sty m:val="p"/>
                </m:rPr>
                <w:rPr>
                  <w:rFonts w:ascii="Cambria Math" w:hAnsi="Cambria Math"/>
                  <w:sz w:val="22"/>
                </w:rPr>
                <m:t>3</m:t>
              </m:r>
            </m:sub>
          </m:sSub>
          <m:r>
            <m:rPr>
              <m:sty m:val="p"/>
            </m:rPr>
            <w:rPr>
              <w:rFonts w:ascii="Cambria Math" w:hAnsi="Cambria Math"/>
              <w:sz w:val="22"/>
            </w:rPr>
            <m:t> = 8300</m:t>
          </m:r>
        </m:oMath>
      </m:oMathPara>
    </w:p>
    <w:p>
      <w:pPr>
        <w:spacing w:before="80" w:after="160"/>
        <w:jc w:val="center"/>
      </w:pPr>
      <m:oMathPara>
        <m:oMath>
          <m:r>
            <m:rPr>
              <m:sty m:val="p"/>
            </m:rPr>
            <w:rPr>
              <w:rFonts w:ascii="Cambria Math" w:hAnsi="Cambria Math"/>
              <w:sz w:val="22"/>
            </w:rPr>
            <m:t>12</m:t>
          </m:r>
          <m:sSub>
            <m:e>
              <m:r>
                <w:rPr>
                  <w:rFonts w:ascii="Cambria Math" w:hAnsi="Cambria Math"/>
                  <w:sz w:val="22"/>
                </w:rPr>
                <m:t>x</m:t>
              </m:r>
            </m:e>
            <m:sub>
              <m:r>
                <m:rPr>
                  <m:sty m:val="p"/>
                </m:rPr>
                <w:rPr>
                  <w:rFonts w:ascii="Cambria Math" w:hAnsi="Cambria Math"/>
                  <w:sz w:val="22"/>
                </w:rPr>
                <m:t>1</m:t>
              </m:r>
            </m:sub>
          </m:sSub>
          <m:r>
            <m:rPr>
              <m:sty m:val="p"/>
            </m:rPr>
            <w:rPr>
              <w:rFonts w:ascii="Cambria Math" w:hAnsi="Cambria Math"/>
              <w:sz w:val="22"/>
            </w:rPr>
            <m:t> + 10</m:t>
          </m:r>
          <m:sSub>
            <m:e>
              <m:r>
                <w:rPr>
                  <w:rFonts w:ascii="Cambria Math" w:hAnsi="Cambria Math"/>
                  <w:sz w:val="22"/>
                </w:rPr>
                <m:t>x</m:t>
              </m:r>
            </m:e>
            <m:sub>
              <m:r>
                <m:rPr>
                  <m:sty m:val="p"/>
                </m:rPr>
                <w:rPr>
                  <w:rFonts w:ascii="Cambria Math" w:hAnsi="Cambria Math"/>
                  <w:sz w:val="22"/>
                </w:rPr>
                <m:t>2</m:t>
              </m:r>
            </m:sub>
          </m:sSub>
          <m:r>
            <m:rPr>
              <m:sty m:val="p"/>
            </m:rPr>
            <w:rPr>
              <w:rFonts w:ascii="Cambria Math" w:hAnsi="Cambria Math"/>
              <w:sz w:val="22"/>
            </w:rPr>
            <m:t> + 30</m:t>
          </m:r>
          <m:sSub>
            <m:e>
              <m:r>
                <w:rPr>
                  <w:rFonts w:ascii="Cambria Math" w:hAnsi="Cambria Math"/>
                  <w:sz w:val="22"/>
                </w:rPr>
                <m:t>x</m:t>
              </m:r>
            </m:e>
            <m:sub>
              <m:r>
                <m:rPr>
                  <m:sty m:val="p"/>
                </m:rPr>
                <w:rPr>
                  <w:rFonts w:ascii="Cambria Math" w:hAnsi="Cambria Math"/>
                  <w:sz w:val="22"/>
                </w:rPr>
                <m:t>3</m:t>
              </m:r>
            </m:sub>
          </m:sSub>
          <m:r>
            <m:rPr>
              <m:sty m:val="p"/>
            </m:rPr>
            <w:rPr>
              <w:rFonts w:ascii="Cambria Math" w:hAnsi="Cambria Math"/>
              <w:sz w:val="22"/>
            </w:rPr>
            <m:t> = 8400</m:t>
          </m:r>
        </m:oMath>
      </m:oMathPara>
    </w:p>
    <w:p>
      <w:pPr>
        <w:spacing w:before="0" w:after="140" w:line="276" w:lineRule="auto"/>
      </w:pPr>
      <w:r>
        <w:rPr>
          <w:rFonts w:ascii="Calibri" w:hAnsi="Calibri"/>
          <w:color w:val="1F2937"/>
          <w:sz w:val="22"/>
        </w:rPr>
        <w:t>En notación matricial A·x = b, el sistema y su matriz aumentada asociada [A | b] se expresan como:</w:t>
      </w:r>
    </w:p>
    <w:p>
      <w:pPr>
        <w:spacing w:before="80" w:after="200"/>
        <w:jc w:val="center"/>
      </w:pPr>
      <m:oMathPara>
        <m:oMath>
          <m:d>
            <m:dPr>
              <m:begChr m:val="["/>
              <m:endChr m:val="]"/>
            </m:dPr>
            <m:e>
              <m:m>
                <m:mr>
                  <m:e>
                    <m:r>
                      <m:rPr>
                        <m:sty m:val="p"/>
                      </m:rPr>
                      <w:rPr>
                        <w:rFonts w:ascii="Cambria Math" w:hAnsi="Cambria Math"/>
                        <w:sz w:val="22"/>
                      </w:rPr>
                      <m:t>12</m:t>
                    </m:r>
                  </m:e>
                  <m:e>
                    <m:r>
                      <m:rPr>
                        <m:sty m:val="p"/>
                      </m:rPr>
                      <w:rPr>
                        <w:rFonts w:ascii="Cambria Math" w:hAnsi="Cambria Math"/>
                        <w:sz w:val="22"/>
                      </w:rPr>
                      <m:t>20</m:t>
                    </m:r>
                  </m:e>
                  <m:e>
                    <m:r>
                      <m:rPr>
                        <m:sty m:val="p"/>
                      </m:rPr>
                      <w:rPr>
                        <w:rFonts w:ascii="Cambria Math" w:hAnsi="Cambria Math"/>
                        <w:sz w:val="22"/>
                      </w:rPr>
                      <m:t>15</m:t>
                    </m:r>
                  </m:e>
                </m:mr>
                <m:mr>
                  <m:e>
                    <m:r>
                      <m:rPr>
                        <m:sty m:val="p"/>
                      </m:rPr>
                      <w:rPr>
                        <w:rFonts w:ascii="Cambria Math" w:hAnsi="Cambria Math"/>
                        <w:sz w:val="22"/>
                      </w:rPr>
                      <m:t>24</m:t>
                    </m:r>
                  </m:e>
                  <m:e>
                    <m:r>
                      <m:rPr>
                        <m:sty m:val="p"/>
                      </m:rPr>
                      <w:rPr>
                        <w:rFonts w:ascii="Cambria Math" w:hAnsi="Cambria Math"/>
                        <w:sz w:val="22"/>
                      </w:rPr>
                      <m:t>10</m:t>
                    </m:r>
                  </m:e>
                  <m:e>
                    <m:r>
                      <m:rPr>
                        <m:sty m:val="p"/>
                      </m:rPr>
                      <w:rPr>
                        <w:rFonts w:ascii="Cambria Math" w:hAnsi="Cambria Math"/>
                        <w:sz w:val="22"/>
                      </w:rPr>
                      <m:t>5</m:t>
                    </m:r>
                  </m:e>
                </m:mr>
                <m:mr>
                  <m:e>
                    <m:r>
                      <m:rPr>
                        <m:sty m:val="p"/>
                      </m:rPr>
                      <w:rPr>
                        <w:rFonts w:ascii="Cambria Math" w:hAnsi="Cambria Math"/>
                        <w:sz w:val="22"/>
                      </w:rPr>
                      <m:t>12</m:t>
                    </m:r>
                  </m:e>
                  <m:e>
                    <m:r>
                      <m:rPr>
                        <m:sty m:val="p"/>
                      </m:rPr>
                      <w:rPr>
                        <w:rFonts w:ascii="Cambria Math" w:hAnsi="Cambria Math"/>
                        <w:sz w:val="22"/>
                      </w:rPr>
                      <m:t>10</m:t>
                    </m:r>
                  </m:e>
                  <m:e>
                    <m:r>
                      <m:rPr>
                        <m:sty m:val="p"/>
                      </m:rPr>
                      <w:rPr>
                        <w:rFonts w:ascii="Cambria Math" w:hAnsi="Cambria Math"/>
                        <w:sz w:val="22"/>
                      </w:rPr>
                      <m:t>30</m:t>
                    </m:r>
                  </m:e>
                </m:mr>
              </m:m>
            </m:e>
          </m:d>
          <m:d>
            <m:dPr>
              <m:begChr m:val="["/>
              <m:endChr m:val="]"/>
            </m:dPr>
            <m:e>
              <m:m>
                <m:mr>
                  <m:e>
                    <m:sSub>
                      <m:e>
                        <m:r>
                          <w:rPr>
                            <w:rFonts w:ascii="Cambria Math" w:hAnsi="Cambria Math"/>
                            <w:sz w:val="22"/>
                          </w:rPr>
                          <m:t>x</m:t>
                        </m:r>
                      </m:e>
                      <m:sub>
                        <m:r>
                          <m:rPr>
                            <m:sty m:val="p"/>
                          </m:rPr>
                          <w:rPr>
                            <w:rFonts w:ascii="Cambria Math" w:hAnsi="Cambria Math"/>
                            <w:sz w:val="22"/>
                          </w:rPr>
                          <m:t>1</m:t>
                        </m:r>
                      </m:sub>
                    </m:sSub>
                  </m:e>
                </m:mr>
                <m:mr>
                  <m:e>
                    <m:sSub>
                      <m:e>
                        <m:r>
                          <w:rPr>
                            <w:rFonts w:ascii="Cambria Math" w:hAnsi="Cambria Math"/>
                            <w:sz w:val="22"/>
                          </w:rPr>
                          <m:t>x</m:t>
                        </m:r>
                      </m:e>
                      <m:sub>
                        <m:r>
                          <m:rPr>
                            <m:sty m:val="p"/>
                          </m:rPr>
                          <w:rPr>
                            <w:rFonts w:ascii="Cambria Math" w:hAnsi="Cambria Math"/>
                            <w:sz w:val="22"/>
                          </w:rPr>
                          <m:t>2</m:t>
                        </m:r>
                      </m:sub>
                    </m:sSub>
                  </m:e>
                </m:mr>
                <m:mr>
                  <m:e>
                    <m:sSub>
                      <m:e>
                        <m:r>
                          <w:rPr>
                            <w:rFonts w:ascii="Cambria Math" w:hAnsi="Cambria Math"/>
                            <w:sz w:val="22"/>
                          </w:rPr>
                          <m:t>x</m:t>
                        </m:r>
                      </m:e>
                      <m:sub>
                        <m:r>
                          <m:rPr>
                            <m:sty m:val="p"/>
                          </m:rPr>
                          <w:rPr>
                            <w:rFonts w:ascii="Cambria Math" w:hAnsi="Cambria Math"/>
                            <w:sz w:val="22"/>
                          </w:rPr>
                          <m:t>3</m:t>
                        </m:r>
                      </m:sub>
                    </m:sSub>
                  </m:e>
                </m:mr>
              </m:m>
            </m:e>
          </m:d>
          <m:r>
            <m:rPr>
              <m:sty m:val="p"/>
            </m:rPr>
            <w:rPr>
              <w:rFonts w:ascii="Cambria Math" w:hAnsi="Cambria Math"/>
              <w:sz w:val="22"/>
            </w:rPr>
            <m:t> = </m:t>
          </m:r>
          <m:d>
            <m:dPr>
              <m:begChr m:val="["/>
              <m:endChr m:val="]"/>
            </m:dPr>
            <m:e>
              <m:m>
                <m:mr>
                  <m:e>
                    <m:r>
                      <m:rPr>
                        <m:sty m:val="p"/>
                      </m:rPr>
                      <w:rPr>
                        <w:rFonts w:ascii="Cambria Math" w:hAnsi="Cambria Math"/>
                        <w:sz w:val="22"/>
                      </w:rPr>
                      <m:t>9900</m:t>
                    </m:r>
                  </m:e>
                </m:mr>
                <m:mr>
                  <m:e>
                    <m:r>
                      <m:rPr>
                        <m:sty m:val="p"/>
                      </m:rPr>
                      <w:rPr>
                        <w:rFonts w:ascii="Cambria Math" w:hAnsi="Cambria Math"/>
                        <w:sz w:val="22"/>
                      </w:rPr>
                      <m:t>8300</m:t>
                    </m:r>
                  </m:e>
                </m:mr>
                <m:mr>
                  <m:e>
                    <m:r>
                      <m:rPr>
                        <m:sty m:val="p"/>
                      </m:rPr>
                      <w:rPr>
                        <w:rFonts w:ascii="Cambria Math" w:hAnsi="Cambria Math"/>
                        <w:sz w:val="22"/>
                      </w:rPr>
                      <m:t>8400</m:t>
                    </m:r>
                  </m:e>
                </m:mr>
              </m:m>
            </m:e>
          </m:d>
          <m:r>
            <m:rPr>
              <m:sty m:val="p"/>
            </m:rPr>
            <w:rPr>
              <w:rFonts w:ascii="Cambria Math" w:hAnsi="Cambria Math"/>
              <w:sz w:val="22"/>
            </w:rPr>
            <m:t>   ⟹   [A | b] = </m:t>
          </m:r>
          <m:d>
            <m:dPr>
              <m:begChr m:val="["/>
              <m:endChr m:val="]"/>
            </m:dPr>
            <m:e>
              <m:m>
                <m:mr>
                  <m:e>
                    <m:r>
                      <m:rPr>
                        <m:sty m:val="p"/>
                      </m:rPr>
                      <w:rPr>
                        <w:rFonts w:ascii="Cambria Math" w:hAnsi="Cambria Math"/>
                        <w:sz w:val="22"/>
                      </w:rPr>
                      <m:t>12</m:t>
                    </m:r>
                  </m:e>
                  <m:e>
                    <m:r>
                      <m:rPr>
                        <m:sty m:val="p"/>
                      </m:rPr>
                      <w:rPr>
                        <w:rFonts w:ascii="Cambria Math" w:hAnsi="Cambria Math"/>
                        <w:sz w:val="22"/>
                      </w:rPr>
                      <m:t>20</m:t>
                    </m:r>
                  </m:e>
                  <m:e>
                    <m:r>
                      <m:rPr>
                        <m:sty m:val="p"/>
                      </m:rPr>
                      <w:rPr>
                        <w:rFonts w:ascii="Cambria Math" w:hAnsi="Cambria Math"/>
                        <w:sz w:val="22"/>
                      </w:rPr>
                      <m:t>15</m:t>
                    </m:r>
                  </m:e>
                  <m:e>
                    <m:r>
                      <m:rPr>
                        <m:sty m:val="p"/>
                      </m:rPr>
                      <w:rPr>
                        <w:rFonts w:ascii="Cambria Math" w:hAnsi="Cambria Math"/>
                        <w:sz w:val="22"/>
                      </w:rPr>
                      <m:t>|</m:t>
                    </m:r>
                  </m:e>
                  <m:e>
                    <m:r>
                      <m:rPr>
                        <m:sty m:val="p"/>
                      </m:rPr>
                      <w:rPr>
                        <w:rFonts w:ascii="Cambria Math" w:hAnsi="Cambria Math"/>
                        <w:sz w:val="22"/>
                      </w:rPr>
                      <m:t>9900</m:t>
                    </m:r>
                  </m:e>
                </m:mr>
                <m:mr>
                  <m:e>
                    <m:r>
                      <m:rPr>
                        <m:sty m:val="p"/>
                      </m:rPr>
                      <w:rPr>
                        <w:rFonts w:ascii="Cambria Math" w:hAnsi="Cambria Math"/>
                        <w:sz w:val="22"/>
                      </w:rPr>
                      <m:t>24</m:t>
                    </m:r>
                  </m:e>
                  <m:e>
                    <m:r>
                      <m:rPr>
                        <m:sty m:val="p"/>
                      </m:rPr>
                      <w:rPr>
                        <w:rFonts w:ascii="Cambria Math" w:hAnsi="Cambria Math"/>
                        <w:sz w:val="22"/>
                      </w:rPr>
                      <m:t>10</m:t>
                    </m:r>
                  </m:e>
                  <m:e>
                    <m:r>
                      <m:rPr>
                        <m:sty m:val="p"/>
                      </m:rPr>
                      <w:rPr>
                        <w:rFonts w:ascii="Cambria Math" w:hAnsi="Cambria Math"/>
                        <w:sz w:val="22"/>
                      </w:rPr>
                      <m:t>5</m:t>
                    </m:r>
                  </m:e>
                  <m:e>
                    <m:r>
                      <m:rPr>
                        <m:sty m:val="p"/>
                      </m:rPr>
                      <w:rPr>
                        <w:rFonts w:ascii="Cambria Math" w:hAnsi="Cambria Math"/>
                        <w:sz w:val="22"/>
                      </w:rPr>
                      <m:t>|</m:t>
                    </m:r>
                  </m:e>
                  <m:e>
                    <m:r>
                      <m:rPr>
                        <m:sty m:val="p"/>
                      </m:rPr>
                      <w:rPr>
                        <w:rFonts w:ascii="Cambria Math" w:hAnsi="Cambria Math"/>
                        <w:sz w:val="22"/>
                      </w:rPr>
                      <m:t>8300</m:t>
                    </m:r>
                  </m:e>
                </m:mr>
                <m:mr>
                  <m:e>
                    <m:r>
                      <m:rPr>
                        <m:sty m:val="p"/>
                      </m:rPr>
                      <w:rPr>
                        <w:rFonts w:ascii="Cambria Math" w:hAnsi="Cambria Math"/>
                        <w:sz w:val="22"/>
                      </w:rPr>
                      <m:t>12</m:t>
                    </m:r>
                  </m:e>
                  <m:e>
                    <m:r>
                      <m:rPr>
                        <m:sty m:val="p"/>
                      </m:rPr>
                      <w:rPr>
                        <w:rFonts w:ascii="Cambria Math" w:hAnsi="Cambria Math"/>
                        <w:sz w:val="22"/>
                      </w:rPr>
                      <m:t>10</m:t>
                    </m:r>
                  </m:e>
                  <m:e>
                    <m:r>
                      <m:rPr>
                        <m:sty m:val="p"/>
                      </m:rPr>
                      <w:rPr>
                        <w:rFonts w:ascii="Cambria Math" w:hAnsi="Cambria Math"/>
                        <w:sz w:val="22"/>
                      </w:rPr>
                      <m:t>30</m:t>
                    </m:r>
                  </m:e>
                  <m:e>
                    <m:r>
                      <m:rPr>
                        <m:sty m:val="p"/>
                      </m:rPr>
                      <w:rPr>
                        <w:rFonts w:ascii="Cambria Math" w:hAnsi="Cambria Math"/>
                        <w:sz w:val="22"/>
                      </w:rPr>
                      <m:t>|</m:t>
                    </m:r>
                  </m:e>
                  <m:e>
                    <m:r>
                      <m:rPr>
                        <m:sty m:val="p"/>
                      </m:rPr>
                      <w:rPr>
                        <w:rFonts w:ascii="Cambria Math" w:hAnsi="Cambria Math"/>
                        <w:sz w:val="22"/>
                      </w:rPr>
                      <m:t>8400</m:t>
                    </m:r>
                  </m:e>
                </m:mr>
              </m:m>
            </m:e>
          </m:d>
        </m:oMath>
      </m:oMathPara>
    </w:p>
    <w:p>
      <w:pPr>
        <w:keepNext/>
        <w:spacing w:before="240" w:after="80"/>
      </w:pPr>
      <w:r>
        <w:rPr>
          <w:rFonts w:ascii="Calibri" w:hAnsi="Calibri"/>
          <w:b/>
          <w:color w:val="2D6A4F"/>
          <w:sz w:val="26"/>
        </w:rPr>
        <w:t>4.b. Justificación del Método Visto en Clase Empleado en la Solución</w:t>
      </w:r>
    </w:p>
    <w:p>
      <w:pPr>
        <w:spacing w:before="0" w:after="140" w:line="276" w:lineRule="auto"/>
      </w:pPr>
      <w:r>
        <w:t xml:space="preserve">Para resolver el sistema lineal de 3 × 3 se seleccionó como método principal la </w:t>
      </w:r>
      <w:r>
        <w:rPr>
          <w:b/>
        </w:rPr>
        <w:t>Eliminación de Gauss-Jordan</w:t>
      </w:r>
      <w:r>
        <w:t xml:space="preserve">, complementada con la </w:t>
      </w:r>
      <w:r>
        <w:rPr>
          <w:b/>
        </w:rPr>
        <w:t>Regla de Cramer</w:t>
      </w:r>
      <w:r>
        <w:t xml:space="preserve"> como método de verificación independiente, conforme a la teoría clásica de sistemas lineales (</w:t>
      </w:r>
      <w:hyperlink r:id="rId15">
        <w:r>
          <w:rPr>
            <w:color w:val="2D6A4F"/>
            <w:u w:val="single"/>
            <w:sz w:val="22"/>
            <w:rFonts w:ascii="Calibri" w:hAnsi="Calibri"/>
          </w:rPr>
          <w:t>Grossman &amp; Flores Godoy, 2012</w:t>
        </w:r>
      </w:hyperlink>
      <w:r>
        <w:t>). La elección se fundamenta en tres criterios técnicos:</w:t>
      </w:r>
    </w:p>
    <w:p>
      <w:pPr>
        <w:pStyle w:val="ListBullet"/>
        <w:spacing w:before="20" w:after="80" w:line="276" w:lineRule="auto"/>
      </w:pPr>
      <w:r>
        <w:rPr>
          <w:rFonts w:ascii="Calibri" w:hAnsi="Calibri"/>
          <w:b/>
          <w:color w:val="1F2937"/>
          <w:sz w:val="22"/>
        </w:rPr>
        <w:t xml:space="preserve">1. Reducción directa a la matriz identidad (I₃): </w:t>
      </w:r>
      <w:r>
        <w:rPr>
          <w:rFonts w:ascii="Calibri" w:hAnsi="Calibri"/>
          <w:color w:val="1F2937"/>
          <w:sz w:val="22"/>
        </w:rPr>
        <w:t>A diferencia de la eliminación gaussiana simple (que requiere una fase adicional de sustitución hacia atrás), el método de Gauss-Jordan aplica operaciones elementales por renglón hasta transformar la matriz aumentada [A | b] en su forma escalonada reducida [I₃ | x], entregando de manera directa e inequívoca el valor de cada fertilizante (x₁, x₂, x₃).</w:t>
      </w:r>
    </w:p>
    <w:p>
      <w:pPr>
        <w:pStyle w:val="ListBullet"/>
        <w:spacing w:before="20" w:after="80" w:line="276" w:lineRule="auto"/>
      </w:pPr>
      <w:r>
        <w:rPr>
          <w:rFonts w:ascii="Calibri" w:hAnsi="Calibri"/>
          <w:b/>
          <w:color w:val="1F2937"/>
          <w:sz w:val="22"/>
        </w:rPr>
        <w:t xml:space="preserve">2. Estructura proporcional de los pivotes: </w:t>
      </w:r>
      <w:r>
        <w:rPr>
          <w:rFonts w:ascii="Calibri" w:hAnsi="Calibri"/>
          <w:color w:val="1F2937"/>
          <w:sz w:val="22"/>
        </w:rPr>
        <w:t>En la primera columna de la matriz de coeficientes (12, 24 y 12), los elementos de los renglones segundo y tercero son múltiplos enteros exactos del primer pivote (24 = 2 × 12 y 12 = 1 × 12). Esto permite realizar la eliminación hacia abajo sin introducir fracciones en las primeras etapas, disminuyendo la probabilidad de error aritmético durante la resolución manual en pizarrón.</w:t>
      </w:r>
    </w:p>
    <w:p>
      <w:pPr>
        <w:pStyle w:val="ListBullet"/>
        <w:spacing w:before="20" w:after="160" w:line="276" w:lineRule="auto"/>
      </w:pPr>
      <w:r>
        <w:rPr>
          <w:rFonts w:ascii="Calibri" w:hAnsi="Calibri"/>
          <w:b/>
          <w:color w:val="1F2937"/>
          <w:sz w:val="22"/>
        </w:rPr>
        <w:t xml:space="preserve">3. Verificación de unicidad mediante determinantes (Regla de Cramer): </w:t>
      </w:r>
      <w:r>
        <w:rPr>
          <w:rFonts w:ascii="Calibri" w:hAnsi="Calibri"/>
          <w:color w:val="1F2937"/>
          <w:sz w:val="22"/>
        </w:rPr>
        <w:t>Evaluar el determinante del sistema (Δ = det(A) ≠ 0) confirma analíticamente que las tres fórmulas de fertilizantes tienen composiciones linealmente independientes y que existe una solución única en el espacio tridimensional, validando cada incógnita mediante el cociente Δxᵢ / Δ.</w:t>
      </w:r>
    </w:p>
    <w:p>
      <w:pPr>
        <w:keepNext/>
        <w:spacing w:before="320" w:after="120"/>
        <w:pBdr>
          <w:bottom w:val="single" w:sz="8" w:space="4" w:color="1B4332"/>
        </w:pBdr>
      </w:pPr>
      <w:r>
        <w:rPr>
          <w:rFonts w:ascii="Calibri" w:hAnsi="Calibri"/>
          <w:b/>
          <w:color w:val="1B4332"/>
          <w:sz w:val="32"/>
        </w:rPr>
        <w:t>5. Procedimientos: Desarrollo Paso a Paso y Herramientas</w:t>
      </w:r>
    </w:p>
    <w:p>
      <w:pPr>
        <w:keepNext/>
        <w:spacing w:before="240" w:after="80"/>
      </w:pPr>
      <w:r>
        <w:rPr>
          <w:rFonts w:ascii="Calibri" w:hAnsi="Calibri"/>
          <w:b/>
          <w:color w:val="2D6A4F"/>
          <w:sz w:val="26"/>
        </w:rPr>
        <w:t>5.a. Solución Paso a Paso mediante Eliminación de Gauss-Jordan</w:t>
      </w:r>
    </w:p>
    <w:p>
      <w:pPr>
        <w:spacing w:before="0" w:after="40" w:line="276" w:lineRule="auto"/>
      </w:pPr>
      <w:r>
        <w:rPr>
          <w:rFonts w:ascii="Calibri" w:hAnsi="Calibri"/>
          <w:color w:val="1F2937"/>
          <w:sz w:val="22"/>
        </w:rPr>
        <w:t>Paso 1. Matriz aumentada inicial [A | b] en coeficientes enteros:</w:t>
      </w:r>
    </w:p>
    <w:p>
      <w:pPr>
        <w:spacing w:before="80" w:after="120"/>
        <w:jc w:val="center"/>
      </w:pPr>
      <m:oMathPara>
        <m:oMath>
          <m:d>
            <m:dPr>
              <m:begChr m:val="["/>
              <m:endChr m:val="]"/>
            </m:dPr>
            <m:e>
              <m:m>
                <m:mr>
                  <m:e>
                    <m:r>
                      <m:rPr>
                        <m:sty m:val="p"/>
                      </m:rPr>
                      <w:rPr>
                        <w:rFonts w:ascii="Cambria Math" w:hAnsi="Cambria Math"/>
                        <w:sz w:val="22"/>
                      </w:rPr>
                      <m:t>12</m:t>
                    </m:r>
                  </m:e>
                  <m:e>
                    <m:r>
                      <m:rPr>
                        <m:sty m:val="p"/>
                      </m:rPr>
                      <w:rPr>
                        <w:rFonts w:ascii="Cambria Math" w:hAnsi="Cambria Math"/>
                        <w:sz w:val="22"/>
                      </w:rPr>
                      <m:t>20</m:t>
                    </m:r>
                  </m:e>
                  <m:e>
                    <m:r>
                      <m:rPr>
                        <m:sty m:val="p"/>
                      </m:rPr>
                      <w:rPr>
                        <w:rFonts w:ascii="Cambria Math" w:hAnsi="Cambria Math"/>
                        <w:sz w:val="22"/>
                      </w:rPr>
                      <m:t>15</m:t>
                    </m:r>
                  </m:e>
                  <m:e>
                    <m:r>
                      <m:rPr>
                        <m:sty m:val="p"/>
                      </m:rPr>
                      <w:rPr>
                        <w:rFonts w:ascii="Cambria Math" w:hAnsi="Cambria Math"/>
                        <w:sz w:val="22"/>
                      </w:rPr>
                      <m:t>|</m:t>
                    </m:r>
                  </m:e>
                  <m:e>
                    <m:r>
                      <m:rPr>
                        <m:sty m:val="p"/>
                      </m:rPr>
                      <w:rPr>
                        <w:rFonts w:ascii="Cambria Math" w:hAnsi="Cambria Math"/>
                        <w:sz w:val="22"/>
                      </w:rPr>
                      <m:t>9900</m:t>
                    </m:r>
                  </m:e>
                </m:mr>
                <m:mr>
                  <m:e>
                    <m:r>
                      <m:rPr>
                        <m:sty m:val="p"/>
                      </m:rPr>
                      <w:rPr>
                        <w:rFonts w:ascii="Cambria Math" w:hAnsi="Cambria Math"/>
                        <w:sz w:val="22"/>
                      </w:rPr>
                      <m:t>24</m:t>
                    </m:r>
                  </m:e>
                  <m:e>
                    <m:r>
                      <m:rPr>
                        <m:sty m:val="p"/>
                      </m:rPr>
                      <w:rPr>
                        <w:rFonts w:ascii="Cambria Math" w:hAnsi="Cambria Math"/>
                        <w:sz w:val="22"/>
                      </w:rPr>
                      <m:t>10</m:t>
                    </m:r>
                  </m:e>
                  <m:e>
                    <m:r>
                      <m:rPr>
                        <m:sty m:val="p"/>
                      </m:rPr>
                      <w:rPr>
                        <w:rFonts w:ascii="Cambria Math" w:hAnsi="Cambria Math"/>
                        <w:sz w:val="22"/>
                      </w:rPr>
                      <m:t>5</m:t>
                    </m:r>
                  </m:e>
                  <m:e>
                    <m:r>
                      <m:rPr>
                        <m:sty m:val="p"/>
                      </m:rPr>
                      <w:rPr>
                        <w:rFonts w:ascii="Cambria Math" w:hAnsi="Cambria Math"/>
                        <w:sz w:val="22"/>
                      </w:rPr>
                      <m:t>|</m:t>
                    </m:r>
                  </m:e>
                  <m:e>
                    <m:r>
                      <m:rPr>
                        <m:sty m:val="p"/>
                      </m:rPr>
                      <w:rPr>
                        <w:rFonts w:ascii="Cambria Math" w:hAnsi="Cambria Math"/>
                        <w:sz w:val="22"/>
                      </w:rPr>
                      <m:t>8300</m:t>
                    </m:r>
                  </m:e>
                </m:mr>
                <m:mr>
                  <m:e>
                    <m:r>
                      <m:rPr>
                        <m:sty m:val="p"/>
                      </m:rPr>
                      <w:rPr>
                        <w:rFonts w:ascii="Cambria Math" w:hAnsi="Cambria Math"/>
                        <w:sz w:val="22"/>
                      </w:rPr>
                      <m:t>12</m:t>
                    </m:r>
                  </m:e>
                  <m:e>
                    <m:r>
                      <m:rPr>
                        <m:sty m:val="p"/>
                      </m:rPr>
                      <w:rPr>
                        <w:rFonts w:ascii="Cambria Math" w:hAnsi="Cambria Math"/>
                        <w:sz w:val="22"/>
                      </w:rPr>
                      <m:t>10</m:t>
                    </m:r>
                  </m:e>
                  <m:e>
                    <m:r>
                      <m:rPr>
                        <m:sty m:val="p"/>
                      </m:rPr>
                      <w:rPr>
                        <w:rFonts w:ascii="Cambria Math" w:hAnsi="Cambria Math"/>
                        <w:sz w:val="22"/>
                      </w:rPr>
                      <m:t>30</m:t>
                    </m:r>
                  </m:e>
                  <m:e>
                    <m:r>
                      <m:rPr>
                        <m:sty m:val="p"/>
                      </m:rPr>
                      <w:rPr>
                        <w:rFonts w:ascii="Cambria Math" w:hAnsi="Cambria Math"/>
                        <w:sz w:val="22"/>
                      </w:rPr>
                      <m:t>|</m:t>
                    </m:r>
                  </m:e>
                  <m:e>
                    <m:r>
                      <m:rPr>
                        <m:sty m:val="p"/>
                      </m:rPr>
                      <w:rPr>
                        <w:rFonts w:ascii="Cambria Math" w:hAnsi="Cambria Math"/>
                        <w:sz w:val="22"/>
                      </w:rPr>
                      <m:t>8400</m:t>
                    </m:r>
                  </m:e>
                </m:mr>
              </m:m>
            </m:e>
          </m:d>
        </m:oMath>
      </m:oMathPara>
    </w:p>
    <w:p>
      <w:pPr>
        <w:spacing w:before="0" w:after="40" w:line="276" w:lineRule="auto"/>
      </w:pPr>
      <w:r>
        <w:rPr>
          <w:rFonts w:ascii="Calibri" w:hAnsi="Calibri"/>
          <w:color w:val="1F2937"/>
          <w:sz w:val="22"/>
        </w:rPr>
        <w:t>Paso 2. Eliminación de los elementos debajo del primer pivote (columna 1). Aprovechando que 24 es el doble de 12 y que el tercer renglón comienza con 12, se aplican las operaciones elementales R₂ ← R₂ − 2R₁ y R₃ ← R₃ − R₁:</w:t>
      </w:r>
    </w:p>
    <w:p>
      <w:pPr>
        <w:spacing w:before="80" w:after="40"/>
        <w:jc w:val="center"/>
      </w:pPr>
      <m:oMathPara>
        <m:oMath>
          <m:sSub>
            <m:e>
              <m:r>
                <w:rPr>
                  <w:rFonts w:ascii="Cambria Math" w:hAnsi="Cambria Math"/>
                  <w:sz w:val="22"/>
                </w:rPr>
                <m:t>R</m:t>
              </m:r>
            </m:e>
            <m:sub>
              <m:r>
                <m:rPr>
                  <m:sty m:val="p"/>
                </m:rPr>
                <w:rPr>
                  <w:rFonts w:ascii="Cambria Math" w:hAnsi="Cambria Math"/>
                  <w:sz w:val="22"/>
                </w:rPr>
                <m:t>2</m:t>
              </m:r>
            </m:sub>
          </m:sSub>
          <m:r>
            <m:rPr>
              <m:sty m:val="p"/>
            </m:rPr>
            <w:rPr>
              <w:rFonts w:ascii="Cambria Math" w:hAnsi="Cambria Math"/>
              <w:sz w:val="22"/>
            </w:rPr>
            <m:t> ← </m:t>
          </m:r>
          <m:sSub>
            <m:e>
              <m:r>
                <w:rPr>
                  <w:rFonts w:ascii="Cambria Math" w:hAnsi="Cambria Math"/>
                  <w:sz w:val="22"/>
                </w:rPr>
                <m:t>R</m:t>
              </m:r>
            </m:e>
            <m:sub>
              <m:r>
                <m:rPr>
                  <m:sty m:val="p"/>
                </m:rPr>
                <w:rPr>
                  <w:rFonts w:ascii="Cambria Math" w:hAnsi="Cambria Math"/>
                  <w:sz w:val="22"/>
                </w:rPr>
                <m:t>2</m:t>
              </m:r>
            </m:sub>
          </m:sSub>
          <m:r>
            <m:rPr>
              <m:sty m:val="p"/>
            </m:rPr>
            <w:rPr>
              <w:rFonts w:ascii="Cambria Math" w:hAnsi="Cambria Math"/>
              <w:sz w:val="22"/>
            </w:rPr>
            <m:t> − 2</m:t>
          </m:r>
          <m:sSub>
            <m:e>
              <m:r>
                <w:rPr>
                  <w:rFonts w:ascii="Cambria Math" w:hAnsi="Cambria Math"/>
                  <w:sz w:val="22"/>
                </w:rPr>
                <m:t>R</m:t>
              </m:r>
            </m:e>
            <m:sub>
              <m:r>
                <m:rPr>
                  <m:sty m:val="p"/>
                </m:rPr>
                <w:rPr>
                  <w:rFonts w:ascii="Cambria Math" w:hAnsi="Cambria Math"/>
                  <w:sz w:val="22"/>
                </w:rPr>
                <m:t>1</m:t>
              </m:r>
            </m:sub>
          </m:sSub>
          <m:r>
            <m:rPr>
              <m:sty m:val="p"/>
            </m:rPr>
            <w:rPr>
              <w:rFonts w:ascii="Cambria Math" w:hAnsi="Cambria Math"/>
              <w:sz w:val="22"/>
            </w:rPr>
            <m:t> :   [24−2(12),  10−2(20),  5−2(15)  |  8300−2(9900)] = [0,  −30,  −25  |  −11500]</m:t>
          </m:r>
        </m:oMath>
      </m:oMathPara>
    </w:p>
    <w:p>
      <w:pPr>
        <w:spacing w:before="80" w:after="80"/>
        <w:jc w:val="center"/>
      </w:pPr>
      <m:oMathPara>
        <m:oMath>
          <m:sSub>
            <m:e>
              <m:r>
                <w:rPr>
                  <w:rFonts w:ascii="Cambria Math" w:hAnsi="Cambria Math"/>
                  <w:sz w:val="22"/>
                </w:rPr>
                <m:t>R</m:t>
              </m:r>
            </m:e>
            <m:sub>
              <m:r>
                <m:rPr>
                  <m:sty m:val="p"/>
                </m:rPr>
                <w:rPr>
                  <w:rFonts w:ascii="Cambria Math" w:hAnsi="Cambria Math"/>
                  <w:sz w:val="22"/>
                </w:rPr>
                <m:t>3</m:t>
              </m:r>
            </m:sub>
          </m:sSub>
          <m:r>
            <m:rPr>
              <m:sty m:val="p"/>
            </m:rPr>
            <w:rPr>
              <w:rFonts w:ascii="Cambria Math" w:hAnsi="Cambria Math"/>
              <w:sz w:val="22"/>
            </w:rPr>
            <m:t> ← </m:t>
          </m:r>
          <m:sSub>
            <m:e>
              <m:r>
                <w:rPr>
                  <w:rFonts w:ascii="Cambria Math" w:hAnsi="Cambria Math"/>
                  <w:sz w:val="22"/>
                </w:rPr>
                <m:t>R</m:t>
              </m:r>
            </m:e>
            <m:sub>
              <m:r>
                <m:rPr>
                  <m:sty m:val="p"/>
                </m:rPr>
                <w:rPr>
                  <w:rFonts w:ascii="Cambria Math" w:hAnsi="Cambria Math"/>
                  <w:sz w:val="22"/>
                </w:rPr>
                <m:t>3</m:t>
              </m:r>
            </m:sub>
          </m:sSub>
          <m:r>
            <m:rPr>
              <m:sty m:val="p"/>
            </m:rPr>
            <w:rPr>
              <w:rFonts w:ascii="Cambria Math" w:hAnsi="Cambria Math"/>
              <w:sz w:val="22"/>
            </w:rPr>
            <m:t> − </m:t>
          </m:r>
          <m:sSub>
            <m:e>
              <m:r>
                <w:rPr>
                  <w:rFonts w:ascii="Cambria Math" w:hAnsi="Cambria Math"/>
                  <w:sz w:val="22"/>
                </w:rPr>
                <m:t>R</m:t>
              </m:r>
            </m:e>
            <m:sub>
              <m:r>
                <m:rPr>
                  <m:sty m:val="p"/>
                </m:rPr>
                <w:rPr>
                  <w:rFonts w:ascii="Cambria Math" w:hAnsi="Cambria Math"/>
                  <w:sz w:val="22"/>
                </w:rPr>
                <m:t>1</m:t>
              </m:r>
            </m:sub>
          </m:sSub>
          <m:r>
            <m:rPr>
              <m:sty m:val="p"/>
            </m:rPr>
            <w:rPr>
              <w:rFonts w:ascii="Cambria Math" w:hAnsi="Cambria Math"/>
              <w:sz w:val="22"/>
            </w:rPr>
            <m:t> :   [12−12,  10−20,  30−15  |  8400−9900] = [0,  −10,  15  |  −1500]</m:t>
          </m:r>
        </m:oMath>
      </m:oMathPara>
    </w:p>
    <w:p>
      <w:pPr>
        <w:spacing w:before="80" w:after="120"/>
        <w:jc w:val="center"/>
      </w:pPr>
      <m:oMathPara>
        <m:oMath>
          <m:d>
            <m:dPr>
              <m:begChr m:val="["/>
              <m:endChr m:val="]"/>
            </m:dPr>
            <m:e>
              <m:m>
                <m:mr>
                  <m:e>
                    <m:r>
                      <m:rPr>
                        <m:sty m:val="p"/>
                      </m:rPr>
                      <w:rPr>
                        <w:rFonts w:ascii="Cambria Math" w:hAnsi="Cambria Math"/>
                        <w:sz w:val="22"/>
                      </w:rPr>
                      <m:t>12</m:t>
                    </m:r>
                  </m:e>
                  <m:e>
                    <m:r>
                      <m:rPr>
                        <m:sty m:val="p"/>
                      </m:rPr>
                      <w:rPr>
                        <w:rFonts w:ascii="Cambria Math" w:hAnsi="Cambria Math"/>
                        <w:sz w:val="22"/>
                      </w:rPr>
                      <m:t>20</m:t>
                    </m:r>
                  </m:e>
                  <m:e>
                    <m:r>
                      <m:rPr>
                        <m:sty m:val="p"/>
                      </m:rPr>
                      <w:rPr>
                        <w:rFonts w:ascii="Cambria Math" w:hAnsi="Cambria Math"/>
                        <w:sz w:val="22"/>
                      </w:rPr>
                      <m:t>15</m:t>
                    </m:r>
                  </m:e>
                  <m:e>
                    <m:r>
                      <m:rPr>
                        <m:sty m:val="p"/>
                      </m:rPr>
                      <w:rPr>
                        <w:rFonts w:ascii="Cambria Math" w:hAnsi="Cambria Math"/>
                        <w:sz w:val="22"/>
                      </w:rPr>
                      <m:t>|</m:t>
                    </m:r>
                  </m:e>
                  <m:e>
                    <m:r>
                      <m:rPr>
                        <m:sty m:val="p"/>
                      </m:rPr>
                      <w:rPr>
                        <w:rFonts w:ascii="Cambria Math" w:hAnsi="Cambria Math"/>
                        <w:sz w:val="22"/>
                      </w:rPr>
                      <m:t>9900</m:t>
                    </m:r>
                  </m:e>
                </m:mr>
                <m:mr>
                  <m:e>
                    <m:r>
                      <m:rPr>
                        <m:sty m:val="p"/>
                      </m:rPr>
                      <w:rPr>
                        <w:rFonts w:ascii="Cambria Math" w:hAnsi="Cambria Math"/>
                        <w:sz w:val="22"/>
                      </w:rPr>
                      <m:t>0</m:t>
                    </m:r>
                  </m:e>
                  <m:e>
                    <m:r>
                      <m:rPr>
                        <m:sty m:val="p"/>
                      </m:rPr>
                      <w:rPr>
                        <w:rFonts w:ascii="Cambria Math" w:hAnsi="Cambria Math"/>
                        <w:sz w:val="22"/>
                      </w:rPr>
                      <m:t>−30</m:t>
                    </m:r>
                  </m:e>
                  <m:e>
                    <m:r>
                      <m:rPr>
                        <m:sty m:val="p"/>
                      </m:rPr>
                      <w:rPr>
                        <w:rFonts w:ascii="Cambria Math" w:hAnsi="Cambria Math"/>
                        <w:sz w:val="22"/>
                      </w:rPr>
                      <m:t>−25</m:t>
                    </m:r>
                  </m:e>
                  <m:e>
                    <m:r>
                      <m:rPr>
                        <m:sty m:val="p"/>
                      </m:rPr>
                      <w:rPr>
                        <w:rFonts w:ascii="Cambria Math" w:hAnsi="Cambria Math"/>
                        <w:sz w:val="22"/>
                      </w:rPr>
                      <m:t>|</m:t>
                    </m:r>
                  </m:e>
                  <m:e>
                    <m:r>
                      <m:rPr>
                        <m:sty m:val="p"/>
                      </m:rPr>
                      <w:rPr>
                        <w:rFonts w:ascii="Cambria Math" w:hAnsi="Cambria Math"/>
                        <w:sz w:val="22"/>
                      </w:rPr>
                      <m:t>−11500</m:t>
                    </m:r>
                  </m:e>
                </m:mr>
                <m:mr>
                  <m:e>
                    <m:r>
                      <m:rPr>
                        <m:sty m:val="p"/>
                      </m:rPr>
                      <w:rPr>
                        <w:rFonts w:ascii="Cambria Math" w:hAnsi="Cambria Math"/>
                        <w:sz w:val="22"/>
                      </w:rPr>
                      <m:t>0</m:t>
                    </m:r>
                  </m:e>
                  <m:e>
                    <m:r>
                      <m:rPr>
                        <m:sty m:val="p"/>
                      </m:rPr>
                      <w:rPr>
                        <w:rFonts w:ascii="Cambria Math" w:hAnsi="Cambria Math"/>
                        <w:sz w:val="22"/>
                      </w:rPr>
                      <m:t>−10</m:t>
                    </m:r>
                  </m:e>
                  <m:e>
                    <m:r>
                      <m:rPr>
                        <m:sty m:val="p"/>
                      </m:rPr>
                      <w:rPr>
                        <w:rFonts w:ascii="Cambria Math" w:hAnsi="Cambria Math"/>
                        <w:sz w:val="22"/>
                      </w:rPr>
                      <m:t>15</m:t>
                    </m:r>
                  </m:e>
                  <m:e>
                    <m:r>
                      <m:rPr>
                        <m:sty m:val="p"/>
                      </m:rPr>
                      <w:rPr>
                        <w:rFonts w:ascii="Cambria Math" w:hAnsi="Cambria Math"/>
                        <w:sz w:val="22"/>
                      </w:rPr>
                      <m:t>|</m:t>
                    </m:r>
                  </m:e>
                  <m:e>
                    <m:r>
                      <m:rPr>
                        <m:sty m:val="p"/>
                      </m:rPr>
                      <w:rPr>
                        <w:rFonts w:ascii="Cambria Math" w:hAnsi="Cambria Math"/>
                        <w:sz w:val="22"/>
                      </w:rPr>
                      <m:t>−1500</m:t>
                    </m:r>
                  </m:e>
                </m:mr>
              </m:m>
            </m:e>
          </m:d>
        </m:oMath>
      </m:oMathPara>
    </w:p>
    <w:p>
      <w:pPr>
        <w:spacing w:before="0" w:after="40" w:line="276" w:lineRule="auto"/>
      </w:pPr>
      <w:r>
        <w:rPr>
          <w:rFonts w:ascii="Calibri" w:hAnsi="Calibri"/>
          <w:color w:val="1F2937"/>
          <w:sz w:val="22"/>
        </w:rPr>
        <w:t>Paso 3. Intercambio y simplificación para obtener un pivote cómodo en la columna 2. Se intercambia el segundo renglón con el tercero (R₂ ↔ R₃) y se divide el nuevo segundo renglón entre −10 (R₂ ← R₂ / (−10)):</w:t>
      </w:r>
    </w:p>
    <w:p>
      <w:pPr>
        <w:spacing w:before="80" w:after="120"/>
        <w:jc w:val="center"/>
      </w:pPr>
      <m:oMathPara>
        <m:oMath>
          <m:sSub>
            <m:e>
              <m:r>
                <w:rPr>
                  <w:rFonts w:ascii="Cambria Math" w:hAnsi="Cambria Math"/>
                  <w:sz w:val="22"/>
                </w:rPr>
                <m:t>R</m:t>
              </m:r>
            </m:e>
            <m:sub>
              <m:r>
                <m:rPr>
                  <m:sty m:val="p"/>
                </m:rPr>
                <w:rPr>
                  <w:rFonts w:ascii="Cambria Math" w:hAnsi="Cambria Math"/>
                  <w:sz w:val="22"/>
                </w:rPr>
                <m:t>2</m:t>
              </m:r>
            </m:sub>
          </m:sSub>
          <m:r>
            <m:rPr>
              <m:sty m:val="p"/>
            </m:rPr>
            <w:rPr>
              <w:rFonts w:ascii="Cambria Math" w:hAnsi="Cambria Math"/>
              <w:sz w:val="22"/>
            </w:rPr>
            <m:t> ↔ </m:t>
          </m:r>
          <m:sSub>
            <m:e>
              <m:r>
                <w:rPr>
                  <w:rFonts w:ascii="Cambria Math" w:hAnsi="Cambria Math"/>
                  <w:sz w:val="22"/>
                </w:rPr>
                <m:t>R</m:t>
              </m:r>
            </m:e>
            <m:sub>
              <m:r>
                <m:rPr>
                  <m:sty m:val="p"/>
                </m:rPr>
                <w:rPr>
                  <w:rFonts w:ascii="Cambria Math" w:hAnsi="Cambria Math"/>
                  <w:sz w:val="22"/>
                </w:rPr>
                <m:t>3</m:t>
              </m:r>
            </m:sub>
          </m:sSub>
          <m:r>
            <m:rPr>
              <m:sty m:val="p"/>
            </m:rPr>
            <w:rPr>
              <w:rFonts w:ascii="Cambria Math" w:hAnsi="Cambria Math"/>
              <w:sz w:val="22"/>
            </w:rPr>
            <m:t> ,  </m:t>
          </m:r>
          <m:sSub>
            <m:e>
              <m:r>
                <w:rPr>
                  <w:rFonts w:ascii="Cambria Math" w:hAnsi="Cambria Math"/>
                  <w:sz w:val="22"/>
                </w:rPr>
                <m:t>R</m:t>
              </m:r>
            </m:e>
            <m:sub>
              <m:r>
                <m:rPr>
                  <m:sty m:val="p"/>
                </m:rPr>
                <w:rPr>
                  <w:rFonts w:ascii="Cambria Math" w:hAnsi="Cambria Math"/>
                  <w:sz w:val="22"/>
                </w:rPr>
                <m:t>2</m:t>
              </m:r>
            </m:sub>
          </m:sSub>
          <m:r>
            <m:rPr>
              <m:sty m:val="p"/>
            </m:rPr>
            <w:rPr>
              <w:rFonts w:ascii="Cambria Math" w:hAnsi="Cambria Math"/>
              <w:sz w:val="22"/>
            </w:rPr>
            <m:t> ← −</m:t>
          </m:r>
          <m:f>
            <m:num>
              <m:r>
                <m:rPr>
                  <m:sty m:val="p"/>
                </m:rPr>
                <w:rPr>
                  <w:rFonts w:ascii="Cambria Math" w:hAnsi="Cambria Math"/>
                  <w:sz w:val="22"/>
                </w:rPr>
                <m:t>1</m:t>
              </m:r>
            </m:num>
            <m:den>
              <m:r>
                <m:rPr>
                  <m:sty m:val="p"/>
                </m:rPr>
                <w:rPr>
                  <w:rFonts w:ascii="Cambria Math" w:hAnsi="Cambria Math"/>
                  <w:sz w:val="22"/>
                </w:rPr>
                <m:t>10</m:t>
              </m:r>
            </m:den>
          </m:f>
          <m:sSub>
            <m:e>
              <m:r>
                <w:rPr>
                  <w:rFonts w:ascii="Cambria Math" w:hAnsi="Cambria Math"/>
                  <w:sz w:val="22"/>
                </w:rPr>
                <m:t>R</m:t>
              </m:r>
            </m:e>
            <m:sub>
              <m:r>
                <m:rPr>
                  <m:sty m:val="p"/>
                </m:rPr>
                <w:rPr>
                  <w:rFonts w:ascii="Cambria Math" w:hAnsi="Cambria Math"/>
                  <w:sz w:val="22"/>
                </w:rPr>
                <m:t>2</m:t>
              </m:r>
            </m:sub>
          </m:sSub>
          <m:r>
            <m:rPr>
              <m:sty m:val="p"/>
            </m:rPr>
            <w:rPr>
              <w:rFonts w:ascii="Cambria Math" w:hAnsi="Cambria Math"/>
              <w:sz w:val="22"/>
            </w:rPr>
            <m:t>   ⟹   </m:t>
          </m:r>
          <m:d>
            <m:dPr>
              <m:begChr m:val="["/>
              <m:endChr m:val="]"/>
            </m:dPr>
            <m:e>
              <m:m>
                <m:mr>
                  <m:e>
                    <m:r>
                      <m:rPr>
                        <m:sty m:val="p"/>
                      </m:rPr>
                      <w:rPr>
                        <w:rFonts w:ascii="Cambria Math" w:hAnsi="Cambria Math"/>
                        <w:sz w:val="22"/>
                      </w:rPr>
                      <m:t>12</m:t>
                    </m:r>
                  </m:e>
                  <m:e>
                    <m:r>
                      <m:rPr>
                        <m:sty m:val="p"/>
                      </m:rPr>
                      <w:rPr>
                        <w:rFonts w:ascii="Cambria Math" w:hAnsi="Cambria Math"/>
                        <w:sz w:val="22"/>
                      </w:rPr>
                      <m:t>20</m:t>
                    </m:r>
                  </m:e>
                  <m:e>
                    <m:r>
                      <m:rPr>
                        <m:sty m:val="p"/>
                      </m:rPr>
                      <w:rPr>
                        <w:rFonts w:ascii="Cambria Math" w:hAnsi="Cambria Math"/>
                        <w:sz w:val="22"/>
                      </w:rPr>
                      <m:t>15</m:t>
                    </m:r>
                  </m:e>
                  <m:e>
                    <m:r>
                      <m:rPr>
                        <m:sty m:val="p"/>
                      </m:rPr>
                      <w:rPr>
                        <w:rFonts w:ascii="Cambria Math" w:hAnsi="Cambria Math"/>
                        <w:sz w:val="22"/>
                      </w:rPr>
                      <m:t>|</m:t>
                    </m:r>
                  </m:e>
                  <m:e>
                    <m:r>
                      <m:rPr>
                        <m:sty m:val="p"/>
                      </m:rPr>
                      <w:rPr>
                        <w:rFonts w:ascii="Cambria Math" w:hAnsi="Cambria Math"/>
                        <w:sz w:val="22"/>
                      </w:rPr>
                      <m:t>9900</m:t>
                    </m:r>
                  </m:e>
                </m:mr>
                <m:mr>
                  <m:e>
                    <m:r>
                      <m:rPr>
                        <m:sty m:val="p"/>
                      </m:rPr>
                      <w:rPr>
                        <w:rFonts w:ascii="Cambria Math" w:hAnsi="Cambria Math"/>
                        <w:sz w:val="22"/>
                      </w:rPr>
                      <m:t>0</m:t>
                    </m:r>
                  </m:e>
                  <m:e>
                    <m:r>
                      <m:rPr>
                        <m:sty m:val="p"/>
                      </m:rPr>
                      <w:rPr>
                        <w:rFonts w:ascii="Cambria Math" w:hAnsi="Cambria Math"/>
                        <w:sz w:val="22"/>
                      </w:rPr>
                      <m:t>1</m:t>
                    </m:r>
                  </m:e>
                  <m:e>
                    <m:r>
                      <m:rPr>
                        <m:sty m:val="p"/>
                      </m:rPr>
                      <w:rPr>
                        <w:rFonts w:ascii="Cambria Math" w:hAnsi="Cambria Math"/>
                        <w:sz w:val="22"/>
                      </w:rPr>
                      <m:t>−1.5</m:t>
                    </m:r>
                  </m:e>
                  <m:e>
                    <m:r>
                      <m:rPr>
                        <m:sty m:val="p"/>
                      </m:rPr>
                      <w:rPr>
                        <w:rFonts w:ascii="Cambria Math" w:hAnsi="Cambria Math"/>
                        <w:sz w:val="22"/>
                      </w:rPr>
                      <m:t>|</m:t>
                    </m:r>
                  </m:e>
                  <m:e>
                    <m:r>
                      <m:rPr>
                        <m:sty m:val="p"/>
                      </m:rPr>
                      <w:rPr>
                        <w:rFonts w:ascii="Cambria Math" w:hAnsi="Cambria Math"/>
                        <w:sz w:val="22"/>
                      </w:rPr>
                      <m:t>150</m:t>
                    </m:r>
                  </m:e>
                </m:mr>
                <m:mr>
                  <m:e>
                    <m:r>
                      <m:rPr>
                        <m:sty m:val="p"/>
                      </m:rPr>
                      <w:rPr>
                        <w:rFonts w:ascii="Cambria Math" w:hAnsi="Cambria Math"/>
                        <w:sz w:val="22"/>
                      </w:rPr>
                      <m:t>0</m:t>
                    </m:r>
                  </m:e>
                  <m:e>
                    <m:r>
                      <m:rPr>
                        <m:sty m:val="p"/>
                      </m:rPr>
                      <w:rPr>
                        <w:rFonts w:ascii="Cambria Math" w:hAnsi="Cambria Math"/>
                        <w:sz w:val="22"/>
                      </w:rPr>
                      <m:t>−30</m:t>
                    </m:r>
                  </m:e>
                  <m:e>
                    <m:r>
                      <m:rPr>
                        <m:sty m:val="p"/>
                      </m:rPr>
                      <w:rPr>
                        <w:rFonts w:ascii="Cambria Math" w:hAnsi="Cambria Math"/>
                        <w:sz w:val="22"/>
                      </w:rPr>
                      <m:t>−25</m:t>
                    </m:r>
                  </m:e>
                  <m:e>
                    <m:r>
                      <m:rPr>
                        <m:sty m:val="p"/>
                      </m:rPr>
                      <w:rPr>
                        <w:rFonts w:ascii="Cambria Math" w:hAnsi="Cambria Math"/>
                        <w:sz w:val="22"/>
                      </w:rPr>
                      <m:t>|</m:t>
                    </m:r>
                  </m:e>
                  <m:e>
                    <m:r>
                      <m:rPr>
                        <m:sty m:val="p"/>
                      </m:rPr>
                      <w:rPr>
                        <w:rFonts w:ascii="Cambria Math" w:hAnsi="Cambria Math"/>
                        <w:sz w:val="22"/>
                      </w:rPr>
                      <m:t>−11500</m:t>
                    </m:r>
                  </m:e>
                </m:mr>
              </m:m>
            </m:e>
          </m:d>
        </m:oMath>
      </m:oMathPara>
    </w:p>
    <w:p>
      <w:pPr>
        <w:spacing w:before="0" w:after="40" w:line="276" w:lineRule="auto"/>
      </w:pPr>
      <w:r>
        <w:rPr>
          <w:rFonts w:ascii="Calibri" w:hAnsi="Calibri"/>
          <w:color w:val="1F2937"/>
          <w:sz w:val="22"/>
        </w:rPr>
        <w:t>Paso 4. Eliminación en la columna 2 (arriba y abajo del segundo pivote). Se aplican las operaciones R₁ ← R₁ − 20R₂ y R₃ ← R₃ + 30R₂:</w:t>
      </w:r>
    </w:p>
    <w:p>
      <w:pPr>
        <w:spacing w:before="80" w:after="40"/>
        <w:jc w:val="center"/>
      </w:pPr>
      <m:oMathPara>
        <m:oMath>
          <m:sSub>
            <m:e>
              <m:r>
                <w:rPr>
                  <w:rFonts w:ascii="Cambria Math" w:hAnsi="Cambria Math"/>
                  <w:sz w:val="22"/>
                </w:rPr>
                <m:t>R</m:t>
              </m:r>
            </m:e>
            <m:sub>
              <m:r>
                <m:rPr>
                  <m:sty m:val="p"/>
                </m:rPr>
                <w:rPr>
                  <w:rFonts w:ascii="Cambria Math" w:hAnsi="Cambria Math"/>
                  <w:sz w:val="22"/>
                </w:rPr>
                <m:t>1</m:t>
              </m:r>
            </m:sub>
          </m:sSub>
          <m:r>
            <m:rPr>
              <m:sty m:val="p"/>
            </m:rPr>
            <w:rPr>
              <w:rFonts w:ascii="Cambria Math" w:hAnsi="Cambria Math"/>
              <w:sz w:val="22"/>
            </w:rPr>
            <m:t> ← </m:t>
          </m:r>
          <m:sSub>
            <m:e>
              <m:r>
                <w:rPr>
                  <w:rFonts w:ascii="Cambria Math" w:hAnsi="Cambria Math"/>
                  <w:sz w:val="22"/>
                </w:rPr>
                <m:t>R</m:t>
              </m:r>
            </m:e>
            <m:sub>
              <m:r>
                <m:rPr>
                  <m:sty m:val="p"/>
                </m:rPr>
                <w:rPr>
                  <w:rFonts w:ascii="Cambria Math" w:hAnsi="Cambria Math"/>
                  <w:sz w:val="22"/>
                </w:rPr>
                <m:t>1</m:t>
              </m:r>
            </m:sub>
          </m:sSub>
          <m:r>
            <m:rPr>
              <m:sty m:val="p"/>
            </m:rPr>
            <w:rPr>
              <w:rFonts w:ascii="Cambria Math" w:hAnsi="Cambria Math"/>
              <w:sz w:val="22"/>
            </w:rPr>
            <m:t> − 20</m:t>
          </m:r>
          <m:sSub>
            <m:e>
              <m:r>
                <w:rPr>
                  <w:rFonts w:ascii="Cambria Math" w:hAnsi="Cambria Math"/>
                  <w:sz w:val="22"/>
                </w:rPr>
                <m:t>R</m:t>
              </m:r>
            </m:e>
            <m:sub>
              <m:r>
                <m:rPr>
                  <m:sty m:val="p"/>
                </m:rPr>
                <w:rPr>
                  <w:rFonts w:ascii="Cambria Math" w:hAnsi="Cambria Math"/>
                  <w:sz w:val="22"/>
                </w:rPr>
                <m:t>2</m:t>
              </m:r>
            </m:sub>
          </m:sSub>
          <m:r>
            <m:rPr>
              <m:sty m:val="p"/>
            </m:rPr>
            <w:rPr>
              <w:rFonts w:ascii="Cambria Math" w:hAnsi="Cambria Math"/>
              <w:sz w:val="22"/>
            </w:rPr>
            <m:t> :   [12−0,  20−20(1),  15−20(−1.5)  |  9900−20(150)] = [12,  0,  45  |  6900]</m:t>
          </m:r>
        </m:oMath>
      </m:oMathPara>
    </w:p>
    <w:p>
      <w:pPr>
        <w:spacing w:before="80" w:after="80"/>
        <w:jc w:val="center"/>
      </w:pPr>
      <m:oMathPara>
        <m:oMath>
          <m:sSub>
            <m:e>
              <m:r>
                <w:rPr>
                  <w:rFonts w:ascii="Cambria Math" w:hAnsi="Cambria Math"/>
                  <w:sz w:val="22"/>
                </w:rPr>
                <m:t>R</m:t>
              </m:r>
            </m:e>
            <m:sub>
              <m:r>
                <m:rPr>
                  <m:sty m:val="p"/>
                </m:rPr>
                <w:rPr>
                  <w:rFonts w:ascii="Cambria Math" w:hAnsi="Cambria Math"/>
                  <w:sz w:val="22"/>
                </w:rPr>
                <m:t>3</m:t>
              </m:r>
            </m:sub>
          </m:sSub>
          <m:r>
            <m:rPr>
              <m:sty m:val="p"/>
            </m:rPr>
            <w:rPr>
              <w:rFonts w:ascii="Cambria Math" w:hAnsi="Cambria Math"/>
              <w:sz w:val="22"/>
            </w:rPr>
            <m:t> ← </m:t>
          </m:r>
          <m:sSub>
            <m:e>
              <m:r>
                <w:rPr>
                  <w:rFonts w:ascii="Cambria Math" w:hAnsi="Cambria Math"/>
                  <w:sz w:val="22"/>
                </w:rPr>
                <m:t>R</m:t>
              </m:r>
            </m:e>
            <m:sub>
              <m:r>
                <m:rPr>
                  <m:sty m:val="p"/>
                </m:rPr>
                <w:rPr>
                  <w:rFonts w:ascii="Cambria Math" w:hAnsi="Cambria Math"/>
                  <w:sz w:val="22"/>
                </w:rPr>
                <m:t>3</m:t>
              </m:r>
            </m:sub>
          </m:sSub>
          <m:r>
            <m:rPr>
              <m:sty m:val="p"/>
            </m:rPr>
            <w:rPr>
              <w:rFonts w:ascii="Cambria Math" w:hAnsi="Cambria Math"/>
              <w:sz w:val="22"/>
            </w:rPr>
            <m:t> + 30</m:t>
          </m:r>
          <m:sSub>
            <m:e>
              <m:r>
                <w:rPr>
                  <w:rFonts w:ascii="Cambria Math" w:hAnsi="Cambria Math"/>
                  <w:sz w:val="22"/>
                </w:rPr>
                <m:t>R</m:t>
              </m:r>
            </m:e>
            <m:sub>
              <m:r>
                <m:rPr>
                  <m:sty m:val="p"/>
                </m:rPr>
                <w:rPr>
                  <w:rFonts w:ascii="Cambria Math" w:hAnsi="Cambria Math"/>
                  <w:sz w:val="22"/>
                </w:rPr>
                <m:t>2</m:t>
              </m:r>
            </m:sub>
          </m:sSub>
          <m:r>
            <m:rPr>
              <m:sty m:val="p"/>
            </m:rPr>
            <w:rPr>
              <w:rFonts w:ascii="Cambria Math" w:hAnsi="Cambria Math"/>
              <w:sz w:val="22"/>
            </w:rPr>
            <m:t> :   [0+0,  −30+30(1),  −25+30(−1.5)  |  −11500+30(150)] = [0,  0,  −70  |  −7000]</m:t>
          </m:r>
        </m:oMath>
      </m:oMathPara>
    </w:p>
    <w:p>
      <w:pPr>
        <w:spacing w:before="80" w:after="120"/>
        <w:jc w:val="center"/>
      </w:pPr>
      <m:oMathPara>
        <m:oMath>
          <m:d>
            <m:dPr>
              <m:begChr m:val="["/>
              <m:endChr m:val="]"/>
            </m:dPr>
            <m:e>
              <m:m>
                <m:mr>
                  <m:e>
                    <m:r>
                      <m:rPr>
                        <m:sty m:val="p"/>
                      </m:rPr>
                      <w:rPr>
                        <w:rFonts w:ascii="Cambria Math" w:hAnsi="Cambria Math"/>
                        <w:sz w:val="22"/>
                      </w:rPr>
                      <m:t>12</m:t>
                    </m:r>
                  </m:e>
                  <m:e>
                    <m:r>
                      <m:rPr>
                        <m:sty m:val="p"/>
                      </m:rPr>
                      <w:rPr>
                        <w:rFonts w:ascii="Cambria Math" w:hAnsi="Cambria Math"/>
                        <w:sz w:val="22"/>
                      </w:rPr>
                      <m:t>0</m:t>
                    </m:r>
                  </m:e>
                  <m:e>
                    <m:r>
                      <m:rPr>
                        <m:sty m:val="p"/>
                      </m:rPr>
                      <w:rPr>
                        <w:rFonts w:ascii="Cambria Math" w:hAnsi="Cambria Math"/>
                        <w:sz w:val="22"/>
                      </w:rPr>
                      <m:t>45</m:t>
                    </m:r>
                  </m:e>
                  <m:e>
                    <m:r>
                      <m:rPr>
                        <m:sty m:val="p"/>
                      </m:rPr>
                      <w:rPr>
                        <w:rFonts w:ascii="Cambria Math" w:hAnsi="Cambria Math"/>
                        <w:sz w:val="22"/>
                      </w:rPr>
                      <m:t>|</m:t>
                    </m:r>
                  </m:e>
                  <m:e>
                    <m:r>
                      <m:rPr>
                        <m:sty m:val="p"/>
                      </m:rPr>
                      <w:rPr>
                        <w:rFonts w:ascii="Cambria Math" w:hAnsi="Cambria Math"/>
                        <w:sz w:val="22"/>
                      </w:rPr>
                      <m:t>6900</m:t>
                    </m:r>
                  </m:e>
                </m:mr>
                <m:mr>
                  <m:e>
                    <m:r>
                      <m:rPr>
                        <m:sty m:val="p"/>
                      </m:rPr>
                      <w:rPr>
                        <w:rFonts w:ascii="Cambria Math" w:hAnsi="Cambria Math"/>
                        <w:sz w:val="22"/>
                      </w:rPr>
                      <m:t>0</m:t>
                    </m:r>
                  </m:e>
                  <m:e>
                    <m:r>
                      <m:rPr>
                        <m:sty m:val="p"/>
                      </m:rPr>
                      <w:rPr>
                        <w:rFonts w:ascii="Cambria Math" w:hAnsi="Cambria Math"/>
                        <w:sz w:val="22"/>
                      </w:rPr>
                      <m:t>1</m:t>
                    </m:r>
                  </m:e>
                  <m:e>
                    <m:r>
                      <m:rPr>
                        <m:sty m:val="p"/>
                      </m:rPr>
                      <w:rPr>
                        <w:rFonts w:ascii="Cambria Math" w:hAnsi="Cambria Math"/>
                        <w:sz w:val="22"/>
                      </w:rPr>
                      <m:t>−1.5</m:t>
                    </m:r>
                  </m:e>
                  <m:e>
                    <m:r>
                      <m:rPr>
                        <m:sty m:val="p"/>
                      </m:rPr>
                      <w:rPr>
                        <w:rFonts w:ascii="Cambria Math" w:hAnsi="Cambria Math"/>
                        <w:sz w:val="22"/>
                      </w:rPr>
                      <m:t>|</m:t>
                    </m:r>
                  </m:e>
                  <m:e>
                    <m:r>
                      <m:rPr>
                        <m:sty m:val="p"/>
                      </m:rPr>
                      <w:rPr>
                        <w:rFonts w:ascii="Cambria Math" w:hAnsi="Cambria Math"/>
                        <w:sz w:val="22"/>
                      </w:rPr>
                      <m:t>150</m:t>
                    </m:r>
                  </m:e>
                </m:mr>
                <m:mr>
                  <m:e>
                    <m:r>
                      <m:rPr>
                        <m:sty m:val="p"/>
                      </m:rPr>
                      <w:rPr>
                        <w:rFonts w:ascii="Cambria Math" w:hAnsi="Cambria Math"/>
                        <w:sz w:val="22"/>
                      </w:rPr>
                      <m:t>0</m:t>
                    </m:r>
                  </m:e>
                  <m:e>
                    <m:r>
                      <m:rPr>
                        <m:sty m:val="p"/>
                      </m:rPr>
                      <w:rPr>
                        <w:rFonts w:ascii="Cambria Math" w:hAnsi="Cambria Math"/>
                        <w:sz w:val="22"/>
                      </w:rPr>
                      <m:t>0</m:t>
                    </m:r>
                  </m:e>
                  <m:e>
                    <m:r>
                      <m:rPr>
                        <m:sty m:val="p"/>
                      </m:rPr>
                      <w:rPr>
                        <w:rFonts w:ascii="Cambria Math" w:hAnsi="Cambria Math"/>
                        <w:sz w:val="22"/>
                      </w:rPr>
                      <m:t>−70</m:t>
                    </m:r>
                  </m:e>
                  <m:e>
                    <m:r>
                      <m:rPr>
                        <m:sty m:val="p"/>
                      </m:rPr>
                      <w:rPr>
                        <w:rFonts w:ascii="Cambria Math" w:hAnsi="Cambria Math"/>
                        <w:sz w:val="22"/>
                      </w:rPr>
                      <m:t>|</m:t>
                    </m:r>
                  </m:e>
                  <m:e>
                    <m:r>
                      <m:rPr>
                        <m:sty m:val="p"/>
                      </m:rPr>
                      <w:rPr>
                        <w:rFonts w:ascii="Cambria Math" w:hAnsi="Cambria Math"/>
                        <w:sz w:val="22"/>
                      </w:rPr>
                      <m:t>−7000</m:t>
                    </m:r>
                  </m:e>
                </m:mr>
              </m:m>
            </m:e>
          </m:d>
        </m:oMath>
      </m:oMathPara>
    </w:p>
    <w:p>
      <w:pPr>
        <w:spacing w:before="0" w:after="40" w:line="276" w:lineRule="auto"/>
      </w:pPr>
      <w:r>
        <w:rPr>
          <w:rFonts w:ascii="Calibri" w:hAnsi="Calibri"/>
          <w:color w:val="1F2937"/>
          <w:sz w:val="22"/>
        </w:rPr>
        <w:t>Paso 5. Normalización del tercer pivote (columna 3). Se divide el tercer renglón entre −70 (R₃ ← R₃ / (−70)):</w:t>
      </w:r>
    </w:p>
    <w:p>
      <w:pPr>
        <w:spacing w:before="80" w:after="120"/>
        <w:jc w:val="center"/>
      </w:pPr>
      <m:oMathPara>
        <m:oMath>
          <m:sSub>
            <m:e>
              <m:r>
                <w:rPr>
                  <w:rFonts w:ascii="Cambria Math" w:hAnsi="Cambria Math"/>
                  <w:sz w:val="22"/>
                </w:rPr>
                <m:t>R</m:t>
              </m:r>
            </m:e>
            <m:sub>
              <m:r>
                <m:rPr>
                  <m:sty m:val="p"/>
                </m:rPr>
                <w:rPr>
                  <w:rFonts w:ascii="Cambria Math" w:hAnsi="Cambria Math"/>
                  <w:sz w:val="22"/>
                </w:rPr>
                <m:t>3</m:t>
              </m:r>
            </m:sub>
          </m:sSub>
          <m:r>
            <m:rPr>
              <m:sty m:val="p"/>
            </m:rPr>
            <w:rPr>
              <w:rFonts w:ascii="Cambria Math" w:hAnsi="Cambria Math"/>
              <w:sz w:val="22"/>
            </w:rPr>
            <m:t> ← −</m:t>
          </m:r>
          <m:f>
            <m:num>
              <m:r>
                <m:rPr>
                  <m:sty m:val="p"/>
                </m:rPr>
                <w:rPr>
                  <w:rFonts w:ascii="Cambria Math" w:hAnsi="Cambria Math"/>
                  <w:sz w:val="22"/>
                </w:rPr>
                <m:t>1</m:t>
              </m:r>
            </m:num>
            <m:den>
              <m:r>
                <m:rPr>
                  <m:sty m:val="p"/>
                </m:rPr>
                <w:rPr>
                  <w:rFonts w:ascii="Cambria Math" w:hAnsi="Cambria Math"/>
                  <w:sz w:val="22"/>
                </w:rPr>
                <m:t>70</m:t>
              </m:r>
            </m:den>
          </m:f>
          <m:sSub>
            <m:e>
              <m:r>
                <w:rPr>
                  <w:rFonts w:ascii="Cambria Math" w:hAnsi="Cambria Math"/>
                  <w:sz w:val="22"/>
                </w:rPr>
                <m:t>R</m:t>
              </m:r>
            </m:e>
            <m:sub>
              <m:r>
                <m:rPr>
                  <m:sty m:val="p"/>
                </m:rPr>
                <w:rPr>
                  <w:rFonts w:ascii="Cambria Math" w:hAnsi="Cambria Math"/>
                  <w:sz w:val="22"/>
                </w:rPr>
                <m:t>3</m:t>
              </m:r>
            </m:sub>
          </m:sSub>
          <m:r>
            <m:rPr>
              <m:sty m:val="p"/>
            </m:rPr>
            <w:rPr>
              <w:rFonts w:ascii="Cambria Math" w:hAnsi="Cambria Math"/>
              <w:sz w:val="22"/>
            </w:rPr>
            <m:t>   ⟹   </m:t>
          </m:r>
          <m:d>
            <m:dPr>
              <m:begChr m:val="["/>
              <m:endChr m:val="]"/>
            </m:dPr>
            <m:e>
              <m:m>
                <m:mr>
                  <m:e>
                    <m:r>
                      <m:rPr>
                        <m:sty m:val="p"/>
                      </m:rPr>
                      <w:rPr>
                        <w:rFonts w:ascii="Cambria Math" w:hAnsi="Cambria Math"/>
                        <w:sz w:val="22"/>
                      </w:rPr>
                      <m:t>12</m:t>
                    </m:r>
                  </m:e>
                  <m:e>
                    <m:r>
                      <m:rPr>
                        <m:sty m:val="p"/>
                      </m:rPr>
                      <w:rPr>
                        <w:rFonts w:ascii="Cambria Math" w:hAnsi="Cambria Math"/>
                        <w:sz w:val="22"/>
                      </w:rPr>
                      <m:t>0</m:t>
                    </m:r>
                  </m:e>
                  <m:e>
                    <m:r>
                      <m:rPr>
                        <m:sty m:val="p"/>
                      </m:rPr>
                      <w:rPr>
                        <w:rFonts w:ascii="Cambria Math" w:hAnsi="Cambria Math"/>
                        <w:sz w:val="22"/>
                      </w:rPr>
                      <m:t>45</m:t>
                    </m:r>
                  </m:e>
                  <m:e>
                    <m:r>
                      <m:rPr>
                        <m:sty m:val="p"/>
                      </m:rPr>
                      <w:rPr>
                        <w:rFonts w:ascii="Cambria Math" w:hAnsi="Cambria Math"/>
                        <w:sz w:val="22"/>
                      </w:rPr>
                      <m:t>|</m:t>
                    </m:r>
                  </m:e>
                  <m:e>
                    <m:r>
                      <m:rPr>
                        <m:sty m:val="p"/>
                      </m:rPr>
                      <w:rPr>
                        <w:rFonts w:ascii="Cambria Math" w:hAnsi="Cambria Math"/>
                        <w:sz w:val="22"/>
                      </w:rPr>
                      <m:t>6900</m:t>
                    </m:r>
                  </m:e>
                </m:mr>
                <m:mr>
                  <m:e>
                    <m:r>
                      <m:rPr>
                        <m:sty m:val="p"/>
                      </m:rPr>
                      <w:rPr>
                        <w:rFonts w:ascii="Cambria Math" w:hAnsi="Cambria Math"/>
                        <w:sz w:val="22"/>
                      </w:rPr>
                      <m:t>0</m:t>
                    </m:r>
                  </m:e>
                  <m:e>
                    <m:r>
                      <m:rPr>
                        <m:sty m:val="p"/>
                      </m:rPr>
                      <w:rPr>
                        <w:rFonts w:ascii="Cambria Math" w:hAnsi="Cambria Math"/>
                        <w:sz w:val="22"/>
                      </w:rPr>
                      <m:t>1</m:t>
                    </m:r>
                  </m:e>
                  <m:e>
                    <m:r>
                      <m:rPr>
                        <m:sty m:val="p"/>
                      </m:rPr>
                      <w:rPr>
                        <w:rFonts w:ascii="Cambria Math" w:hAnsi="Cambria Math"/>
                        <w:sz w:val="22"/>
                      </w:rPr>
                      <m:t>−1.5</m:t>
                    </m:r>
                  </m:e>
                  <m:e>
                    <m:r>
                      <m:rPr>
                        <m:sty m:val="p"/>
                      </m:rPr>
                      <w:rPr>
                        <w:rFonts w:ascii="Cambria Math" w:hAnsi="Cambria Math"/>
                        <w:sz w:val="22"/>
                      </w:rPr>
                      <m:t>|</m:t>
                    </m:r>
                  </m:e>
                  <m:e>
                    <m:r>
                      <m:rPr>
                        <m:sty m:val="p"/>
                      </m:rPr>
                      <w:rPr>
                        <w:rFonts w:ascii="Cambria Math" w:hAnsi="Cambria Math"/>
                        <w:sz w:val="22"/>
                      </w:rPr>
                      <m:t>150</m:t>
                    </m:r>
                  </m:e>
                </m:mr>
                <m:mr>
                  <m:e>
                    <m:r>
                      <m:rPr>
                        <m:sty m:val="p"/>
                      </m:rPr>
                      <w:rPr>
                        <w:rFonts w:ascii="Cambria Math" w:hAnsi="Cambria Math"/>
                        <w:sz w:val="22"/>
                      </w:rPr>
                      <m:t>0</m:t>
                    </m:r>
                  </m:e>
                  <m:e>
                    <m:r>
                      <m:rPr>
                        <m:sty m:val="p"/>
                      </m:rPr>
                      <w:rPr>
                        <w:rFonts w:ascii="Cambria Math" w:hAnsi="Cambria Math"/>
                        <w:sz w:val="22"/>
                      </w:rPr>
                      <m:t>0</m:t>
                    </m:r>
                  </m:e>
                  <m:e>
                    <m:r>
                      <m:rPr>
                        <m:sty m:val="p"/>
                      </m:rPr>
                      <w:rPr>
                        <w:rFonts w:ascii="Cambria Math" w:hAnsi="Cambria Math"/>
                        <w:sz w:val="22"/>
                      </w:rPr>
                      <m:t>1</m:t>
                    </m:r>
                  </m:e>
                  <m:e>
                    <m:r>
                      <m:rPr>
                        <m:sty m:val="p"/>
                      </m:rPr>
                      <w:rPr>
                        <w:rFonts w:ascii="Cambria Math" w:hAnsi="Cambria Math"/>
                        <w:sz w:val="22"/>
                      </w:rPr>
                      <m:t>|</m:t>
                    </m:r>
                  </m:e>
                  <m:e>
                    <m:r>
                      <m:rPr>
                        <m:sty m:val="p"/>
                      </m:rPr>
                      <w:rPr>
                        <w:rFonts w:ascii="Cambria Math" w:hAnsi="Cambria Math"/>
                        <w:sz w:val="22"/>
                      </w:rPr>
                      <m:t>100</m:t>
                    </m:r>
                  </m:e>
                </m:mr>
              </m:m>
            </m:e>
          </m:d>
        </m:oMath>
      </m:oMathPara>
    </w:p>
    <w:p>
      <w:pPr>
        <w:spacing w:before="0" w:after="40" w:line="276" w:lineRule="auto"/>
      </w:pPr>
      <w:r>
        <w:rPr>
          <w:rFonts w:ascii="Calibri" w:hAnsi="Calibri"/>
          <w:color w:val="1F2937"/>
          <w:sz w:val="22"/>
        </w:rPr>
        <w:t>Paso 6. Eliminación hacia arriba en la columna 3 y normalización del primer pivote. Se ejecutan R₂ ← R₂ + 1.5R₃ y R₁ ← R₁ − 45R₃, y finalmente se divide el primer renglón entre 12 (R₁ ← R₁ / 12) para obtener la matriz escalonada reducida [I₃ | x]:</w:t>
      </w:r>
    </w:p>
    <w:p>
      <w:pPr>
        <w:spacing w:before="80" w:after="40"/>
        <w:jc w:val="center"/>
      </w:pPr>
      <m:oMathPara>
        <m:oMath>
          <m:sSub>
            <m:e>
              <m:r>
                <w:rPr>
                  <w:rFonts w:ascii="Cambria Math" w:hAnsi="Cambria Math"/>
                  <w:sz w:val="22"/>
                </w:rPr>
                <m:t>R</m:t>
              </m:r>
            </m:e>
            <m:sub>
              <m:r>
                <m:rPr>
                  <m:sty m:val="p"/>
                </m:rPr>
                <w:rPr>
                  <w:rFonts w:ascii="Cambria Math" w:hAnsi="Cambria Math"/>
                  <w:sz w:val="22"/>
                </w:rPr>
                <m:t>2</m:t>
              </m:r>
            </m:sub>
          </m:sSub>
          <m:r>
            <m:rPr>
              <m:sty m:val="p"/>
            </m:rPr>
            <w:rPr>
              <w:rFonts w:ascii="Cambria Math" w:hAnsi="Cambria Math"/>
              <w:sz w:val="22"/>
            </w:rPr>
            <m:t> ← </m:t>
          </m:r>
          <m:sSub>
            <m:e>
              <m:r>
                <w:rPr>
                  <w:rFonts w:ascii="Cambria Math" w:hAnsi="Cambria Math"/>
                  <w:sz w:val="22"/>
                </w:rPr>
                <m:t>R</m:t>
              </m:r>
            </m:e>
            <m:sub>
              <m:r>
                <m:rPr>
                  <m:sty m:val="p"/>
                </m:rPr>
                <w:rPr>
                  <w:rFonts w:ascii="Cambria Math" w:hAnsi="Cambria Math"/>
                  <w:sz w:val="22"/>
                </w:rPr>
                <m:t>2</m:t>
              </m:r>
            </m:sub>
          </m:sSub>
          <m:r>
            <m:rPr>
              <m:sty m:val="p"/>
            </m:rPr>
            <w:rPr>
              <w:rFonts w:ascii="Cambria Math" w:hAnsi="Cambria Math"/>
              <w:sz w:val="22"/>
            </w:rPr>
            <m:t> + 1.5</m:t>
          </m:r>
          <m:sSub>
            <m:e>
              <m:r>
                <w:rPr>
                  <w:rFonts w:ascii="Cambria Math" w:hAnsi="Cambria Math"/>
                  <w:sz w:val="22"/>
                </w:rPr>
                <m:t>R</m:t>
              </m:r>
            </m:e>
            <m:sub>
              <m:r>
                <m:rPr>
                  <m:sty m:val="p"/>
                </m:rPr>
                <w:rPr>
                  <w:rFonts w:ascii="Cambria Math" w:hAnsi="Cambria Math"/>
                  <w:sz w:val="22"/>
                </w:rPr>
                <m:t>3</m:t>
              </m:r>
            </m:sub>
          </m:sSub>
          <m:r>
            <m:rPr>
              <m:sty m:val="p"/>
            </m:rPr>
            <w:rPr>
              <w:rFonts w:ascii="Cambria Math" w:hAnsi="Cambria Math"/>
              <w:sz w:val="22"/>
            </w:rPr>
            <m:t> :   [0,  1,  −1.5+1.5(1)  |  150+1.5(100)] = [0,  1,  0  |  300]</m:t>
          </m:r>
        </m:oMath>
      </m:oMathPara>
    </w:p>
    <w:p>
      <w:pPr>
        <w:spacing w:before="80" w:after="80"/>
        <w:jc w:val="center"/>
      </w:pPr>
      <m:oMathPara>
        <m:oMath>
          <m:sSub>
            <m:e>
              <m:r>
                <w:rPr>
                  <w:rFonts w:ascii="Cambria Math" w:hAnsi="Cambria Math"/>
                  <w:sz w:val="22"/>
                </w:rPr>
                <m:t>R</m:t>
              </m:r>
            </m:e>
            <m:sub>
              <m:r>
                <m:rPr>
                  <m:sty m:val="p"/>
                </m:rPr>
                <w:rPr>
                  <w:rFonts w:ascii="Cambria Math" w:hAnsi="Cambria Math"/>
                  <w:sz w:val="22"/>
                </w:rPr>
                <m:t>1</m:t>
              </m:r>
            </m:sub>
          </m:sSub>
          <m:r>
            <m:rPr>
              <m:sty m:val="p"/>
            </m:rPr>
            <w:rPr>
              <w:rFonts w:ascii="Cambria Math" w:hAnsi="Cambria Math"/>
              <w:sz w:val="22"/>
            </w:rPr>
            <m:t> ← </m:t>
          </m:r>
          <m:sSub>
            <m:e>
              <m:r>
                <w:rPr>
                  <w:rFonts w:ascii="Cambria Math" w:hAnsi="Cambria Math"/>
                  <w:sz w:val="22"/>
                </w:rPr>
                <m:t>R</m:t>
              </m:r>
            </m:e>
            <m:sub>
              <m:r>
                <m:rPr>
                  <m:sty m:val="p"/>
                </m:rPr>
                <w:rPr>
                  <w:rFonts w:ascii="Cambria Math" w:hAnsi="Cambria Math"/>
                  <w:sz w:val="22"/>
                </w:rPr>
                <m:t>1</m:t>
              </m:r>
            </m:sub>
          </m:sSub>
          <m:r>
            <m:rPr>
              <m:sty m:val="p"/>
            </m:rPr>
            <w:rPr>
              <w:rFonts w:ascii="Cambria Math" w:hAnsi="Cambria Math"/>
              <w:sz w:val="22"/>
            </w:rPr>
            <m:t> − 45</m:t>
          </m:r>
          <m:sSub>
            <m:e>
              <m:r>
                <w:rPr>
                  <w:rFonts w:ascii="Cambria Math" w:hAnsi="Cambria Math"/>
                  <w:sz w:val="22"/>
                </w:rPr>
                <m:t>R</m:t>
              </m:r>
            </m:e>
            <m:sub>
              <m:r>
                <m:rPr>
                  <m:sty m:val="p"/>
                </m:rPr>
                <w:rPr>
                  <w:rFonts w:ascii="Cambria Math" w:hAnsi="Cambria Math"/>
                  <w:sz w:val="22"/>
                </w:rPr>
                <m:t>3</m:t>
              </m:r>
            </m:sub>
          </m:sSub>
          <m:r>
            <m:rPr>
              <m:sty m:val="p"/>
            </m:rPr>
            <w:rPr>
              <w:rFonts w:ascii="Cambria Math" w:hAnsi="Cambria Math"/>
              <w:sz w:val="22"/>
            </w:rPr>
            <m:t> :   [12,  0,  45−45(1)  |  6900−45(100)] = [12,  0,  0  |  2400]</m:t>
          </m:r>
        </m:oMath>
      </m:oMathPara>
    </w:p>
    <w:p>
      <w:pPr>
        <w:spacing w:before="80" w:after="160"/>
        <w:jc w:val="center"/>
      </w:pPr>
      <m:oMathPara>
        <m:oMath>
          <m:sSub>
            <m:e>
              <m:r>
                <w:rPr>
                  <w:rFonts w:ascii="Cambria Math" w:hAnsi="Cambria Math"/>
                  <w:sz w:val="22"/>
                </w:rPr>
                <m:t>R</m:t>
              </m:r>
            </m:e>
            <m:sub>
              <m:r>
                <m:rPr>
                  <m:sty m:val="p"/>
                </m:rPr>
                <w:rPr>
                  <w:rFonts w:ascii="Cambria Math" w:hAnsi="Cambria Math"/>
                  <w:sz w:val="22"/>
                </w:rPr>
                <m:t>1</m:t>
              </m:r>
            </m:sub>
          </m:sSub>
          <m:r>
            <m:rPr>
              <m:sty m:val="p"/>
            </m:rPr>
            <w:rPr>
              <w:rFonts w:ascii="Cambria Math" w:hAnsi="Cambria Math"/>
              <w:sz w:val="22"/>
            </w:rPr>
            <m:t> ← </m:t>
          </m:r>
          <m:f>
            <m:num>
              <m:r>
                <m:rPr>
                  <m:sty m:val="p"/>
                </m:rPr>
                <w:rPr>
                  <w:rFonts w:ascii="Cambria Math" w:hAnsi="Cambria Math"/>
                  <w:sz w:val="22"/>
                </w:rPr>
                <m:t>1</m:t>
              </m:r>
            </m:num>
            <m:den>
              <m:r>
                <m:rPr>
                  <m:sty m:val="p"/>
                </m:rPr>
                <w:rPr>
                  <w:rFonts w:ascii="Cambria Math" w:hAnsi="Cambria Math"/>
                  <w:sz w:val="22"/>
                </w:rPr>
                <m:t>12</m:t>
              </m:r>
            </m:den>
          </m:f>
          <m:sSub>
            <m:e>
              <m:r>
                <w:rPr>
                  <w:rFonts w:ascii="Cambria Math" w:hAnsi="Cambria Math"/>
                  <w:sz w:val="22"/>
                </w:rPr>
                <m:t>R</m:t>
              </m:r>
            </m:e>
            <m:sub>
              <m:r>
                <m:rPr>
                  <m:sty m:val="p"/>
                </m:rPr>
                <w:rPr>
                  <w:rFonts w:ascii="Cambria Math" w:hAnsi="Cambria Math"/>
                  <w:sz w:val="22"/>
                </w:rPr>
                <m:t>1</m:t>
              </m:r>
            </m:sub>
          </m:sSub>
          <m:r>
            <m:rPr>
              <m:sty m:val="p"/>
            </m:rPr>
            <w:rPr>
              <w:rFonts w:ascii="Cambria Math" w:hAnsi="Cambria Math"/>
              <w:sz w:val="22"/>
            </w:rPr>
            <m:t>   ⟹   </m:t>
          </m:r>
          <m:d>
            <m:dPr>
              <m:begChr m:val="["/>
              <m:endChr m:val="]"/>
            </m:dPr>
            <m:e>
              <m:m>
                <m:mr>
                  <m:e>
                    <m:r>
                      <m:rPr>
                        <m:sty m:val="p"/>
                      </m:rPr>
                      <w:rPr>
                        <w:rFonts w:ascii="Cambria Math" w:hAnsi="Cambria Math"/>
                        <w:sz w:val="22"/>
                      </w:rPr>
                      <m:t>1</m:t>
                    </m:r>
                  </m:e>
                  <m:e>
                    <m:r>
                      <m:rPr>
                        <m:sty m:val="p"/>
                      </m:rPr>
                      <w:rPr>
                        <w:rFonts w:ascii="Cambria Math" w:hAnsi="Cambria Math"/>
                        <w:sz w:val="22"/>
                      </w:rPr>
                      <m:t>0</m:t>
                    </m:r>
                  </m:e>
                  <m:e>
                    <m:r>
                      <m:rPr>
                        <m:sty m:val="p"/>
                      </m:rPr>
                      <w:rPr>
                        <w:rFonts w:ascii="Cambria Math" w:hAnsi="Cambria Math"/>
                        <w:sz w:val="22"/>
                      </w:rPr>
                      <m:t>0</m:t>
                    </m:r>
                  </m:e>
                  <m:e>
                    <m:r>
                      <m:rPr>
                        <m:sty m:val="p"/>
                      </m:rPr>
                      <w:rPr>
                        <w:rFonts w:ascii="Cambria Math" w:hAnsi="Cambria Math"/>
                        <w:sz w:val="22"/>
                      </w:rPr>
                      <m:t>|</m:t>
                    </m:r>
                  </m:e>
                  <m:e>
                    <m:r>
                      <m:rPr>
                        <m:sty m:val="p"/>
                      </m:rPr>
                      <w:rPr>
                        <w:rFonts w:ascii="Cambria Math" w:hAnsi="Cambria Math"/>
                        <w:sz w:val="22"/>
                      </w:rPr>
                      <m:t>200</m:t>
                    </m:r>
                  </m:e>
                </m:mr>
                <m:mr>
                  <m:e>
                    <m:r>
                      <m:rPr>
                        <m:sty m:val="p"/>
                      </m:rPr>
                      <w:rPr>
                        <w:rFonts w:ascii="Cambria Math" w:hAnsi="Cambria Math"/>
                        <w:sz w:val="22"/>
                      </w:rPr>
                      <m:t>0</m:t>
                    </m:r>
                  </m:e>
                  <m:e>
                    <m:r>
                      <m:rPr>
                        <m:sty m:val="p"/>
                      </m:rPr>
                      <w:rPr>
                        <w:rFonts w:ascii="Cambria Math" w:hAnsi="Cambria Math"/>
                        <w:sz w:val="22"/>
                      </w:rPr>
                      <m:t>1</m:t>
                    </m:r>
                  </m:e>
                  <m:e>
                    <m:r>
                      <m:rPr>
                        <m:sty m:val="p"/>
                      </m:rPr>
                      <w:rPr>
                        <w:rFonts w:ascii="Cambria Math" w:hAnsi="Cambria Math"/>
                        <w:sz w:val="22"/>
                      </w:rPr>
                      <m:t>0</m:t>
                    </m:r>
                  </m:e>
                  <m:e>
                    <m:r>
                      <m:rPr>
                        <m:sty m:val="p"/>
                      </m:rPr>
                      <w:rPr>
                        <w:rFonts w:ascii="Cambria Math" w:hAnsi="Cambria Math"/>
                        <w:sz w:val="22"/>
                      </w:rPr>
                      <m:t>|</m:t>
                    </m:r>
                  </m:e>
                  <m:e>
                    <m:r>
                      <m:rPr>
                        <m:sty m:val="p"/>
                      </m:rPr>
                      <w:rPr>
                        <w:rFonts w:ascii="Cambria Math" w:hAnsi="Cambria Math"/>
                        <w:sz w:val="22"/>
                      </w:rPr>
                      <m:t>300</m:t>
                    </m:r>
                  </m:e>
                </m:mr>
                <m:mr>
                  <m:e>
                    <m:r>
                      <m:rPr>
                        <m:sty m:val="p"/>
                      </m:rPr>
                      <w:rPr>
                        <w:rFonts w:ascii="Cambria Math" w:hAnsi="Cambria Math"/>
                        <w:sz w:val="22"/>
                      </w:rPr>
                      <m:t>0</m:t>
                    </m:r>
                  </m:e>
                  <m:e>
                    <m:r>
                      <m:rPr>
                        <m:sty m:val="p"/>
                      </m:rPr>
                      <w:rPr>
                        <w:rFonts w:ascii="Cambria Math" w:hAnsi="Cambria Math"/>
                        <w:sz w:val="22"/>
                      </w:rPr>
                      <m:t>0</m:t>
                    </m:r>
                  </m:e>
                  <m:e>
                    <m:r>
                      <m:rPr>
                        <m:sty m:val="p"/>
                      </m:rPr>
                      <w:rPr>
                        <w:rFonts w:ascii="Cambria Math" w:hAnsi="Cambria Math"/>
                        <w:sz w:val="22"/>
                      </w:rPr>
                      <m:t>1</m:t>
                    </m:r>
                  </m:e>
                  <m:e>
                    <m:r>
                      <m:rPr>
                        <m:sty m:val="p"/>
                      </m:rPr>
                      <w:rPr>
                        <w:rFonts w:ascii="Cambria Math" w:hAnsi="Cambria Math"/>
                        <w:sz w:val="22"/>
                      </w:rPr>
                      <m:t>|</m:t>
                    </m:r>
                  </m:e>
                  <m:e>
                    <m:r>
                      <m:rPr>
                        <m:sty m:val="p"/>
                      </m:rPr>
                      <w:rPr>
                        <w:rFonts w:ascii="Cambria Math" w:hAnsi="Cambria Math"/>
                        <w:sz w:val="22"/>
                      </w:rPr>
                      <m:t>100</m:t>
                    </m:r>
                  </m:e>
                </m:mr>
              </m:m>
            </m:e>
          </m:d>
          <m:r>
            <m:rPr>
              <m:sty m:val="p"/>
            </m:rPr>
            <w:rPr>
              <w:rFonts w:ascii="Cambria Math" w:hAnsi="Cambria Math"/>
              <w:sz w:val="22"/>
            </w:rPr>
            <m:t>   ⟹   </m:t>
          </m:r>
          <m:sSub>
            <m:e>
              <m:r>
                <w:rPr>
                  <w:rFonts w:ascii="Cambria Math" w:hAnsi="Cambria Math"/>
                  <w:sz w:val="22"/>
                </w:rPr>
                <m:t>x</m:t>
              </m:r>
            </m:e>
            <m:sub>
              <m:r>
                <m:rPr>
                  <m:sty m:val="p"/>
                </m:rPr>
                <w:rPr>
                  <w:rFonts w:ascii="Cambria Math" w:hAnsi="Cambria Math"/>
                  <w:sz w:val="22"/>
                </w:rPr>
                <m:t>1</m:t>
              </m:r>
            </m:sub>
          </m:sSub>
          <m:r>
            <m:rPr>
              <m:sty m:val="p"/>
            </m:rPr>
            <w:rPr>
              <w:rFonts w:ascii="Cambria Math" w:hAnsi="Cambria Math"/>
              <w:sz w:val="22"/>
            </w:rPr>
            <m:t> = 200,  </m:t>
          </m:r>
          <m:sSub>
            <m:e>
              <m:r>
                <w:rPr>
                  <w:rFonts w:ascii="Cambria Math" w:hAnsi="Cambria Math"/>
                  <w:sz w:val="22"/>
                </w:rPr>
                <m:t>x</m:t>
              </m:r>
            </m:e>
            <m:sub>
              <m:r>
                <m:rPr>
                  <m:sty m:val="p"/>
                </m:rPr>
                <w:rPr>
                  <w:rFonts w:ascii="Cambria Math" w:hAnsi="Cambria Math"/>
                  <w:sz w:val="22"/>
                </w:rPr>
                <m:t>2</m:t>
              </m:r>
            </m:sub>
          </m:sSub>
          <m:r>
            <m:rPr>
              <m:sty m:val="p"/>
            </m:rPr>
            <w:rPr>
              <w:rFonts w:ascii="Cambria Math" w:hAnsi="Cambria Math"/>
              <w:sz w:val="22"/>
            </w:rPr>
            <m:t> = 300,  </m:t>
          </m:r>
          <m:sSub>
            <m:e>
              <m:r>
                <w:rPr>
                  <w:rFonts w:ascii="Cambria Math" w:hAnsi="Cambria Math"/>
                  <w:sz w:val="22"/>
                </w:rPr>
                <m:t>x</m:t>
              </m:r>
            </m:e>
            <m:sub>
              <m:r>
                <m:rPr>
                  <m:sty m:val="p"/>
                </m:rPr>
                <w:rPr>
                  <w:rFonts w:ascii="Cambria Math" w:hAnsi="Cambria Math"/>
                  <w:sz w:val="22"/>
                </w:rPr>
                <m:t>3</m:t>
              </m:r>
            </m:sub>
          </m:sSub>
          <m:r>
            <m:rPr>
              <m:sty m:val="p"/>
            </m:rPr>
            <w:rPr>
              <w:rFonts w:ascii="Cambria Math" w:hAnsi="Cambria Math"/>
              <w:sz w:val="22"/>
            </w:rPr>
            <m:t> = 100</m:t>
          </m:r>
        </m:oMath>
      </m:oMathPara>
    </w:p>
    <w:p>
      <w:pPr>
        <w:keepNext/>
        <w:spacing w:before="240" w:after="80"/>
      </w:pPr>
      <w:r>
        <w:rPr>
          <w:rFonts w:ascii="Calibri" w:hAnsi="Calibri"/>
          <w:b/>
          <w:color w:val="2D6A4F"/>
          <w:sz w:val="26"/>
        </w:rPr>
        <w:t>5.a.ii. Verificación Independiente mediante la Regla de Cramer y Sustitución Directa</w:t>
      </w:r>
    </w:p>
    <w:p>
      <w:pPr>
        <w:spacing w:before="0" w:after="80" w:line="276" w:lineRule="auto"/>
      </w:pPr>
      <w:r>
        <w:rPr>
          <w:rFonts w:ascii="Calibri" w:hAnsi="Calibri"/>
          <w:color w:val="1F2937"/>
          <w:sz w:val="22"/>
        </w:rPr>
        <w:t>Para corroborar el resultado obtenido por Gauss-Jordan (y ofrecer al equipo una segunda alternativa completa para la exposición en video), se calculan los determinantes de 3 × 3 por expansión de cofactores sobre el primer renglón:</w:t>
      </w:r>
    </w:p>
    <w:p>
      <w:pPr>
        <w:spacing w:before="80" w:after="80"/>
        <w:jc w:val="center"/>
      </w:pPr>
      <m:oMathPara>
        <m:oMath>
          <m:r>
            <m:rPr>
              <m:sty m:val="p"/>
            </m:rPr>
            <w:rPr>
              <w:rFonts w:ascii="Cambria Math" w:hAnsi="Cambria Math"/>
              <w:sz w:val="22"/>
            </w:rPr>
            <m:t>Δ = det(A) = </m:t>
          </m:r>
          <m:d>
            <m:dPr>
              <m:begChr m:val="|"/>
              <m:endChr m:val="|"/>
            </m:dPr>
            <m:e>
              <m:m>
                <m:mr>
                  <m:e>
                    <m:r>
                      <m:rPr>
                        <m:sty m:val="p"/>
                      </m:rPr>
                      <w:rPr>
                        <w:rFonts w:ascii="Cambria Math" w:hAnsi="Cambria Math"/>
                        <w:sz w:val="22"/>
                      </w:rPr>
                      <m:t>12</m:t>
                    </m:r>
                  </m:e>
                  <m:e>
                    <m:r>
                      <m:rPr>
                        <m:sty m:val="p"/>
                      </m:rPr>
                      <w:rPr>
                        <w:rFonts w:ascii="Cambria Math" w:hAnsi="Cambria Math"/>
                        <w:sz w:val="22"/>
                      </w:rPr>
                      <m:t>20</m:t>
                    </m:r>
                  </m:e>
                  <m:e>
                    <m:r>
                      <m:rPr>
                        <m:sty m:val="p"/>
                      </m:rPr>
                      <w:rPr>
                        <w:rFonts w:ascii="Cambria Math" w:hAnsi="Cambria Math"/>
                        <w:sz w:val="22"/>
                      </w:rPr>
                      <m:t>15</m:t>
                    </m:r>
                  </m:e>
                </m:mr>
                <m:mr>
                  <m:e>
                    <m:r>
                      <m:rPr>
                        <m:sty m:val="p"/>
                      </m:rPr>
                      <w:rPr>
                        <w:rFonts w:ascii="Cambria Math" w:hAnsi="Cambria Math"/>
                        <w:sz w:val="22"/>
                      </w:rPr>
                      <m:t>24</m:t>
                    </m:r>
                  </m:e>
                  <m:e>
                    <m:r>
                      <m:rPr>
                        <m:sty m:val="p"/>
                      </m:rPr>
                      <w:rPr>
                        <w:rFonts w:ascii="Cambria Math" w:hAnsi="Cambria Math"/>
                        <w:sz w:val="22"/>
                      </w:rPr>
                      <m:t>10</m:t>
                    </m:r>
                  </m:e>
                  <m:e>
                    <m:r>
                      <m:rPr>
                        <m:sty m:val="p"/>
                      </m:rPr>
                      <w:rPr>
                        <w:rFonts w:ascii="Cambria Math" w:hAnsi="Cambria Math"/>
                        <w:sz w:val="22"/>
                      </w:rPr>
                      <m:t>5</m:t>
                    </m:r>
                  </m:e>
                </m:mr>
                <m:mr>
                  <m:e>
                    <m:r>
                      <m:rPr>
                        <m:sty m:val="p"/>
                      </m:rPr>
                      <w:rPr>
                        <w:rFonts w:ascii="Cambria Math" w:hAnsi="Cambria Math"/>
                        <w:sz w:val="22"/>
                      </w:rPr>
                      <m:t>12</m:t>
                    </m:r>
                  </m:e>
                  <m:e>
                    <m:r>
                      <m:rPr>
                        <m:sty m:val="p"/>
                      </m:rPr>
                      <w:rPr>
                        <w:rFonts w:ascii="Cambria Math" w:hAnsi="Cambria Math"/>
                        <w:sz w:val="22"/>
                      </w:rPr>
                      <m:t>10</m:t>
                    </m:r>
                  </m:e>
                  <m:e>
                    <m:r>
                      <m:rPr>
                        <m:sty m:val="p"/>
                      </m:rPr>
                      <w:rPr>
                        <w:rFonts w:ascii="Cambria Math" w:hAnsi="Cambria Math"/>
                        <w:sz w:val="22"/>
                      </w:rPr>
                      <m:t>30</m:t>
                    </m:r>
                  </m:e>
                </m:mr>
              </m:m>
            </m:e>
          </m:d>
          <m:r>
            <m:rPr>
              <m:sty m:val="p"/>
            </m:rPr>
            <w:rPr>
              <w:rFonts w:ascii="Cambria Math" w:hAnsi="Cambria Math"/>
              <w:sz w:val="22"/>
            </w:rPr>
            <m:t> = 12(300 − 50) − 20(720 − 60) + 15(240 − 120) = 3000 − 13200 + 1800 = −8400</m:t>
          </m:r>
        </m:oMath>
      </m:oMathPara>
    </w:p>
    <w:p>
      <w:pPr>
        <w:spacing w:before="80" w:after="80"/>
        <w:jc w:val="center"/>
      </w:pPr>
      <m:oMathPara>
        <m:oMath>
          <m:sSub>
            <m:e>
              <m:r>
                <w:rPr>
                  <w:rFonts w:ascii="Cambria Math" w:hAnsi="Cambria Math"/>
                  <w:sz w:val="22"/>
                </w:rPr>
                <m:t>Δ</m:t>
              </m:r>
            </m:e>
            <m:sub>
              <m:r>
                <m:rPr>
                  <m:sty m:val="p"/>
                </m:rPr>
                <w:rPr>
                  <w:rFonts w:ascii="Cambria Math" w:hAnsi="Cambria Math"/>
                  <w:sz w:val="22"/>
                </w:rPr>
                <m:t>x₁</m:t>
              </m:r>
            </m:sub>
          </m:sSub>
          <m:r>
            <m:rPr>
              <m:sty m:val="p"/>
            </m:rPr>
            <w:rPr>
              <w:rFonts w:ascii="Cambria Math" w:hAnsi="Cambria Math"/>
              <w:sz w:val="22"/>
            </w:rPr>
            <m:t> = </m:t>
          </m:r>
          <m:d>
            <m:dPr>
              <m:begChr m:val="|"/>
              <m:endChr m:val="|"/>
            </m:dPr>
            <m:e>
              <m:m>
                <m:mr>
                  <m:e>
                    <m:r>
                      <m:rPr>
                        <m:sty m:val="p"/>
                      </m:rPr>
                      <w:rPr>
                        <w:rFonts w:ascii="Cambria Math" w:hAnsi="Cambria Math"/>
                        <w:sz w:val="22"/>
                      </w:rPr>
                      <m:t>9900</m:t>
                    </m:r>
                  </m:e>
                  <m:e>
                    <m:r>
                      <m:rPr>
                        <m:sty m:val="p"/>
                      </m:rPr>
                      <w:rPr>
                        <w:rFonts w:ascii="Cambria Math" w:hAnsi="Cambria Math"/>
                        <w:sz w:val="22"/>
                      </w:rPr>
                      <m:t>20</m:t>
                    </m:r>
                  </m:e>
                  <m:e>
                    <m:r>
                      <m:rPr>
                        <m:sty m:val="p"/>
                      </m:rPr>
                      <w:rPr>
                        <w:rFonts w:ascii="Cambria Math" w:hAnsi="Cambria Math"/>
                        <w:sz w:val="22"/>
                      </w:rPr>
                      <m:t>15</m:t>
                    </m:r>
                  </m:e>
                </m:mr>
                <m:mr>
                  <m:e>
                    <m:r>
                      <m:rPr>
                        <m:sty m:val="p"/>
                      </m:rPr>
                      <w:rPr>
                        <w:rFonts w:ascii="Cambria Math" w:hAnsi="Cambria Math"/>
                        <w:sz w:val="22"/>
                      </w:rPr>
                      <m:t>8300</m:t>
                    </m:r>
                  </m:e>
                  <m:e>
                    <m:r>
                      <m:rPr>
                        <m:sty m:val="p"/>
                      </m:rPr>
                      <w:rPr>
                        <w:rFonts w:ascii="Cambria Math" w:hAnsi="Cambria Math"/>
                        <w:sz w:val="22"/>
                      </w:rPr>
                      <m:t>10</m:t>
                    </m:r>
                  </m:e>
                  <m:e>
                    <m:r>
                      <m:rPr>
                        <m:sty m:val="p"/>
                      </m:rPr>
                      <w:rPr>
                        <w:rFonts w:ascii="Cambria Math" w:hAnsi="Cambria Math"/>
                        <w:sz w:val="22"/>
                      </w:rPr>
                      <m:t>5</m:t>
                    </m:r>
                  </m:e>
                </m:mr>
                <m:mr>
                  <m:e>
                    <m:r>
                      <m:rPr>
                        <m:sty m:val="p"/>
                      </m:rPr>
                      <w:rPr>
                        <w:rFonts w:ascii="Cambria Math" w:hAnsi="Cambria Math"/>
                        <w:sz w:val="22"/>
                      </w:rPr>
                      <m:t>8400</m:t>
                    </m:r>
                  </m:e>
                  <m:e>
                    <m:r>
                      <m:rPr>
                        <m:sty m:val="p"/>
                      </m:rPr>
                      <w:rPr>
                        <w:rFonts w:ascii="Cambria Math" w:hAnsi="Cambria Math"/>
                        <w:sz w:val="22"/>
                      </w:rPr>
                      <m:t>10</m:t>
                    </m:r>
                  </m:e>
                  <m:e>
                    <m:r>
                      <m:rPr>
                        <m:sty m:val="p"/>
                      </m:rPr>
                      <w:rPr>
                        <w:rFonts w:ascii="Cambria Math" w:hAnsi="Cambria Math"/>
                        <w:sz w:val="22"/>
                      </w:rPr>
                      <m:t>30</m:t>
                    </m:r>
                  </m:e>
                </m:mr>
              </m:m>
            </m:e>
          </m:d>
          <m:r>
            <m:rPr>
              <m:sty m:val="p"/>
            </m:rPr>
            <w:rPr>
              <w:rFonts w:ascii="Cambria Math" w:hAnsi="Cambria Math"/>
              <w:sz w:val="22"/>
            </w:rPr>
            <m:t> = 9900(250) − 20(207000) + 15(1000) = 2475000 − 4140000 + 15000 = −1680000</m:t>
          </m:r>
        </m:oMath>
      </m:oMathPara>
    </w:p>
    <w:p>
      <w:pPr>
        <w:spacing w:before="80" w:after="80"/>
        <w:jc w:val="center"/>
      </w:pPr>
      <m:oMathPara>
        <m:oMath>
          <m:sSub>
            <m:e>
              <m:r>
                <w:rPr>
                  <w:rFonts w:ascii="Cambria Math" w:hAnsi="Cambria Math"/>
                  <w:sz w:val="22"/>
                </w:rPr>
                <m:t>Δ</m:t>
              </m:r>
            </m:e>
            <m:sub>
              <m:r>
                <m:rPr>
                  <m:sty m:val="p"/>
                </m:rPr>
                <w:rPr>
                  <w:rFonts w:ascii="Cambria Math" w:hAnsi="Cambria Math"/>
                  <w:sz w:val="22"/>
                </w:rPr>
                <m:t>x₂</m:t>
              </m:r>
            </m:sub>
          </m:sSub>
          <m:r>
            <m:rPr>
              <m:sty m:val="p"/>
            </m:rPr>
            <w:rPr>
              <w:rFonts w:ascii="Cambria Math" w:hAnsi="Cambria Math"/>
              <w:sz w:val="22"/>
            </w:rPr>
            <m:t> = </m:t>
          </m:r>
          <m:d>
            <m:dPr>
              <m:begChr m:val="|"/>
              <m:endChr m:val="|"/>
            </m:dPr>
            <m:e>
              <m:m>
                <m:mr>
                  <m:e>
                    <m:r>
                      <m:rPr>
                        <m:sty m:val="p"/>
                      </m:rPr>
                      <w:rPr>
                        <w:rFonts w:ascii="Cambria Math" w:hAnsi="Cambria Math"/>
                        <w:sz w:val="22"/>
                      </w:rPr>
                      <m:t>12</m:t>
                    </m:r>
                  </m:e>
                  <m:e>
                    <m:r>
                      <m:rPr>
                        <m:sty m:val="p"/>
                      </m:rPr>
                      <w:rPr>
                        <w:rFonts w:ascii="Cambria Math" w:hAnsi="Cambria Math"/>
                        <w:sz w:val="22"/>
                      </w:rPr>
                      <m:t>9900</m:t>
                    </m:r>
                  </m:e>
                  <m:e>
                    <m:r>
                      <m:rPr>
                        <m:sty m:val="p"/>
                      </m:rPr>
                      <w:rPr>
                        <w:rFonts w:ascii="Cambria Math" w:hAnsi="Cambria Math"/>
                        <w:sz w:val="22"/>
                      </w:rPr>
                      <m:t>15</m:t>
                    </m:r>
                  </m:e>
                </m:mr>
                <m:mr>
                  <m:e>
                    <m:r>
                      <m:rPr>
                        <m:sty m:val="p"/>
                      </m:rPr>
                      <w:rPr>
                        <w:rFonts w:ascii="Cambria Math" w:hAnsi="Cambria Math"/>
                        <w:sz w:val="22"/>
                      </w:rPr>
                      <m:t>24</m:t>
                    </m:r>
                  </m:e>
                  <m:e>
                    <m:r>
                      <m:rPr>
                        <m:sty m:val="p"/>
                      </m:rPr>
                      <w:rPr>
                        <w:rFonts w:ascii="Cambria Math" w:hAnsi="Cambria Math"/>
                        <w:sz w:val="22"/>
                      </w:rPr>
                      <m:t>8300</m:t>
                    </m:r>
                  </m:e>
                  <m:e>
                    <m:r>
                      <m:rPr>
                        <m:sty m:val="p"/>
                      </m:rPr>
                      <w:rPr>
                        <w:rFonts w:ascii="Cambria Math" w:hAnsi="Cambria Math"/>
                        <w:sz w:val="22"/>
                      </w:rPr>
                      <m:t>5</m:t>
                    </m:r>
                  </m:e>
                </m:mr>
                <m:mr>
                  <m:e>
                    <m:r>
                      <m:rPr>
                        <m:sty m:val="p"/>
                      </m:rPr>
                      <w:rPr>
                        <w:rFonts w:ascii="Cambria Math" w:hAnsi="Cambria Math"/>
                        <w:sz w:val="22"/>
                      </w:rPr>
                      <m:t>12</m:t>
                    </m:r>
                  </m:e>
                  <m:e>
                    <m:r>
                      <m:rPr>
                        <m:sty m:val="p"/>
                      </m:rPr>
                      <w:rPr>
                        <w:rFonts w:ascii="Cambria Math" w:hAnsi="Cambria Math"/>
                        <w:sz w:val="22"/>
                      </w:rPr>
                      <m:t>8400</m:t>
                    </m:r>
                  </m:e>
                  <m:e>
                    <m:r>
                      <m:rPr>
                        <m:sty m:val="p"/>
                      </m:rPr>
                      <w:rPr>
                        <w:rFonts w:ascii="Cambria Math" w:hAnsi="Cambria Math"/>
                        <w:sz w:val="22"/>
                      </w:rPr>
                      <m:t>30</m:t>
                    </m:r>
                  </m:e>
                </m:mr>
              </m:m>
            </m:e>
          </m:d>
          <m:r>
            <m:rPr>
              <m:sty m:val="p"/>
            </m:rPr>
            <w:rPr>
              <w:rFonts w:ascii="Cambria Math" w:hAnsi="Cambria Math"/>
              <w:sz w:val="22"/>
            </w:rPr>
            <m:t> = 12(207000) − 9900(660) + 15(102000) = 2484000 − 6534000 + 1530000 = −2520000</m:t>
          </m:r>
        </m:oMath>
      </m:oMathPara>
    </w:p>
    <w:p>
      <w:pPr>
        <w:spacing w:before="80" w:after="80"/>
        <w:jc w:val="center"/>
      </w:pPr>
      <m:oMathPara>
        <m:oMath>
          <m:sSub>
            <m:e>
              <m:r>
                <w:rPr>
                  <w:rFonts w:ascii="Cambria Math" w:hAnsi="Cambria Math"/>
                  <w:sz w:val="22"/>
                </w:rPr>
                <m:t>Δ</m:t>
              </m:r>
            </m:e>
            <m:sub>
              <m:r>
                <m:rPr>
                  <m:sty m:val="p"/>
                </m:rPr>
                <w:rPr>
                  <w:rFonts w:ascii="Cambria Math" w:hAnsi="Cambria Math"/>
                  <w:sz w:val="22"/>
                </w:rPr>
                <m:t>x₃</m:t>
              </m:r>
            </m:sub>
          </m:sSub>
          <m:r>
            <m:rPr>
              <m:sty m:val="p"/>
            </m:rPr>
            <w:rPr>
              <w:rFonts w:ascii="Cambria Math" w:hAnsi="Cambria Math"/>
              <w:sz w:val="22"/>
            </w:rPr>
            <m:t> = </m:t>
          </m:r>
          <m:d>
            <m:dPr>
              <m:begChr m:val="|"/>
              <m:endChr m:val="|"/>
            </m:dPr>
            <m:e>
              <m:m>
                <m:mr>
                  <m:e>
                    <m:r>
                      <m:rPr>
                        <m:sty m:val="p"/>
                      </m:rPr>
                      <w:rPr>
                        <w:rFonts w:ascii="Cambria Math" w:hAnsi="Cambria Math"/>
                        <w:sz w:val="22"/>
                      </w:rPr>
                      <m:t>12</m:t>
                    </m:r>
                  </m:e>
                  <m:e>
                    <m:r>
                      <m:rPr>
                        <m:sty m:val="p"/>
                      </m:rPr>
                      <w:rPr>
                        <w:rFonts w:ascii="Cambria Math" w:hAnsi="Cambria Math"/>
                        <w:sz w:val="22"/>
                      </w:rPr>
                      <m:t>20</m:t>
                    </m:r>
                  </m:e>
                  <m:e>
                    <m:r>
                      <m:rPr>
                        <m:sty m:val="p"/>
                      </m:rPr>
                      <w:rPr>
                        <w:rFonts w:ascii="Cambria Math" w:hAnsi="Cambria Math"/>
                        <w:sz w:val="22"/>
                      </w:rPr>
                      <m:t>9900</m:t>
                    </m:r>
                  </m:e>
                </m:mr>
                <m:mr>
                  <m:e>
                    <m:r>
                      <m:rPr>
                        <m:sty m:val="p"/>
                      </m:rPr>
                      <w:rPr>
                        <w:rFonts w:ascii="Cambria Math" w:hAnsi="Cambria Math"/>
                        <w:sz w:val="22"/>
                      </w:rPr>
                      <m:t>24</m:t>
                    </m:r>
                  </m:e>
                  <m:e>
                    <m:r>
                      <m:rPr>
                        <m:sty m:val="p"/>
                      </m:rPr>
                      <w:rPr>
                        <w:rFonts w:ascii="Cambria Math" w:hAnsi="Cambria Math"/>
                        <w:sz w:val="22"/>
                      </w:rPr>
                      <m:t>10</m:t>
                    </m:r>
                  </m:e>
                  <m:e>
                    <m:r>
                      <m:rPr>
                        <m:sty m:val="p"/>
                      </m:rPr>
                      <w:rPr>
                        <w:rFonts w:ascii="Cambria Math" w:hAnsi="Cambria Math"/>
                        <w:sz w:val="22"/>
                      </w:rPr>
                      <m:t>8300</m:t>
                    </m:r>
                  </m:e>
                </m:mr>
                <m:mr>
                  <m:e>
                    <m:r>
                      <m:rPr>
                        <m:sty m:val="p"/>
                      </m:rPr>
                      <w:rPr>
                        <w:rFonts w:ascii="Cambria Math" w:hAnsi="Cambria Math"/>
                        <w:sz w:val="22"/>
                      </w:rPr>
                      <m:t>12</m:t>
                    </m:r>
                  </m:e>
                  <m:e>
                    <m:r>
                      <m:rPr>
                        <m:sty m:val="p"/>
                      </m:rPr>
                      <w:rPr>
                        <w:rFonts w:ascii="Cambria Math" w:hAnsi="Cambria Math"/>
                        <w:sz w:val="22"/>
                      </w:rPr>
                      <m:t>10</m:t>
                    </m:r>
                  </m:e>
                  <m:e>
                    <m:r>
                      <m:rPr>
                        <m:sty m:val="p"/>
                      </m:rPr>
                      <w:rPr>
                        <w:rFonts w:ascii="Cambria Math" w:hAnsi="Cambria Math"/>
                        <w:sz w:val="22"/>
                      </w:rPr>
                      <m:t>8400</m:t>
                    </m:r>
                  </m:e>
                </m:mr>
              </m:m>
            </m:e>
          </m:d>
          <m:r>
            <m:rPr>
              <m:sty m:val="p"/>
            </m:rPr>
            <w:rPr>
              <w:rFonts w:ascii="Cambria Math" w:hAnsi="Cambria Math"/>
              <w:sz w:val="22"/>
            </w:rPr>
            <m:t> = 12(1000) − 20(102000) + 9900(120) = 12000 − 2040000 + 1188000 = −840000</m:t>
          </m:r>
        </m:oMath>
      </m:oMathPara>
    </w:p>
    <w:p>
      <w:pPr>
        <w:spacing w:before="80" w:after="160"/>
        <w:jc w:val="center"/>
      </w:pPr>
      <m:oMathPara>
        <m:oMath>
          <m:sSub>
            <m:e>
              <m:r>
                <w:rPr>
                  <w:rFonts w:ascii="Cambria Math" w:hAnsi="Cambria Math"/>
                  <w:sz w:val="22"/>
                </w:rPr>
                <m:t>x</m:t>
              </m:r>
            </m:e>
            <m:sub>
              <m:r>
                <m:rPr>
                  <m:sty m:val="p"/>
                </m:rPr>
                <w:rPr>
                  <w:rFonts w:ascii="Cambria Math" w:hAnsi="Cambria Math"/>
                  <w:sz w:val="22"/>
                </w:rPr>
                <m:t>1</m:t>
              </m:r>
            </m:sub>
          </m:sSub>
          <m:r>
            <m:rPr>
              <m:sty m:val="p"/>
            </m:rPr>
            <w:rPr>
              <w:rFonts w:ascii="Cambria Math" w:hAnsi="Cambria Math"/>
              <w:sz w:val="22"/>
            </w:rPr>
            <m:t> = </m:t>
          </m:r>
          <m:f>
            <m:num>
              <m:r>
                <m:rPr>
                  <m:sty m:val="p"/>
                </m:rPr>
                <w:rPr>
                  <w:rFonts w:ascii="Cambria Math" w:hAnsi="Cambria Math"/>
                  <w:sz w:val="22"/>
                </w:rPr>
                <m:t>−1680000</m:t>
              </m:r>
            </m:num>
            <m:den>
              <m:r>
                <m:rPr>
                  <m:sty m:val="p"/>
                </m:rPr>
                <w:rPr>
                  <w:rFonts w:ascii="Cambria Math" w:hAnsi="Cambria Math"/>
                  <w:sz w:val="22"/>
                </w:rPr>
                <m:t>−8400</m:t>
              </m:r>
            </m:den>
          </m:f>
          <m:r>
            <m:rPr>
              <m:sty m:val="p"/>
            </m:rPr>
            <w:rPr>
              <w:rFonts w:ascii="Cambria Math" w:hAnsi="Cambria Math"/>
              <w:sz w:val="22"/>
            </w:rPr>
            <m:t> = 200 kg/ha ,    </m:t>
          </m:r>
          <m:sSub>
            <m:e>
              <m:r>
                <w:rPr>
                  <w:rFonts w:ascii="Cambria Math" w:hAnsi="Cambria Math"/>
                  <w:sz w:val="22"/>
                </w:rPr>
                <m:t>x</m:t>
              </m:r>
            </m:e>
            <m:sub>
              <m:r>
                <m:rPr>
                  <m:sty m:val="p"/>
                </m:rPr>
                <w:rPr>
                  <w:rFonts w:ascii="Cambria Math" w:hAnsi="Cambria Math"/>
                  <w:sz w:val="22"/>
                </w:rPr>
                <m:t>2</m:t>
              </m:r>
            </m:sub>
          </m:sSub>
          <m:r>
            <m:rPr>
              <m:sty m:val="p"/>
            </m:rPr>
            <w:rPr>
              <w:rFonts w:ascii="Cambria Math" w:hAnsi="Cambria Math"/>
              <w:sz w:val="22"/>
            </w:rPr>
            <m:t> = </m:t>
          </m:r>
          <m:f>
            <m:num>
              <m:r>
                <m:rPr>
                  <m:sty m:val="p"/>
                </m:rPr>
                <w:rPr>
                  <w:rFonts w:ascii="Cambria Math" w:hAnsi="Cambria Math"/>
                  <w:sz w:val="22"/>
                </w:rPr>
                <m:t>−2520000</m:t>
              </m:r>
            </m:num>
            <m:den>
              <m:r>
                <m:rPr>
                  <m:sty m:val="p"/>
                </m:rPr>
                <w:rPr>
                  <w:rFonts w:ascii="Cambria Math" w:hAnsi="Cambria Math"/>
                  <w:sz w:val="22"/>
                </w:rPr>
                <m:t>−8400</m:t>
              </m:r>
            </m:den>
          </m:f>
          <m:r>
            <m:rPr>
              <m:sty m:val="p"/>
            </m:rPr>
            <w:rPr>
              <w:rFonts w:ascii="Cambria Math" w:hAnsi="Cambria Math"/>
              <w:sz w:val="22"/>
            </w:rPr>
            <m:t> = 300 kg/ha ,    </m:t>
          </m:r>
          <m:sSub>
            <m:e>
              <m:r>
                <w:rPr>
                  <w:rFonts w:ascii="Cambria Math" w:hAnsi="Cambria Math"/>
                  <w:sz w:val="22"/>
                </w:rPr>
                <m:t>x</m:t>
              </m:r>
            </m:e>
            <m:sub>
              <m:r>
                <m:rPr>
                  <m:sty m:val="p"/>
                </m:rPr>
                <w:rPr>
                  <w:rFonts w:ascii="Cambria Math" w:hAnsi="Cambria Math"/>
                  <w:sz w:val="22"/>
                </w:rPr>
                <m:t>3</m:t>
              </m:r>
            </m:sub>
          </m:sSub>
          <m:r>
            <m:rPr>
              <m:sty m:val="p"/>
            </m:rPr>
            <w:rPr>
              <w:rFonts w:ascii="Cambria Math" w:hAnsi="Cambria Math"/>
              <w:sz w:val="22"/>
            </w:rPr>
            <m:t> = </m:t>
          </m:r>
          <m:f>
            <m:num>
              <m:r>
                <m:rPr>
                  <m:sty m:val="p"/>
                </m:rPr>
                <w:rPr>
                  <w:rFonts w:ascii="Cambria Math" w:hAnsi="Cambria Math"/>
                  <w:sz w:val="22"/>
                </w:rPr>
                <m:t>−840000</m:t>
              </m:r>
            </m:num>
            <m:den>
              <m:r>
                <m:rPr>
                  <m:sty m:val="p"/>
                </m:rPr>
                <w:rPr>
                  <w:rFonts w:ascii="Cambria Math" w:hAnsi="Cambria Math"/>
                  <w:sz w:val="22"/>
                </w:rPr>
                <m:t>−8400</m:t>
              </m:r>
            </m:den>
          </m:f>
          <m:r>
            <m:rPr>
              <m:sty m:val="p"/>
            </m:rPr>
            <w:rPr>
              <w:rFonts w:ascii="Cambria Math" w:hAnsi="Cambria Math"/>
              <w:sz w:val="22"/>
            </w:rPr>
            <m:t> = 100 kg/ha</m:t>
          </m:r>
        </m:oMath>
      </m:oMathPara>
    </w:p>
    <w:p>
      <w:pPr>
        <w:spacing w:before="0" w:after="40" w:line="276" w:lineRule="auto"/>
      </w:pPr>
      <w:r>
        <w:rPr>
          <w:rFonts w:ascii="Calibri" w:hAnsi="Calibri"/>
          <w:color w:val="1F2937"/>
          <w:sz w:val="22"/>
        </w:rPr>
        <w:t>Comprobación algebraica por sustitución directa en las tres ecuaciones originales:</w:t>
      </w:r>
    </w:p>
    <w:p>
      <w:pPr>
        <w:spacing w:before="80" w:after="40"/>
        <w:jc w:val="center"/>
      </w:pPr>
      <m:oMathPara>
        <m:oMath>
          <m:r>
            <m:rPr>
              <m:sty m:val="p"/>
            </m:rPr>
            <w:rPr>
              <w:rFonts w:ascii="Cambria Math" w:hAnsi="Cambria Math"/>
              <w:sz w:val="22"/>
            </w:rPr>
            <m:t>Ecuación 1 (N):   0.12(200) + 0.20(300) + 0.15(100) = 24 + 60 + 15 = 99 kg/ha de N   ✓</m:t>
          </m:r>
        </m:oMath>
      </m:oMathPara>
    </w:p>
    <w:p>
      <w:pPr>
        <w:spacing w:before="80" w:after="40"/>
        <w:jc w:val="center"/>
      </w:pPr>
      <m:oMathPara>
        <m:oMath>
          <m:r>
            <m:rPr>
              <m:sty m:val="p"/>
            </m:rPr>
            <w:rPr>
              <w:rFonts w:ascii="Cambria Math" w:hAnsi="Cambria Math"/>
              <w:sz w:val="22"/>
            </w:rPr>
            <m:t>Ecuación 2 (P₂O₅):   0.24(200) + 0.10(300) + 0.05(100) = 48 + 30 + 5 = 83 kg/ha de P₂O₅   ✓</m:t>
          </m:r>
        </m:oMath>
      </m:oMathPara>
    </w:p>
    <w:p>
      <w:pPr>
        <w:spacing w:before="80" w:after="160"/>
        <w:jc w:val="center"/>
      </w:pPr>
      <m:oMathPara>
        <m:oMath>
          <m:r>
            <m:rPr>
              <m:sty m:val="p"/>
            </m:rPr>
            <w:rPr>
              <w:rFonts w:ascii="Cambria Math" w:hAnsi="Cambria Math"/>
              <w:sz w:val="22"/>
            </w:rPr>
            <m:t>Ecuación 3 (K₂O):   0.12(200) + 0.10(300) + 0.30(100) = 24 + 30 + 30 = 84 kg/ha de K₂O   ✓</m:t>
          </m:r>
        </m:oMath>
      </m:oMathPara>
    </w:p>
    <w:p>
      <w:pPr>
        <w:keepNext/>
        <w:spacing w:before="240" w:after="80"/>
      </w:pPr>
      <w:r>
        <w:rPr>
          <w:rFonts w:ascii="Calibri" w:hAnsi="Calibri"/>
          <w:b/>
          <w:color w:val="2D6A4F"/>
          <w:sz w:val="26"/>
        </w:rPr>
        <w:t>5.b. Herramientas Utilizadas para Elaborar el Proyecto</w:t>
      </w:r>
    </w:p>
    <w:p>
      <w:pPr>
        <w:pStyle w:val="ListBullet"/>
        <w:spacing w:before="20" w:after="80" w:line="276" w:lineRule="auto"/>
      </w:pPr>
      <w:r>
        <w:rPr>
          <w:rFonts w:ascii="Calibri" w:hAnsi="Calibri"/>
          <w:b/>
          <w:color w:val="1F2937"/>
          <w:sz w:val="22"/>
        </w:rPr>
        <w:t xml:space="preserve">Microsoft Word con Editor de Ecuaciones nativo (OpenXML Math / OMML): </w:t>
      </w:r>
      <w:r>
        <w:rPr>
          <w:rFonts w:ascii="Calibri" w:hAnsi="Calibri"/>
          <w:color w:val="1F2937"/>
          <w:sz w:val="22"/>
        </w:rPr>
        <w:t>utilizado para la estructuración 100% digital del reporte escrito bajo normativa APA 7.ª edición y para la tipografía matemática de todas las ecuaciones, matrices aumentadas y determinantes.</w:t>
      </w:r>
    </w:p>
    <w:p>
      <w:pPr>
        <w:pStyle w:val="ListBullet"/>
        <w:spacing w:before="20" w:after="80" w:line="276" w:lineRule="auto"/>
      </w:pPr>
      <w:r>
        <w:rPr>
          <w:rFonts w:ascii="Calibri" w:hAnsi="Calibri"/>
          <w:b/>
          <w:color w:val="1F2937"/>
          <w:sz w:val="22"/>
        </w:rPr>
        <w:t xml:space="preserve">Python 3 (bibliotecas científicas NumPy y Matplotlib): </w:t>
      </w:r>
      <w:r>
        <w:rPr>
          <w:rFonts w:ascii="Calibri" w:hAnsi="Calibri"/>
          <w:color w:val="1F2937"/>
          <w:sz w:val="22"/>
        </w:rPr>
        <w:t>empleado para la validación computacional de la solución del sistema lineal (np.linalg.solve) y la generación de las gráficas comparativas de alta resolución (300 DPI).</w:t>
      </w:r>
    </w:p>
    <w:p>
      <w:pPr>
        <w:pStyle w:val="ListBullet"/>
        <w:spacing w:before="20" w:after="160" w:line="276" w:lineRule="auto"/>
      </w:pPr>
      <w:r>
        <w:rPr>
          <w:rFonts w:ascii="Calibri" w:hAnsi="Calibri"/>
          <w:b/>
          <w:color w:val="1F2937"/>
          <w:sz w:val="22"/>
        </w:rPr>
        <w:t xml:space="preserve">Acervo técnico institucional (SADER, INIFAP y UANL): </w:t>
      </w:r>
      <w:r>
        <w:rPr>
          <w:rFonts w:ascii="Calibri" w:hAnsi="Calibri"/>
          <w:color w:val="1F2937"/>
          <w:sz w:val="22"/>
        </w:rPr>
        <w:t>consulta de paquetes tecnológicos regionales de Nuevo León y manuales de formulación de fertilizantes minerales para fundamentar los coeficientes del modelo.</w:t>
      </w:r>
    </w:p>
    <w:p>
      <w:pPr>
        <w:keepNext/>
        <w:spacing w:before="320" w:after="120"/>
        <w:pBdr>
          <w:bottom w:val="single" w:sz="8" w:space="4" w:color="1B4332"/>
        </w:pBdr>
      </w:pPr>
      <w:r>
        <w:rPr>
          <w:rFonts w:ascii="Calibri" w:hAnsi="Calibri"/>
          <w:b/>
          <w:color w:val="1B4332"/>
          <w:sz w:val="32"/>
        </w:rPr>
        <w:t>6. Resultados: Dosificación Comercial y Balance de Nutrientes</w:t>
      </w:r>
    </w:p>
    <w:p>
      <w:pPr>
        <w:spacing w:before="0" w:after="140" w:line="276" w:lineRule="auto"/>
      </w:pPr>
      <w:r>
        <w:rPr>
          <w:rFonts w:ascii="Calibri" w:hAnsi="Calibri"/>
          <w:color w:val="1F2937"/>
          <w:sz w:val="22"/>
        </w:rPr>
        <w:t>La resolución del sistema lineal de 3 × 3 determina que para satisfacer exactamente el requerimiento nutricional de una hectárea de maíz (99–83–84) se requiere una mezcla total de 600 kg/ha de fertilizante comercial (equivalentes a 12 bultos estándar de 50 kg), distribuida como se detalla en la Tabla 2 y en la Figura 1.</w:t>
      </w:r>
    </w:p>
    <w:p>
      <w:pPr>
        <w:keepNext/>
        <w:spacing w:before="0" w:after="80" w:line="276" w:lineRule="auto"/>
      </w:pPr>
      <w:r>
        <w:rPr>
          <w:rFonts w:ascii="Calibri" w:hAnsi="Calibri"/>
          <w:b/>
          <w:color w:val="1F2937"/>
          <w:sz w:val="22"/>
        </w:rPr>
        <w:t>Tabla 2. Dosificación óptima por hectárea y desglose de aporte nutricional por fuente fertilizante.</w:t>
      </w:r>
    </w:p>
    <w:tbl>
      <w:tblPr>
        <w:tblW w:type="auto" w:w="0"/>
        <w:jc w:val="center"/>
        <w:tblLook w:firstColumn="1" w:firstRow="1" w:lastColumn="0" w:lastRow="0" w:noHBand="0" w:noVBand="1" w:val="04A0"/>
        <w:tblBorders>
          <w:top w:val="single" w:sz="8" w:space="0" w:color="1B4332"/>
          <w:bottom w:val="single" w:sz="8" w:space="0" w:color="1B4332"/>
          <w:insideH w:val="single" w:sz="4" w:space="0" w:color="CBD5E1"/>
          <w:left w:val="none"/>
          <w:right w:val="none"/>
          <w:insideV w:val="none"/>
        </w:tblBorders>
      </w:tblPr>
      <w:tblGrid>
        <w:gridCol w:w="1560"/>
        <w:gridCol w:w="1560"/>
        <w:gridCol w:w="1560"/>
        <w:gridCol w:w="1560"/>
        <w:gridCol w:w="1560"/>
        <w:gridCol w:w="1560"/>
      </w:tblGrid>
      <w:tr>
        <w:trPr>
          <w:tblHeader/>
          <w:cantSplit/>
        </w:trPr>
        <w:tc>
          <w:tcPr>
            <w:tcW w:type="dxa" w:w="2592"/>
            <w:vAlign w:val="center"/>
            <w:shd w:fill="1B4332"/>
            <w:tcMar>
              <w:top w:w="100" w:type="dxa"/>
              <w:bottom w:w="100" w:type="dxa"/>
              <w:left w:w="120" w:type="dxa"/>
              <w:right w:w="120" w:type="dxa"/>
            </w:tcMar>
          </w:tcPr>
          <w:p>
            <w:pPr>
              <w:keepNext/>
              <w:spacing w:before="40" w:after="40"/>
              <w:jc w:val="left"/>
            </w:pPr>
            <w:r>
              <w:rPr>
                <w:rFonts w:ascii="Calibri" w:hAnsi="Calibri"/>
                <w:b/>
                <w:color w:val="FFFFFF"/>
                <w:sz w:val="21"/>
              </w:rPr>
              <w:t>Insumo Comercial</w:t>
            </w:r>
          </w:p>
        </w:tc>
        <w:tc>
          <w:tcPr>
            <w:tcW w:type="dxa" w:w="1368"/>
            <w:vAlign w:val="center"/>
            <w:shd w:fill="1B4332"/>
            <w:tcMar>
              <w:top w:w="100" w:type="dxa"/>
              <w:bottom w:w="100" w:type="dxa"/>
              <w:left w:w="120" w:type="dxa"/>
              <w:right w:w="120" w:type="dxa"/>
            </w:tcMar>
          </w:tcPr>
          <w:p>
            <w:pPr>
              <w:keepNext/>
              <w:spacing w:before="40" w:after="40"/>
              <w:jc w:val="right"/>
            </w:pPr>
            <w:r>
              <w:rPr>
                <w:rFonts w:ascii="Calibri" w:hAnsi="Calibri"/>
                <w:b/>
                <w:color w:val="FFFFFF"/>
                <w:sz w:val="21"/>
              </w:rPr>
              <w:t>Cantidad Óptima</w:t>
              <w:br/>
              <w:t>(kg/ha)</w:t>
            </w:r>
          </w:p>
        </w:tc>
        <w:tc>
          <w:tcPr>
            <w:tcW w:type="dxa" w:w="1512"/>
            <w:vAlign w:val="center"/>
            <w:shd w:fill="1B4332"/>
            <w:tcMar>
              <w:top w:w="100" w:type="dxa"/>
              <w:bottom w:w="100" w:type="dxa"/>
              <w:left w:w="120" w:type="dxa"/>
              <w:right w:w="120" w:type="dxa"/>
            </w:tcMar>
          </w:tcPr>
          <w:p>
            <w:pPr>
              <w:keepNext/>
              <w:spacing w:before="40" w:after="40"/>
              <w:jc w:val="left"/>
            </w:pPr>
            <w:r>
              <w:rPr>
                <w:rFonts w:ascii="Calibri" w:hAnsi="Calibri"/>
                <w:b/>
                <w:color w:val="FFFFFF"/>
                <w:sz w:val="21"/>
              </w:rPr>
              <w:t>Presentación</w:t>
              <w:br/>
              <w:t>(Bultos de 50 kg)</w:t>
            </w:r>
          </w:p>
        </w:tc>
        <w:tc>
          <w:tcPr>
            <w:tcW w:type="dxa" w:w="1296"/>
            <w:vAlign w:val="center"/>
            <w:shd w:fill="1B4332"/>
            <w:tcMar>
              <w:top w:w="100" w:type="dxa"/>
              <w:bottom w:w="100" w:type="dxa"/>
              <w:left w:w="120" w:type="dxa"/>
              <w:right w:w="120" w:type="dxa"/>
            </w:tcMar>
          </w:tcPr>
          <w:p>
            <w:pPr>
              <w:keepNext/>
              <w:spacing w:before="40" w:after="40"/>
              <w:jc w:val="right"/>
            </w:pPr>
            <w:r>
              <w:rPr>
                <w:rFonts w:ascii="Calibri" w:hAnsi="Calibri"/>
                <w:b/>
                <w:color w:val="FFFFFF"/>
                <w:sz w:val="21"/>
              </w:rPr>
              <w:t>Aporte de N</w:t>
              <w:br/>
              <w:t>(kg/ha)</w:t>
            </w:r>
          </w:p>
        </w:tc>
        <w:tc>
          <w:tcPr>
            <w:tcW w:type="dxa" w:w="1296"/>
            <w:vAlign w:val="center"/>
            <w:shd w:fill="1B4332"/>
            <w:tcMar>
              <w:top w:w="100" w:type="dxa"/>
              <w:bottom w:w="100" w:type="dxa"/>
              <w:left w:w="120" w:type="dxa"/>
              <w:right w:w="120" w:type="dxa"/>
            </w:tcMar>
          </w:tcPr>
          <w:p>
            <w:pPr>
              <w:keepNext/>
              <w:spacing w:before="40" w:after="40"/>
              <w:jc w:val="right"/>
            </w:pPr>
            <w:r>
              <w:rPr>
                <w:rFonts w:ascii="Calibri" w:hAnsi="Calibri"/>
                <w:b/>
                <w:color w:val="FFFFFF"/>
                <w:sz w:val="21"/>
              </w:rPr>
              <w:t>Aporte de P₂O₅</w:t>
              <w:br/>
              <w:t>(kg/ha)</w:t>
            </w:r>
          </w:p>
        </w:tc>
        <w:tc>
          <w:tcPr>
            <w:tcW w:type="dxa" w:w="1296"/>
            <w:vAlign w:val="center"/>
            <w:shd w:fill="1B4332"/>
            <w:tcMar>
              <w:top w:w="100" w:type="dxa"/>
              <w:bottom w:w="100" w:type="dxa"/>
              <w:left w:w="120" w:type="dxa"/>
              <w:right w:w="120" w:type="dxa"/>
            </w:tcMar>
          </w:tcPr>
          <w:p>
            <w:pPr>
              <w:keepNext/>
              <w:spacing w:before="40" w:after="40"/>
              <w:jc w:val="right"/>
            </w:pPr>
            <w:r>
              <w:rPr>
                <w:rFonts w:ascii="Calibri" w:hAnsi="Calibri"/>
                <w:b/>
                <w:color w:val="FFFFFF"/>
                <w:sz w:val="21"/>
              </w:rPr>
              <w:t>Aporte de K₂O</w:t>
              <w:br/>
              <w:t>(kg/ha)</w:t>
            </w:r>
          </w:p>
        </w:tc>
      </w:tr>
      <w:tr>
        <w:trPr>
          <w:cantSplit/>
        </w:trPr>
        <w:tc>
          <w:tcPr>
            <w:tcW w:type="dxa" w:w="2592"/>
            <w:vAlign w:val="center"/>
            <w:tcMar>
              <w:top w:w="80" w:type="dxa"/>
              <w:bottom w:w="80" w:type="dxa"/>
              <w:left w:w="120" w:type="dxa"/>
              <w:right w:w="120" w:type="dxa"/>
            </w:tcMar>
          </w:tcPr>
          <w:p>
            <w:pPr>
              <w:keepNext/>
              <w:spacing w:before="40" w:after="40"/>
              <w:jc w:val="left"/>
            </w:pPr>
            <w:r>
              <w:rPr>
                <w:rFonts w:ascii="Calibri" w:hAnsi="Calibri"/>
                <w:color w:val="1F2937"/>
                <w:sz w:val="20"/>
              </w:rPr>
              <w:t>Fórmula A (12-24-12) [x₁]</w:t>
            </w:r>
          </w:p>
        </w:tc>
        <w:tc>
          <w:tcPr>
            <w:tcW w:type="dxa" w:w="1368"/>
            <w:vAlign w:val="center"/>
            <w:tcMar>
              <w:top w:w="80" w:type="dxa"/>
              <w:bottom w:w="80" w:type="dxa"/>
              <w:left w:w="120" w:type="dxa"/>
              <w:right w:w="120" w:type="dxa"/>
            </w:tcMar>
          </w:tcPr>
          <w:p>
            <w:pPr>
              <w:keepNext/>
              <w:spacing w:before="40" w:after="40"/>
              <w:jc w:val="right"/>
            </w:pPr>
            <w:r>
              <w:rPr>
                <w:rFonts w:ascii="Calibri" w:hAnsi="Calibri"/>
                <w:color w:val="1F2937"/>
                <w:sz w:val="20"/>
              </w:rPr>
              <w:t>200.0</w:t>
            </w:r>
          </w:p>
        </w:tc>
        <w:tc>
          <w:tcPr>
            <w:tcW w:type="dxa" w:w="1512"/>
            <w:vAlign w:val="center"/>
            <w:tcMar>
              <w:top w:w="80" w:type="dxa"/>
              <w:bottom w:w="80" w:type="dxa"/>
              <w:left w:w="120" w:type="dxa"/>
              <w:right w:w="120" w:type="dxa"/>
            </w:tcMar>
          </w:tcPr>
          <w:p>
            <w:pPr>
              <w:keepNext/>
              <w:spacing w:before="40" w:after="40"/>
              <w:jc w:val="left"/>
            </w:pPr>
            <w:r>
              <w:rPr>
                <w:rFonts w:ascii="Calibri" w:hAnsi="Calibri"/>
                <w:color w:val="1F2937"/>
                <w:sz w:val="20"/>
              </w:rPr>
              <w:t>4 bultos</w:t>
            </w:r>
          </w:p>
        </w:tc>
        <w:tc>
          <w:tcPr>
            <w:tcW w:type="dxa" w:w="1296"/>
            <w:vAlign w:val="center"/>
            <w:tcMar>
              <w:top w:w="80" w:type="dxa"/>
              <w:bottom w:w="80" w:type="dxa"/>
              <w:left w:w="120" w:type="dxa"/>
              <w:right w:w="120" w:type="dxa"/>
            </w:tcMar>
          </w:tcPr>
          <w:p>
            <w:pPr>
              <w:keepNext/>
              <w:spacing w:before="40" w:after="40"/>
              <w:jc w:val="right"/>
            </w:pPr>
            <w:r>
              <w:rPr>
                <w:rFonts w:ascii="Calibri" w:hAnsi="Calibri"/>
                <w:color w:val="1F2937"/>
                <w:sz w:val="20"/>
              </w:rPr>
              <w:t>24.0 (24.2%)</w:t>
            </w:r>
          </w:p>
        </w:tc>
        <w:tc>
          <w:tcPr>
            <w:tcW w:type="dxa" w:w="1296"/>
            <w:vAlign w:val="center"/>
            <w:tcMar>
              <w:top w:w="80" w:type="dxa"/>
              <w:bottom w:w="80" w:type="dxa"/>
              <w:left w:w="120" w:type="dxa"/>
              <w:right w:w="120" w:type="dxa"/>
            </w:tcMar>
          </w:tcPr>
          <w:p>
            <w:pPr>
              <w:keepNext/>
              <w:spacing w:before="40" w:after="40"/>
              <w:jc w:val="right"/>
            </w:pPr>
            <w:r>
              <w:rPr>
                <w:rFonts w:ascii="Calibri" w:hAnsi="Calibri"/>
                <w:color w:val="1F2937"/>
                <w:sz w:val="20"/>
              </w:rPr>
              <w:t>48.0 (57.8%)</w:t>
            </w:r>
          </w:p>
        </w:tc>
        <w:tc>
          <w:tcPr>
            <w:tcW w:type="dxa" w:w="1296"/>
            <w:vAlign w:val="center"/>
            <w:tcMar>
              <w:top w:w="80" w:type="dxa"/>
              <w:bottom w:w="80" w:type="dxa"/>
              <w:left w:w="120" w:type="dxa"/>
              <w:right w:w="120" w:type="dxa"/>
            </w:tcMar>
          </w:tcPr>
          <w:p>
            <w:pPr>
              <w:keepNext/>
              <w:spacing w:before="40" w:after="40"/>
              <w:jc w:val="right"/>
            </w:pPr>
            <w:r>
              <w:rPr>
                <w:rFonts w:ascii="Calibri" w:hAnsi="Calibri"/>
                <w:color w:val="1F2937"/>
                <w:sz w:val="20"/>
              </w:rPr>
              <w:t>24.0 (28.6%)</w:t>
            </w:r>
          </w:p>
        </w:tc>
      </w:tr>
      <w:tr>
        <w:trPr>
          <w:cantSplit/>
        </w:trPr>
        <w:tc>
          <w:tcPr>
            <w:tcW w:type="dxa" w:w="2592"/>
            <w:vAlign w:val="center"/>
            <w:shd w:fill="F0F7F4"/>
            <w:tcMar>
              <w:top w:w="80" w:type="dxa"/>
              <w:bottom w:w="80" w:type="dxa"/>
              <w:left w:w="120" w:type="dxa"/>
              <w:right w:w="120" w:type="dxa"/>
            </w:tcMar>
          </w:tcPr>
          <w:p>
            <w:pPr>
              <w:keepNext/>
              <w:spacing w:before="40" w:after="40"/>
              <w:jc w:val="left"/>
            </w:pPr>
            <w:r>
              <w:rPr>
                <w:rFonts w:ascii="Calibri" w:hAnsi="Calibri"/>
                <w:color w:val="1F2937"/>
                <w:sz w:val="20"/>
              </w:rPr>
              <w:t>Fórmula B (20-10-10) [x₂]</w:t>
            </w:r>
          </w:p>
        </w:tc>
        <w:tc>
          <w:tcPr>
            <w:tcW w:type="dxa" w:w="1368"/>
            <w:vAlign w:val="center"/>
            <w:shd w:fill="F0F7F4"/>
            <w:tcMar>
              <w:top w:w="80" w:type="dxa"/>
              <w:bottom w:w="80" w:type="dxa"/>
              <w:left w:w="120" w:type="dxa"/>
              <w:right w:w="120" w:type="dxa"/>
            </w:tcMar>
          </w:tcPr>
          <w:p>
            <w:pPr>
              <w:keepNext/>
              <w:spacing w:before="40" w:after="40"/>
              <w:jc w:val="right"/>
            </w:pPr>
            <w:r>
              <w:rPr>
                <w:rFonts w:ascii="Calibri" w:hAnsi="Calibri"/>
                <w:color w:val="1F2937"/>
                <w:sz w:val="20"/>
              </w:rPr>
              <w:t>300.0</w:t>
            </w:r>
          </w:p>
        </w:tc>
        <w:tc>
          <w:tcPr>
            <w:tcW w:type="dxa" w:w="1512"/>
            <w:vAlign w:val="center"/>
            <w:shd w:fill="F0F7F4"/>
            <w:tcMar>
              <w:top w:w="80" w:type="dxa"/>
              <w:bottom w:w="80" w:type="dxa"/>
              <w:left w:w="120" w:type="dxa"/>
              <w:right w:w="120" w:type="dxa"/>
            </w:tcMar>
          </w:tcPr>
          <w:p>
            <w:pPr>
              <w:keepNext/>
              <w:spacing w:before="40" w:after="40"/>
              <w:jc w:val="left"/>
            </w:pPr>
            <w:r>
              <w:rPr>
                <w:rFonts w:ascii="Calibri" w:hAnsi="Calibri"/>
                <w:color w:val="1F2937"/>
                <w:sz w:val="20"/>
              </w:rPr>
              <w:t>6 bultos</w:t>
            </w:r>
          </w:p>
        </w:tc>
        <w:tc>
          <w:tcPr>
            <w:tcW w:type="dxa" w:w="1296"/>
            <w:vAlign w:val="center"/>
            <w:shd w:fill="F0F7F4"/>
            <w:tcMar>
              <w:top w:w="80" w:type="dxa"/>
              <w:bottom w:w="80" w:type="dxa"/>
              <w:left w:w="120" w:type="dxa"/>
              <w:right w:w="120" w:type="dxa"/>
            </w:tcMar>
          </w:tcPr>
          <w:p>
            <w:pPr>
              <w:keepNext/>
              <w:spacing w:before="40" w:after="40"/>
              <w:jc w:val="right"/>
            </w:pPr>
            <w:r>
              <w:rPr>
                <w:rFonts w:ascii="Calibri" w:hAnsi="Calibri"/>
                <w:color w:val="1F2937"/>
                <w:sz w:val="20"/>
              </w:rPr>
              <w:t>60.0 (60.6%)</w:t>
            </w:r>
          </w:p>
        </w:tc>
        <w:tc>
          <w:tcPr>
            <w:tcW w:type="dxa" w:w="1296"/>
            <w:vAlign w:val="center"/>
            <w:shd w:fill="F0F7F4"/>
            <w:tcMar>
              <w:top w:w="80" w:type="dxa"/>
              <w:bottom w:w="80" w:type="dxa"/>
              <w:left w:w="120" w:type="dxa"/>
              <w:right w:w="120" w:type="dxa"/>
            </w:tcMar>
          </w:tcPr>
          <w:p>
            <w:pPr>
              <w:keepNext/>
              <w:spacing w:before="40" w:after="40"/>
              <w:jc w:val="right"/>
            </w:pPr>
            <w:r>
              <w:rPr>
                <w:rFonts w:ascii="Calibri" w:hAnsi="Calibri"/>
                <w:color w:val="1F2937"/>
                <w:sz w:val="20"/>
              </w:rPr>
              <w:t>30.0 (36.1%)</w:t>
            </w:r>
          </w:p>
        </w:tc>
        <w:tc>
          <w:tcPr>
            <w:tcW w:type="dxa" w:w="1296"/>
            <w:vAlign w:val="center"/>
            <w:shd w:fill="F0F7F4"/>
            <w:tcMar>
              <w:top w:w="80" w:type="dxa"/>
              <w:bottom w:w="80" w:type="dxa"/>
              <w:left w:w="120" w:type="dxa"/>
              <w:right w:w="120" w:type="dxa"/>
            </w:tcMar>
          </w:tcPr>
          <w:p>
            <w:pPr>
              <w:keepNext/>
              <w:spacing w:before="40" w:after="40"/>
              <w:jc w:val="right"/>
            </w:pPr>
            <w:r>
              <w:rPr>
                <w:rFonts w:ascii="Calibri" w:hAnsi="Calibri"/>
                <w:color w:val="1F2937"/>
                <w:sz w:val="20"/>
              </w:rPr>
              <w:t>30.0 (35.7%)</w:t>
            </w:r>
          </w:p>
        </w:tc>
      </w:tr>
      <w:tr>
        <w:trPr>
          <w:cantSplit/>
        </w:trPr>
        <w:tc>
          <w:tcPr>
            <w:tcW w:type="dxa" w:w="2592"/>
            <w:vAlign w:val="center"/>
            <w:tcMar>
              <w:top w:w="80" w:type="dxa"/>
              <w:bottom w:w="80" w:type="dxa"/>
              <w:left w:w="120" w:type="dxa"/>
              <w:right w:w="120" w:type="dxa"/>
            </w:tcMar>
          </w:tcPr>
          <w:p>
            <w:pPr>
              <w:keepNext/>
              <w:spacing w:before="40" w:after="40"/>
              <w:jc w:val="left"/>
            </w:pPr>
            <w:r>
              <w:rPr>
                <w:rFonts w:ascii="Calibri" w:hAnsi="Calibri"/>
                <w:color w:val="1F2937"/>
                <w:sz w:val="20"/>
              </w:rPr>
              <w:t>Fórmula C (15-05-30) [x₃]</w:t>
            </w:r>
          </w:p>
        </w:tc>
        <w:tc>
          <w:tcPr>
            <w:tcW w:type="dxa" w:w="1368"/>
            <w:vAlign w:val="center"/>
            <w:tcMar>
              <w:top w:w="80" w:type="dxa"/>
              <w:bottom w:w="80" w:type="dxa"/>
              <w:left w:w="120" w:type="dxa"/>
              <w:right w:w="120" w:type="dxa"/>
            </w:tcMar>
          </w:tcPr>
          <w:p>
            <w:pPr>
              <w:keepNext/>
              <w:spacing w:before="40" w:after="40"/>
              <w:jc w:val="right"/>
            </w:pPr>
            <w:r>
              <w:rPr>
                <w:rFonts w:ascii="Calibri" w:hAnsi="Calibri"/>
                <w:color w:val="1F2937"/>
                <w:sz w:val="20"/>
              </w:rPr>
              <w:t>100.0</w:t>
            </w:r>
          </w:p>
        </w:tc>
        <w:tc>
          <w:tcPr>
            <w:tcW w:type="dxa" w:w="1512"/>
            <w:vAlign w:val="center"/>
            <w:tcMar>
              <w:top w:w="80" w:type="dxa"/>
              <w:bottom w:w="80" w:type="dxa"/>
              <w:left w:w="120" w:type="dxa"/>
              <w:right w:w="120" w:type="dxa"/>
            </w:tcMar>
          </w:tcPr>
          <w:p>
            <w:pPr>
              <w:keepNext/>
              <w:spacing w:before="40" w:after="40"/>
              <w:jc w:val="left"/>
            </w:pPr>
            <w:r>
              <w:rPr>
                <w:rFonts w:ascii="Calibri" w:hAnsi="Calibri"/>
                <w:color w:val="1F2937"/>
                <w:sz w:val="20"/>
              </w:rPr>
              <w:t>2 bultos</w:t>
            </w:r>
          </w:p>
        </w:tc>
        <w:tc>
          <w:tcPr>
            <w:tcW w:type="dxa" w:w="1296"/>
            <w:vAlign w:val="center"/>
            <w:tcMar>
              <w:top w:w="80" w:type="dxa"/>
              <w:bottom w:w="80" w:type="dxa"/>
              <w:left w:w="120" w:type="dxa"/>
              <w:right w:w="120" w:type="dxa"/>
            </w:tcMar>
          </w:tcPr>
          <w:p>
            <w:pPr>
              <w:keepNext/>
              <w:spacing w:before="40" w:after="40"/>
              <w:jc w:val="right"/>
            </w:pPr>
            <w:r>
              <w:rPr>
                <w:rFonts w:ascii="Calibri" w:hAnsi="Calibri"/>
                <w:color w:val="1F2937"/>
                <w:sz w:val="20"/>
              </w:rPr>
              <w:t>15.0 (15.2%)</w:t>
            </w:r>
          </w:p>
        </w:tc>
        <w:tc>
          <w:tcPr>
            <w:tcW w:type="dxa" w:w="1296"/>
            <w:vAlign w:val="center"/>
            <w:tcMar>
              <w:top w:w="80" w:type="dxa"/>
              <w:bottom w:w="80" w:type="dxa"/>
              <w:left w:w="120" w:type="dxa"/>
              <w:right w:w="120" w:type="dxa"/>
            </w:tcMar>
          </w:tcPr>
          <w:p>
            <w:pPr>
              <w:keepNext/>
              <w:spacing w:before="40" w:after="40"/>
              <w:jc w:val="right"/>
            </w:pPr>
            <w:r>
              <w:rPr>
                <w:rFonts w:ascii="Calibri" w:hAnsi="Calibri"/>
                <w:color w:val="1F2937"/>
                <w:sz w:val="20"/>
              </w:rPr>
              <w:t>5.0 (6.0%)</w:t>
            </w:r>
          </w:p>
        </w:tc>
        <w:tc>
          <w:tcPr>
            <w:tcW w:type="dxa" w:w="1296"/>
            <w:vAlign w:val="center"/>
            <w:tcMar>
              <w:top w:w="80" w:type="dxa"/>
              <w:bottom w:w="80" w:type="dxa"/>
              <w:left w:w="120" w:type="dxa"/>
              <w:right w:w="120" w:type="dxa"/>
            </w:tcMar>
          </w:tcPr>
          <w:p>
            <w:pPr>
              <w:keepNext/>
              <w:spacing w:before="40" w:after="40"/>
              <w:jc w:val="right"/>
            </w:pPr>
            <w:r>
              <w:rPr>
                <w:rFonts w:ascii="Calibri" w:hAnsi="Calibri"/>
                <w:color w:val="1F2937"/>
                <w:sz w:val="20"/>
              </w:rPr>
              <w:t>30.0 (35.7%)</w:t>
            </w:r>
          </w:p>
        </w:tc>
      </w:tr>
      <w:tr>
        <w:trPr>
          <w:cantSplit/>
        </w:trPr>
        <w:tc>
          <w:tcPr>
            <w:tcW w:type="dxa" w:w="2592"/>
            <w:vAlign w:val="center"/>
            <w:shd w:fill="F0F7F4"/>
            <w:tcMar>
              <w:top w:w="80" w:type="dxa"/>
              <w:bottom w:w="80" w:type="dxa"/>
              <w:left w:w="120" w:type="dxa"/>
              <w:right w:w="120" w:type="dxa"/>
            </w:tcMar>
          </w:tcPr>
          <w:p>
            <w:pPr>
              <w:spacing w:before="40" w:after="40"/>
              <w:jc w:val="left"/>
            </w:pPr>
            <w:r>
              <w:rPr>
                <w:rFonts w:ascii="Calibri" w:hAnsi="Calibri"/>
                <w:b/>
                <w:color w:val="1F2937"/>
                <w:sz w:val="20"/>
              </w:rPr>
              <w:t>Total Mezcla / Meta N-P-K</w:t>
            </w:r>
          </w:p>
        </w:tc>
        <w:tc>
          <w:tcPr>
            <w:tcW w:type="dxa" w:w="1368"/>
            <w:vAlign w:val="center"/>
            <w:shd w:fill="F0F7F4"/>
            <w:tcMar>
              <w:top w:w="80" w:type="dxa"/>
              <w:bottom w:w="80" w:type="dxa"/>
              <w:left w:w="120" w:type="dxa"/>
              <w:right w:w="120" w:type="dxa"/>
            </w:tcMar>
          </w:tcPr>
          <w:p>
            <w:pPr>
              <w:spacing w:before="40" w:after="40"/>
              <w:jc w:val="right"/>
            </w:pPr>
            <w:r>
              <w:rPr>
                <w:rFonts w:ascii="Calibri" w:hAnsi="Calibri"/>
                <w:b/>
                <w:color w:val="1F2937"/>
                <w:sz w:val="20"/>
              </w:rPr>
              <w:t>600.0</w:t>
            </w:r>
          </w:p>
        </w:tc>
        <w:tc>
          <w:tcPr>
            <w:tcW w:type="dxa" w:w="1512"/>
            <w:vAlign w:val="center"/>
            <w:shd w:fill="F0F7F4"/>
            <w:tcMar>
              <w:top w:w="80" w:type="dxa"/>
              <w:bottom w:w="80" w:type="dxa"/>
              <w:left w:w="120" w:type="dxa"/>
              <w:right w:w="120" w:type="dxa"/>
            </w:tcMar>
          </w:tcPr>
          <w:p>
            <w:pPr>
              <w:spacing w:before="40" w:after="40"/>
              <w:jc w:val="left"/>
            </w:pPr>
            <w:r>
              <w:rPr>
                <w:rFonts w:ascii="Calibri" w:hAnsi="Calibri"/>
                <w:b/>
                <w:color w:val="1F2937"/>
                <w:sz w:val="20"/>
              </w:rPr>
              <w:t>12 bultos</w:t>
            </w:r>
          </w:p>
        </w:tc>
        <w:tc>
          <w:tcPr>
            <w:tcW w:type="dxa" w:w="1296"/>
            <w:vAlign w:val="center"/>
            <w:shd w:fill="F0F7F4"/>
            <w:tcMar>
              <w:top w:w="80" w:type="dxa"/>
              <w:bottom w:w="80" w:type="dxa"/>
              <w:left w:w="120" w:type="dxa"/>
              <w:right w:w="120" w:type="dxa"/>
            </w:tcMar>
          </w:tcPr>
          <w:p>
            <w:pPr>
              <w:spacing w:before="40" w:after="40"/>
              <w:jc w:val="right"/>
            </w:pPr>
            <w:r>
              <w:rPr>
                <w:rFonts w:ascii="Calibri" w:hAnsi="Calibri"/>
                <w:b/>
                <w:color w:val="1F2937"/>
                <w:sz w:val="20"/>
              </w:rPr>
              <w:t>99.0 (100.0%)</w:t>
            </w:r>
          </w:p>
        </w:tc>
        <w:tc>
          <w:tcPr>
            <w:tcW w:type="dxa" w:w="1296"/>
            <w:vAlign w:val="center"/>
            <w:shd w:fill="F0F7F4"/>
            <w:tcMar>
              <w:top w:w="80" w:type="dxa"/>
              <w:bottom w:w="80" w:type="dxa"/>
              <w:left w:w="120" w:type="dxa"/>
              <w:right w:w="120" w:type="dxa"/>
            </w:tcMar>
          </w:tcPr>
          <w:p>
            <w:pPr>
              <w:spacing w:before="40" w:after="40"/>
              <w:jc w:val="right"/>
            </w:pPr>
            <w:r>
              <w:rPr>
                <w:rFonts w:ascii="Calibri" w:hAnsi="Calibri"/>
                <w:b/>
                <w:color w:val="1F2937"/>
                <w:sz w:val="20"/>
              </w:rPr>
              <w:t>83.0 (100.0%)</w:t>
            </w:r>
          </w:p>
        </w:tc>
        <w:tc>
          <w:tcPr>
            <w:tcW w:type="dxa" w:w="1296"/>
            <w:vAlign w:val="center"/>
            <w:shd w:fill="F0F7F4"/>
            <w:tcMar>
              <w:top w:w="80" w:type="dxa"/>
              <w:bottom w:w="80" w:type="dxa"/>
              <w:left w:w="120" w:type="dxa"/>
              <w:right w:w="120" w:type="dxa"/>
            </w:tcMar>
          </w:tcPr>
          <w:p>
            <w:pPr>
              <w:spacing w:before="40" w:after="40"/>
              <w:jc w:val="right"/>
            </w:pPr>
            <w:r>
              <w:rPr>
                <w:rFonts w:ascii="Calibri" w:hAnsi="Calibri"/>
                <w:b/>
                <w:color w:val="1F2937"/>
                <w:sz w:val="20"/>
              </w:rPr>
              <w:t>84.0 (100.0%)</w:t>
            </w:r>
          </w:p>
        </w:tc>
      </w:tr>
    </w:tbl>
    <w:p>
      <w:pPr>
        <w:spacing w:before="0" w:after="120"/>
      </w:pPr>
    </w:p>
    <w:p>
      <w:pPr>
        <w:keepNext/>
        <w:spacing w:before="120" w:after="80"/>
        <w:jc w:val="center"/>
      </w:pPr>
      <w:r>
        <w:drawing>
          <wp:inline xmlns:a="http://schemas.openxmlformats.org/drawingml/2006/main" xmlns:pic="http://schemas.openxmlformats.org/drawingml/2006/picture">
            <wp:extent cx="5669280" cy="2284801"/>
            <wp:docPr id="1" name="Picture 1"/>
            <wp:cNvGraphicFramePr>
              <a:graphicFrameLocks noChangeAspect="1"/>
            </wp:cNvGraphicFramePr>
            <a:graphic>
              <a:graphicData uri="http://schemas.openxmlformats.org/drawingml/2006/picture">
                <pic:pic>
                  <pic:nvPicPr>
                    <pic:cNvPr id="0" name="balance_nutricional_npk.png"/>
                    <pic:cNvPicPr/>
                  </pic:nvPicPr>
                  <pic:blipFill>
                    <a:blip r:embed="rId16"/>
                    <a:stretch>
                      <a:fillRect/>
                    </a:stretch>
                  </pic:blipFill>
                  <pic:spPr>
                    <a:xfrm>
                      <a:off x="0" y="0"/>
                      <a:ext cx="5669280" cy="2284801"/>
                    </a:xfrm>
                    <a:prstGeom prst="rect"/>
                  </pic:spPr>
                </pic:pic>
              </a:graphicData>
            </a:graphic>
          </wp:inline>
        </w:drawing>
      </w:r>
    </w:p>
    <w:p>
      <w:pPr>
        <w:spacing w:after="200"/>
        <w:jc w:val="center"/>
      </w:pPr>
      <w:r>
        <w:rPr>
          <w:i/>
          <w:color w:val="475569"/>
          <w:sz w:val="19"/>
        </w:rPr>
        <w:t>Figura 1. Dosis óptima de cada fertilizante comercial (izquierda) y contribución apilada al requerimiento total de N, P₂O₅ y K₂O por hectárea (derecha).</w:t>
      </w:r>
    </w:p>
    <w:p>
      <w:pPr>
        <w:keepNext/>
        <w:spacing w:before="320" w:after="120"/>
        <w:pBdr>
          <w:bottom w:val="single" w:sz="8" w:space="4" w:color="1B4332"/>
        </w:pBdr>
      </w:pPr>
      <w:r>
        <w:rPr>
          <w:rFonts w:ascii="Calibri" w:hAnsi="Calibri"/>
          <w:b/>
          <w:color w:val="1B4332"/>
          <w:sz w:val="32"/>
        </w:rPr>
        <w:t>7. Análisis de Resultados e Interpretación Agronómica</w:t>
      </w:r>
    </w:p>
    <w:p>
      <w:pPr>
        <w:spacing w:before="0" w:after="140" w:line="276" w:lineRule="auto"/>
      </w:pPr>
      <w:r>
        <w:t>Los resultados numéricos obtenidos ($x_1 = 200\text{ kg/ha}$, $x_2 = 300\text{ kg/ha}$ y $x_3 = 100\text{ kg/ha}$) demuestran consistencia matemática y viabilidad práctica en campo. En primer lugar, todas las incógnitas resultaron estrictamente positivas ($x_i &gt; 0$), condición indispensable en problemas de mezclas físicas donde no es posible sustraer nutrientes una vez incorporados. Además, las cantidades exactas son múltiplos directos de 50 kg (4, 6 y 2 bultos comerciales respectivamente), lo cual facilita el pesaje y manejo operativo en el almacén agrícola sin necesidad de fraccionar costales en campo.</w:t>
      </w:r>
    </w:p>
    <w:p>
      <w:pPr>
        <w:spacing w:before="0" w:after="140" w:line="276" w:lineRule="auto"/>
      </w:pPr>
      <w:r>
        <w:t xml:space="preserve">Desde el punto de vista fisiológico y edáfico, la </w:t>
      </w:r>
      <w:r>
        <w:rPr>
          <w:b/>
        </w:rPr>
        <w:t>Fórmula B (20-10-10)</w:t>
      </w:r>
      <w:r>
        <w:t xml:space="preserve"> constituye la base nitrogenada del programa al aportar 60.0 kg/ha de N (60.6% del requerimiento total de nitrógeno), mientras que la </w:t>
      </w:r>
      <w:r>
        <w:rPr>
          <w:b/>
        </w:rPr>
        <w:t>Fórmula A (12-24-12)</w:t>
      </w:r>
      <w:r>
        <w:t xml:space="preserve"> actúa como el soporte principal de fósforo al suministrar 48.0 kg/ha de P₂O₅ (57.8% del fósforo total requerido para el enraizamiento inicial). Por su parte, la </w:t>
      </w:r>
      <w:r>
        <w:rPr>
          <w:b/>
        </w:rPr>
        <w:t>Fórmula C (15-05-30)</w:t>
      </w:r>
      <w:r>
        <w:t xml:space="preserve"> complementa exactamente la demanda potásica con 30.0 kg/ha de K₂O (35.7% del total), favoreciendo la regulación osmótica estomática y el llenado de grano bajo condiciones semiáridas (</w:t>
      </w:r>
      <w:hyperlink r:id="rId13">
        <w:r>
          <w:rPr>
            <w:color w:val="2D6A4F"/>
            <w:u w:val="single"/>
            <w:sz w:val="22"/>
            <w:rFonts w:ascii="Calibri" w:hAnsi="Calibri"/>
          </w:rPr>
          <w:t>Área de Agronomía, 2024</w:t>
        </w:r>
      </w:hyperlink>
      <w:r>
        <w:t xml:space="preserve">). Atendiendo las recomendaciones del paquete tecnológico de </w:t>
      </w:r>
      <w:hyperlink r:id="rId10">
        <w:r>
          <w:rPr>
            <w:color w:val="2D6A4F"/>
            <w:u w:val="single"/>
            <w:sz w:val="22"/>
            <w:rFonts w:ascii="Calibri" w:hAnsi="Calibri"/>
          </w:rPr>
          <w:t>SADER e INIFAP (2024)</w:t>
        </w:r>
      </w:hyperlink>
      <w:r>
        <w:t xml:space="preserve"> para Nuevo León, se recomienda aplicar al momento de la siembra los 4 bultos de Fórmula A (200 kg/ha) y los 2 bultos de Fórmula C (100 kg/ha) junto con 1 bulto de Fórmula B (50 kg/ha) —cubriendo así el 49.5% del nitrógeno y más del 70% del fósforo y potasio—, y aplicar los 5 bultos restantes de Fórmula B (250 kg/ha) en la labor de escarda (etapa V5-V6) para maximizar el aprovechamiento de nitrógeno.</w:t>
      </w:r>
    </w:p>
    <w:p>
      <w:pPr>
        <w:keepNext/>
        <w:spacing w:before="320" w:after="120"/>
        <w:pBdr>
          <w:bottom w:val="single" w:sz="8" w:space="4" w:color="1B4332"/>
        </w:pBdr>
      </w:pPr>
      <w:r>
        <w:rPr>
          <w:rFonts w:ascii="Calibri" w:hAnsi="Calibri"/>
          <w:b/>
          <w:color w:val="1B4332"/>
          <w:sz w:val="32"/>
        </w:rPr>
        <w:t>8. Conclusión</w:t>
      </w:r>
    </w:p>
    <w:p>
      <w:pPr>
        <w:spacing w:before="0" w:after="140" w:line="276" w:lineRule="auto"/>
      </w:pPr>
      <w:r>
        <w:rPr>
          <w:rFonts w:ascii="Calibri" w:hAnsi="Calibri"/>
          <w:color w:val="1F2937"/>
          <w:sz w:val="22"/>
        </w:rPr>
        <w:t>El desarrollo de este Producto Integrador de Aprendizaje permitió comprobar que la modelación mediante sistemas de ecuaciones lineales de 3 × 3 constituye una herramienta precisa, rápida y confiable para la toma de decisiones en la Ingeniería Agronómica. A través de la recolección de datos técnicos reales sobre fertilizantes compuestos ternarios y requerimientos nutricionales del maíz en Nuevo León, fue posible transformar un problema práctico de nutrición vegetal en un sistema matricial bien condicionado (con determinante Δ = −8400 ≠ 0).</w:t>
      </w:r>
    </w:p>
    <w:p>
      <w:pPr>
        <w:spacing w:before="0" w:after="140" w:line="276" w:lineRule="auto"/>
      </w:pPr>
      <w:r>
        <w:rPr>
          <w:rFonts w:ascii="Calibri" w:hAnsi="Calibri"/>
          <w:color w:val="1F2937"/>
          <w:sz w:val="22"/>
        </w:rPr>
        <w:t>La aplicación rigurosa del método de Eliminación de Gauss-Jordan y su verificación cruzada mediante la Regla de Cramer permitieron determinar la mezcla única de 200 kg/ha de Fórmula A (12-24-12), 300 kg/ha de Fórmula B (20-10-10) y 100 kg/ha de Fórmula C (15-05-30), cumpliendo el 100% de la meta nutricional (99–83–84 kg/ha de N–P₂O₅–K₂O) sin desperdicio de insumos. Dominar estos métodos algebraicos fortalece la capacidad analítica del Ingeniero Agrónomo para optimizar recursos productivos, reducir costos operativos y promover una agricultura sustentable basada en evidencia cuantitativa.</w:t>
      </w:r>
    </w:p>
    <w:p>
      <w:pPr>
        <w:keepNext/>
        <w:spacing w:before="320" w:after="120"/>
        <w:pBdr>
          <w:bottom w:val="single" w:sz="8" w:space="4" w:color="1B4332"/>
        </w:pBdr>
      </w:pPr>
      <w:r>
        <w:rPr>
          <w:rFonts w:ascii="Calibri" w:hAnsi="Calibri"/>
          <w:b/>
          <w:color w:val="1B4332"/>
          <w:sz w:val="32"/>
        </w:rPr>
        <w:t>9. Referencias Bibliográficas (Normativa APA 7.ª Edición)</w:t>
      </w:r>
    </w:p>
    <w:p>
      <w:pPr>
        <w:spacing w:before="40" w:after="120" w:line="276" w:lineRule="auto"/>
        <w:ind w:left="720" w:hanging="720"/>
      </w:pPr>
      <w:r>
        <w:rPr>
          <w:rFonts w:ascii="Calibri" w:hAnsi="Calibri"/>
          <w:sz w:val="22"/>
        </w:rPr>
        <w:t xml:space="preserve">Área de Agronomía. (2024). </w:t>
      </w:r>
      <w:hyperlink r:id="rId13">
        <w:r>
          <w:rPr>
            <w:color w:val="2D6A4F"/>
            <w:u w:val="single"/>
            <w:sz w:val="22"/>
            <w:rFonts w:ascii="Calibri" w:hAnsi="Calibri"/>
          </w:rPr>
          <w:t>Manual para el cálculo de fórmulas generales de fertilización mineral</w:t>
        </w:r>
      </w:hyperlink>
      <w:r>
        <w:rPr>
          <w:rFonts w:ascii="Calibri" w:hAnsi="Calibri"/>
          <w:sz w:val="22"/>
        </w:rPr>
        <w:t>. Portal Técnico de Ciencias Agronómicas.</w:t>
      </w:r>
    </w:p>
    <w:p>
      <w:pPr>
        <w:spacing w:before="40" w:after="120" w:line="276" w:lineRule="auto"/>
        <w:ind w:left="720" w:hanging="720"/>
      </w:pPr>
      <w:r>
        <w:rPr>
          <w:rFonts w:ascii="Calibri" w:hAnsi="Calibri"/>
          <w:sz w:val="22"/>
        </w:rPr>
        <w:t xml:space="preserve">Grossman, S. I., y Flores Godoy, J. J. (2012). </w:t>
      </w:r>
      <w:hyperlink r:id="rId15">
        <w:r>
          <w:rPr>
            <w:color w:val="2D6A4F"/>
            <w:u w:val="single"/>
            <w:sz w:val="22"/>
            <w:rFonts w:ascii="Calibri" w:hAnsi="Calibri"/>
          </w:rPr>
          <w:t>Álgebra lineal (7.ª ed.)</w:t>
        </w:r>
      </w:hyperlink>
      <w:r>
        <w:rPr>
          <w:rFonts w:ascii="Calibri" w:hAnsi="Calibri"/>
          <w:sz w:val="22"/>
        </w:rPr>
        <w:t>. McGraw-Hill Interamericana.</w:t>
      </w:r>
    </w:p>
    <w:p>
      <w:pPr>
        <w:spacing w:before="40" w:after="120" w:line="276" w:lineRule="auto"/>
        <w:ind w:left="720" w:hanging="720"/>
      </w:pPr>
      <w:r>
        <w:rPr>
          <w:rFonts w:ascii="Calibri" w:hAnsi="Calibri"/>
          <w:sz w:val="22"/>
        </w:rPr>
        <w:t xml:space="preserve">Instituto Nacional de Investigaciones Forestales, Agrícolas y Pecuarias [INIFAP]. (2018). </w:t>
      </w:r>
      <w:hyperlink r:id="rId14">
        <w:r>
          <w:rPr>
            <w:color w:val="2D6A4F"/>
            <w:u w:val="single"/>
            <w:sz w:val="22"/>
            <w:rFonts w:ascii="Calibri" w:hAnsi="Calibri"/>
          </w:rPr>
          <w:t>Rendimiento de maíz grano con y sin fertilización</w:t>
        </w:r>
      </w:hyperlink>
      <w:r>
        <w:rPr>
          <w:rFonts w:ascii="Calibri" w:hAnsi="Calibri"/>
          <w:sz w:val="22"/>
        </w:rPr>
        <w:t>. Revista Mexicana de Ciencias Agrícolas, 9(Esp. 21), 4306–4315.</w:t>
      </w:r>
    </w:p>
    <w:p>
      <w:pPr>
        <w:spacing w:before="40" w:after="120" w:line="276" w:lineRule="auto"/>
        <w:ind w:left="720" w:hanging="720"/>
      </w:pPr>
      <w:r>
        <w:rPr>
          <w:rFonts w:ascii="Calibri" w:hAnsi="Calibri"/>
          <w:sz w:val="22"/>
        </w:rPr>
        <w:t xml:space="preserve">Secretaría de Agricultura y Desarrollo Rural [SADER]. (2023). </w:t>
      </w:r>
      <w:hyperlink r:id="rId9">
        <w:r>
          <w:rPr>
            <w:color w:val="2D6A4F"/>
            <w:u w:val="single"/>
            <w:sz w:val="22"/>
            <w:rFonts w:ascii="Calibri" w:hAnsi="Calibri"/>
          </w:rPr>
          <w:t>Diagnóstico del Programa de Fertilizantes para el Bienestar (S290)</w:t>
        </w:r>
      </w:hyperlink>
      <w:r>
        <w:rPr>
          <w:rFonts w:ascii="Calibri" w:hAnsi="Calibri"/>
          <w:sz w:val="22"/>
        </w:rPr>
        <w:t>. Gobierno de México.</w:t>
      </w:r>
    </w:p>
    <w:p>
      <w:pPr>
        <w:spacing w:before="40" w:after="120" w:line="276" w:lineRule="auto"/>
        <w:ind w:left="720" w:hanging="720"/>
      </w:pPr>
      <w:r>
        <w:rPr>
          <w:rFonts w:ascii="Calibri" w:hAnsi="Calibri"/>
          <w:sz w:val="22"/>
        </w:rPr>
        <w:t xml:space="preserve">Secretaría de Agricultura y Desarrollo Rural [SADER] e Instituto Nacional de Investigaciones Forestales, Agrícolas y Pecuarias [INIFAP]. (2024). </w:t>
      </w:r>
      <w:hyperlink r:id="rId10">
        <w:r>
          <w:rPr>
            <w:color w:val="2D6A4F"/>
            <w:u w:val="single"/>
            <w:sz w:val="22"/>
            <w:rFonts w:ascii="Calibri" w:hAnsi="Calibri"/>
          </w:rPr>
          <w:t>Paquete tecnológico para la producción de maíz en el estado de Nuevo León</w:t>
        </w:r>
      </w:hyperlink>
      <w:r>
        <w:rPr>
          <w:rFonts w:ascii="Calibri" w:hAnsi="Calibri"/>
          <w:sz w:val="22"/>
        </w:rPr>
        <w:t>. Representación de Agricultura en Nuevo León.</w:t>
      </w:r>
    </w:p>
    <w:p>
      <w:pPr>
        <w:spacing w:before="40" w:after="120" w:line="276" w:lineRule="auto"/>
        <w:ind w:left="720" w:hanging="720"/>
      </w:pPr>
      <w:r>
        <w:rPr>
          <w:rFonts w:ascii="Calibri" w:hAnsi="Calibri"/>
          <w:sz w:val="22"/>
        </w:rPr>
        <w:t xml:space="preserve">Universidad Autónoma de Nuevo León [UANL]. (2025). </w:t>
      </w:r>
      <w:hyperlink r:id="rId12">
        <w:r>
          <w:rPr>
            <w:color w:val="2D6A4F"/>
            <w:u w:val="single"/>
            <w:sz w:val="22"/>
            <w:rFonts w:ascii="Calibri" w:hAnsi="Calibri"/>
          </w:rPr>
          <w:t>Licenciatura en Ingeniería en Agronomía (Plan 430) — Facultad de Agronomía</w:t>
        </w:r>
      </w:hyperlink>
      <w:r>
        <w:rPr>
          <w:rFonts w:ascii="Calibri" w:hAnsi="Calibri"/>
          <w:sz w:val="22"/>
        </w:rPr>
        <w:t>. UANL.</w:t>
      </w:r>
    </w:p>
    <w:p>
      <w:pPr>
        <w:keepNext/>
        <w:spacing w:before="320" w:after="120"/>
        <w:pBdr>
          <w:bottom w:val="single" w:sz="8" w:space="4" w:color="1B4332"/>
        </w:pBdr>
      </w:pPr>
      <w:r>
        <w:rPr>
          <w:rFonts w:ascii="Calibri" w:hAnsi="Calibri"/>
          <w:b/>
          <w:color w:val="1B4332"/>
          <w:sz w:val="32"/>
        </w:rPr>
        <w:t>Anexo: Enlace al Video Integrador y Estructura de Exposición (Parte B — 10 Puntos)</w:t>
      </w:r>
    </w:p>
    <w:p>
      <w:pPr>
        <w:spacing w:before="0" w:after="140" w:line="276" w:lineRule="auto"/>
      </w:pPr>
      <w:r>
        <w:rPr>
          <w:rFonts w:ascii="Calibri" w:hAnsi="Calibri"/>
          <w:color w:val="1F2937"/>
          <w:sz w:val="22"/>
        </w:rPr>
        <w:t>De acuerdo con los lineamientos de entrega en la plataforma Nexus, a continuación se incluye el recuadro oficial para insertar el enlace público (sin suscripción) al video donde el equipo resuelve y explica el problema de principio a fin:</w:t>
      </w:r>
    </w:p>
    <w:tbl>
      <w:tblPr>
        <w:tblW w:type="auto" w:w="0"/>
        <w:jc w:val="center"/>
        <w:tblLook w:firstColumn="1" w:firstRow="1" w:lastColumn="0" w:lastRow="0" w:noHBand="0" w:noVBand="1" w:val="04A0"/>
        <w:tblBorders>
          <w:top w:val="single" w:sz="8" w:space="0" w:color="1B4332"/>
          <w:bottom w:val="single" w:sz="8" w:space="0" w:color="1B4332"/>
          <w:insideH w:val="single" w:sz="4" w:space="0" w:color="CBD5E1"/>
          <w:left w:val="none"/>
          <w:right w:val="none"/>
          <w:insideV w:val="none"/>
        </w:tblBorders>
      </w:tblPr>
      <w:tblGrid>
        <w:gridCol w:w="4680"/>
        <w:gridCol w:w="4680"/>
      </w:tblGrid>
      <w:tr>
        <w:trPr>
          <w:tblHeader/>
          <w:cantSplit/>
        </w:trPr>
        <w:tc>
          <w:tcPr>
            <w:tcW w:type="dxa" w:w="3744"/>
            <w:vAlign w:val="center"/>
            <w:shd w:fill="1B4332"/>
            <w:tcMar>
              <w:top w:w="100" w:type="dxa"/>
              <w:bottom w:w="100" w:type="dxa"/>
              <w:left w:w="120" w:type="dxa"/>
              <w:right w:w="120" w:type="dxa"/>
            </w:tcMar>
          </w:tcPr>
          <w:p>
            <w:pPr>
              <w:keepNext/>
              <w:spacing w:before="40" w:after="40"/>
              <w:jc w:val="left"/>
            </w:pPr>
            <w:r>
              <w:rPr>
                <w:rFonts w:ascii="Calibri" w:hAnsi="Calibri"/>
                <w:b/>
                <w:color w:val="FFFFFF"/>
                <w:sz w:val="21"/>
              </w:rPr>
              <w:t>Requisito de Entrega en Nexus</w:t>
            </w:r>
          </w:p>
        </w:tc>
        <w:tc>
          <w:tcPr>
            <w:tcW w:type="dxa" w:w="5616"/>
            <w:vAlign w:val="center"/>
            <w:shd w:fill="1B4332"/>
            <w:tcMar>
              <w:top w:w="100" w:type="dxa"/>
              <w:bottom w:w="100" w:type="dxa"/>
              <w:left w:w="120" w:type="dxa"/>
              <w:right w:w="120" w:type="dxa"/>
            </w:tcMar>
          </w:tcPr>
          <w:p>
            <w:pPr>
              <w:keepNext/>
              <w:spacing w:before="40" w:after="40"/>
              <w:jc w:val="left"/>
            </w:pPr>
            <w:r>
              <w:rPr>
                <w:rFonts w:ascii="Calibri" w:hAnsi="Calibri"/>
                <w:b/>
                <w:color w:val="FFFFFF"/>
                <w:sz w:val="21"/>
              </w:rPr>
              <w:t>Información / Enlace Público del Video</w:t>
            </w:r>
          </w:p>
        </w:tc>
      </w:tr>
      <w:tr>
        <w:trPr>
          <w:cantSplit/>
        </w:trPr>
        <w:tc>
          <w:tcPr>
            <w:tcW w:type="dxa" w:w="3744"/>
            <w:vAlign w:val="center"/>
            <w:tcMar>
              <w:top w:w="80" w:type="dxa"/>
              <w:bottom w:w="80" w:type="dxa"/>
              <w:left w:w="120" w:type="dxa"/>
              <w:right w:w="120" w:type="dxa"/>
            </w:tcMar>
          </w:tcPr>
          <w:p>
            <w:pPr>
              <w:keepNext/>
              <w:spacing w:before="40" w:after="40"/>
              <w:jc w:val="left"/>
            </w:pPr>
            <w:r>
              <w:rPr>
                <w:rFonts w:ascii="Calibri" w:hAnsi="Calibri"/>
                <w:color w:val="1F2937"/>
                <w:sz w:val="20"/>
              </w:rPr>
              <w:t>Plataforma de alojamiento público (YouTube / Drive público / Vimeo)</w:t>
            </w:r>
          </w:p>
        </w:tc>
        <w:tc>
          <w:tcPr>
            <w:tcW w:type="dxa" w:w="5616"/>
            <w:vAlign w:val="center"/>
            <w:tcMar>
              <w:top w:w="80" w:type="dxa"/>
              <w:bottom w:w="80" w:type="dxa"/>
              <w:left w:w="120" w:type="dxa"/>
              <w:right w:w="120" w:type="dxa"/>
            </w:tcMar>
          </w:tcPr>
          <w:p>
            <w:pPr>
              <w:keepNext/>
              <w:spacing w:before="40" w:after="40"/>
              <w:jc w:val="left"/>
            </w:pPr>
            <w:r>
              <w:rPr>
                <w:rFonts w:ascii="Calibri" w:hAnsi="Calibri"/>
                <w:color w:val="1F2937"/>
                <w:sz w:val="20"/>
              </w:rPr>
              <w:t>[Pegar aquí la URL pública del video antes de subir a Nexus]</w:t>
            </w:r>
          </w:p>
        </w:tc>
      </w:tr>
      <w:tr>
        <w:trPr>
          <w:cantSplit/>
        </w:trPr>
        <w:tc>
          <w:tcPr>
            <w:tcW w:type="dxa" w:w="3744"/>
            <w:vAlign w:val="center"/>
            <w:shd w:fill="F0F7F4"/>
            <w:tcMar>
              <w:top w:w="80" w:type="dxa"/>
              <w:bottom w:w="80" w:type="dxa"/>
              <w:left w:w="120" w:type="dxa"/>
              <w:right w:w="120" w:type="dxa"/>
            </w:tcMar>
          </w:tcPr>
          <w:p>
            <w:pPr>
              <w:keepNext/>
              <w:spacing w:before="40" w:after="40"/>
              <w:jc w:val="left"/>
            </w:pPr>
            <w:r>
              <w:rPr>
                <w:rFonts w:ascii="Calibri" w:hAnsi="Calibri"/>
                <w:color w:val="1F2937"/>
                <w:sz w:val="20"/>
              </w:rPr>
              <w:t>Verificación de acceso público (sin contraseña ni suscripción)</w:t>
            </w:r>
          </w:p>
        </w:tc>
        <w:tc>
          <w:tcPr>
            <w:tcW w:type="dxa" w:w="5616"/>
            <w:vAlign w:val="center"/>
            <w:shd w:fill="F0F7F4"/>
            <w:tcMar>
              <w:top w:w="80" w:type="dxa"/>
              <w:bottom w:w="80" w:type="dxa"/>
              <w:left w:w="120" w:type="dxa"/>
              <w:right w:w="120" w:type="dxa"/>
            </w:tcMar>
          </w:tcPr>
          <w:p>
            <w:pPr>
              <w:keepNext/>
              <w:spacing w:before="40" w:after="40"/>
              <w:jc w:val="left"/>
            </w:pPr>
            <w:r>
              <w:rPr>
                <w:rFonts w:ascii="Calibri" w:hAnsi="Calibri"/>
                <w:color w:val="1F2937"/>
                <w:sz w:val="20"/>
              </w:rPr>
              <w:t>Verificado en ventana de incógnito (Audio e imagen nítidos, &lt; 20 min)</w:t>
            </w:r>
          </w:p>
        </w:tc>
      </w:tr>
      <w:tr>
        <w:trPr>
          <w:cantSplit/>
        </w:trPr>
        <w:tc>
          <w:tcPr>
            <w:tcW w:type="dxa" w:w="3744"/>
            <w:vAlign w:val="center"/>
            <w:tcMar>
              <w:top w:w="80" w:type="dxa"/>
              <w:bottom w:w="80" w:type="dxa"/>
              <w:left w:w="120" w:type="dxa"/>
              <w:right w:w="120" w:type="dxa"/>
            </w:tcMar>
          </w:tcPr>
          <w:p>
            <w:pPr>
              <w:spacing w:before="40" w:after="40"/>
              <w:jc w:val="left"/>
            </w:pPr>
            <w:r>
              <w:rPr>
                <w:rFonts w:ascii="Calibri" w:hAnsi="Calibri"/>
                <w:color w:val="1F2937"/>
                <w:sz w:val="20"/>
              </w:rPr>
              <w:t>Integrantes que aparecen a cuadro (cintura hacia arriba)</w:t>
            </w:r>
          </w:p>
        </w:tc>
        <w:tc>
          <w:tcPr>
            <w:tcW w:type="dxa" w:w="5616"/>
            <w:vAlign w:val="center"/>
            <w:tcMar>
              <w:top w:w="80" w:type="dxa"/>
              <w:bottom w:w="80" w:type="dxa"/>
              <w:left w:w="120" w:type="dxa"/>
              <w:right w:w="120" w:type="dxa"/>
            </w:tcMar>
          </w:tcPr>
          <w:p>
            <w:pPr>
              <w:spacing w:before="40" w:after="40"/>
              <w:jc w:val="left"/>
            </w:pPr>
            <w:r>
              <w:rPr>
                <w:rFonts w:ascii="Calibri" w:hAnsi="Calibri"/>
                <w:color w:val="1F2937"/>
                <w:sz w:val="20"/>
              </w:rPr>
              <w:t>Todos los integrantes registrados en la portada</w:t>
            </w:r>
          </w:p>
        </w:tc>
      </w:tr>
    </w:tbl>
    <w:p>
      <w:pPr>
        <w:spacing w:before="0" w:after="120"/>
      </w:pPr>
    </w:p>
    <w:p>
      <w:pPr>
        <w:keepNext/>
        <w:spacing w:before="240" w:after="80"/>
      </w:pPr>
      <w:r>
        <w:rPr>
          <w:rFonts w:ascii="Calibri" w:hAnsi="Calibri"/>
          <w:b/>
          <w:color w:val="2D6A4F"/>
          <w:sz w:val="26"/>
        </w:rPr>
        <w:t>Distribución Sugerida para la Exposición en Pizarrón (Sin Acordeón)</w:t>
      </w:r>
    </w:p>
    <w:p>
      <w:pPr>
        <w:spacing w:before="0" w:after="140" w:line="276" w:lineRule="auto"/>
      </w:pPr>
      <w:r>
        <w:rPr>
          <w:rFonts w:ascii="Calibri" w:hAnsi="Calibri"/>
          <w:color w:val="1F2937"/>
          <w:sz w:val="22"/>
        </w:rPr>
        <w:t>Para cumplir estrictamente con los criterios de evaluación del video (presentación personal, aparición de todos los integrantes de cintura hacia arriba, resolución paso a paso sin omitir procedimientos y sin leer acordeones ni papeles), se sugiere dividir la exposición en 4 bloques de 3 a 4 minutos cada uno:</w:t>
      </w:r>
    </w:p>
    <w:p>
      <w:pPr>
        <w:pStyle w:val="ListBullet"/>
        <w:spacing w:before="20" w:after="80" w:line="276" w:lineRule="auto"/>
      </w:pPr>
      <w:r>
        <w:rPr>
          <w:rFonts w:ascii="Calibri" w:hAnsi="Calibri"/>
          <w:b/>
          <w:color w:val="1F2937"/>
          <w:sz w:val="22"/>
        </w:rPr>
        <w:t xml:space="preserve">Integrante 1 (Presentación, Problema y Planteamiento del Sistema): </w:t>
      </w:r>
      <w:r>
        <w:rPr>
          <w:rFonts w:ascii="Calibri" w:hAnsi="Calibri"/>
          <w:color w:val="1F2937"/>
          <w:sz w:val="22"/>
        </w:rPr>
        <w:t>Saluda mencionando nombre completo, matrícula, grupo y carrera (Ingeniero Agrónomo). Explica el problema agronómico (mezcla de 3 fertilizantes compuestos 12-24-12, 20-10-10 y 15-05-30 para cubrir 99 kg de N, 83 kg de P₂O₅ y 84 kg de K₂O por hectárea). Define las variables x₁, x₂, x₃ y escribe en el pizarrón las 3 ecuaciones decimales y su forma entera multiplicada por 100.</w:t>
      </w:r>
    </w:p>
    <w:p>
      <w:pPr>
        <w:pStyle w:val="ListBullet"/>
        <w:spacing w:before="20" w:after="80" w:line="276" w:lineRule="auto"/>
      </w:pPr>
      <w:r>
        <w:rPr>
          <w:rFonts w:ascii="Calibri" w:hAnsi="Calibri"/>
          <w:b/>
          <w:color w:val="1F2937"/>
          <w:sz w:val="22"/>
        </w:rPr>
        <w:t xml:space="preserve">Integrante 2 (Justificación del Método y Primera Fase de Gauss-Jordan): </w:t>
      </w:r>
      <w:r>
        <w:rPr>
          <w:rFonts w:ascii="Calibri" w:hAnsi="Calibri"/>
          <w:color w:val="1F2937"/>
          <w:sz w:val="22"/>
        </w:rPr>
        <w:t>Se presenta con nombre completo, grupo y carrera. Define qué es una matriz aumentada [A | b] y qué son las operaciones elementales por renglón. Escribe la matriz aumentada y ejecuta en vivo el Paso 2 (R₂ ← R₂ − 2R₁ y R₃ ← R₃ − R₁) y el Paso 3 (intercambio R₂ ↔ R₃ y división entre −10 para obtener el segundo pivote igual a 1).</w:t>
      </w:r>
    </w:p>
    <w:p>
      <w:pPr>
        <w:pStyle w:val="ListBullet"/>
        <w:spacing w:before="20" w:after="80" w:line="276" w:lineRule="auto"/>
      </w:pPr>
      <w:r>
        <w:rPr>
          <w:rFonts w:ascii="Calibri" w:hAnsi="Calibri"/>
          <w:b/>
          <w:color w:val="1F2937"/>
          <w:sz w:val="22"/>
        </w:rPr>
        <w:t xml:space="preserve">Integrante 3 (Segunda Fase de Gauss-Jordan hasta la Matriz Identidad): </w:t>
      </w:r>
      <w:r>
        <w:rPr>
          <w:rFonts w:ascii="Calibri" w:hAnsi="Calibri"/>
          <w:color w:val="1F2937"/>
          <w:sz w:val="22"/>
        </w:rPr>
        <w:t>Se presenta con nombre completo, grupo y carrera. Ejecuta el Paso 4 (R₁ ← R₁ − 20R₂ y R₃ ← R₃ + 30R₂, llegando a −70x₃ = −7000), el Paso 5 (división entre −70 para hallar x₃ = 100) y el Paso 6 (eliminación hacia arriba para obtener x₂ = 300 y x₁ = 200).</w:t>
      </w:r>
    </w:p>
    <w:p>
      <w:pPr>
        <w:pStyle w:val="ListBullet"/>
        <w:spacing w:before="20" w:after="160" w:line="276" w:lineRule="auto"/>
      </w:pPr>
      <w:r>
        <w:rPr>
          <w:rFonts w:ascii="Calibri" w:hAnsi="Calibri"/>
          <w:b/>
          <w:color w:val="1F2937"/>
          <w:sz w:val="22"/>
        </w:rPr>
        <w:t xml:space="preserve">Integrante 4 (Comprobación, Interpretación Agronómica y Conclusión): </w:t>
      </w:r>
      <w:r>
        <w:rPr>
          <w:rFonts w:ascii="Calibri" w:hAnsi="Calibri"/>
          <w:color w:val="1F2937"/>
          <w:sz w:val="22"/>
        </w:rPr>
        <w:t>Se presenta con nombre completo, grupo y carrera. Sustituye x₁ = 200, x₂ = 300 y x₃ = 100 en las 3 ecuaciones originales para demostrar en el pizarrón que se cumplen exactamente los 99 kg de N, 83 kg de P₂O₅ y 84 kg de K₂O, e interpreta el resultado en bultos comerciales de 50 kg (4, 6 y 2 bultos).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b.mx/cms/uploads/attachment/file/911180/Dx_S290-Fertilizantes_2023.pdf" TargetMode="External"/><Relationship Id="rId10" Type="http://schemas.openxmlformats.org/officeDocument/2006/relationships/hyperlink" Target="https://www.gob.mx/cms/uploads/attachment/file/928380/TRIPTICO_NUEVO_LEON_MAIZ.pdf" TargetMode="External"/><Relationship Id="rId11" Type="http://schemas.openxmlformats.org/officeDocument/2006/relationships/hyperlink" Target="https://www.uanl.mx/oferta/ingeniero-agronomo/" TargetMode="External"/><Relationship Id="rId12" Type="http://schemas.openxmlformats.org/officeDocument/2006/relationships/hyperlink" Target="https://agronomia.uanl.mx/wp-content/uploads/2025/05/LICENCIATURA-EN-INGENIERIA-EN-AGRONOMIA-plan-430-1.pdf" TargetMode="External"/><Relationship Id="rId13" Type="http://schemas.openxmlformats.org/officeDocument/2006/relationships/hyperlink" Target="https://areadeagronomia.mx/wp-content/uploads/2024/12/MANUALMATADAMAS-pdf.pdf" TargetMode="External"/><Relationship Id="rId14" Type="http://schemas.openxmlformats.org/officeDocument/2006/relationships/hyperlink" Target="https://www.scielo.org.mx/pdf/remexca/v9nspe21/2007-0934-remexca-9-spe21-4306.pdf" TargetMode="External"/><Relationship Id="rId15" Type="http://schemas.openxmlformats.org/officeDocument/2006/relationships/hyperlink" Target="https://books.google.com/books/about/ALGEBRA_LINEAL.html?id=D8HvMQEACAAJ" TargetMode="Externa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