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МIНIСТЕРСТВО ОСВІТИ І НАУКИ УКРАІНИ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УКРАІНИ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«КИЇВСКИЙ ПОЛІТЕХНІЧНИЙ ІНСТИТУТ»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Домашня робота №5</w:t>
      </w:r>
    </w:p>
    <w:p w:rsidR="0012430C" w:rsidRDefault="0012430C" w:rsidP="0012430C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курсу: «Фізико-теоретичні основи конструювання»</w:t>
      </w:r>
    </w:p>
    <w:p w:rsidR="0012430C" w:rsidRDefault="0012430C" w:rsidP="0012430C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Електричний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розрахунок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друкованої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плати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12430C" w:rsidRDefault="0012430C" w:rsidP="0012430C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12430C" w:rsidRDefault="0012430C" w:rsidP="0012430C">
      <w:pPr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:rsidR="0012430C" w:rsidRDefault="0012430C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2430C" w:rsidRDefault="0012430C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ІІІ-го курсу</w:t>
      </w:r>
    </w:p>
    <w:p w:rsidR="0012430C" w:rsidRDefault="006C7CE9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гр. ДК-41</w:t>
      </w:r>
    </w:p>
    <w:p w:rsidR="0012430C" w:rsidRDefault="006C7CE9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Білаш Б.О.</w:t>
      </w:r>
      <w:r w:rsidR="0012430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2430C" w:rsidRDefault="0012430C" w:rsidP="0012430C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12430C" w:rsidP="0012430C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30C" w:rsidRDefault="00CB5433" w:rsidP="0012430C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падіння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напруги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найдовшому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друкованому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провіднику</w:t>
      </w:r>
      <w:proofErr w:type="spellEnd"/>
    </w:p>
    <w:p w:rsidR="0012430C" w:rsidRDefault="0012430C" w:rsidP="0012430C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друкованому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430C" w:rsidRDefault="007514D2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</m:oMath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ρ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питомий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комбінованого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позитивного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ДП, 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ρ 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0,0175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Ом∙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мм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м</m:t>
            </m:r>
          </m:den>
        </m:f>
      </m:oMath>
    </w:p>
    <w:p w:rsidR="0012430C" w:rsidRPr="00CB5433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максимальна довжина 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B5433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="00CB543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="00CB543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=</w:t>
      </w:r>
      <w:r w:rsidR="003D5B05">
        <w:rPr>
          <w:rFonts w:ascii="Times New Roman" w:eastAsia="Times New Roman" w:hAnsi="Times New Roman" w:cs="Times New Roman"/>
          <w:sz w:val="28"/>
          <w:szCs w:val="28"/>
          <w:lang w:eastAsia="ru-RU"/>
        </w:rPr>
        <w:t>0,178</w:t>
      </w:r>
      <w:r w:rsidR="00CB5433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то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0,0965 мм</w:t>
      </w:r>
    </w:p>
    <w:p w:rsidR="0012430C" w:rsidRDefault="0012430C" w:rsidP="00842A51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струм у провіднику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842A51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842A5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max</w:t>
      </w:r>
      <w:proofErr w:type="spellEnd"/>
      <w:r w:rsidR="00842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3D5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73</w:t>
      </w:r>
      <w:r w:rsidR="00842A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842A5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12430C" w:rsidRPr="00AD6356" w:rsidRDefault="007514D2" w:rsidP="0012430C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пад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0,0175∙0,073∙0,178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0,25∙0,0965</m:t>
            </m:r>
          </m:den>
        </m:f>
      </m:oMath>
      <w:r w:rsidR="0012430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AD63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</w:t>
      </w:r>
      <w:r w:rsidR="009573D8" w:rsidRPr="00884E08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D5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094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0324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3243E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03243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ж</w:t>
      </w:r>
      <w:proofErr w:type="spellEnd"/>
      <w:r w:rsidRPr="0003243E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03243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0324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243E" w:rsidRPr="0003243E">
        <w:rPr>
          <w:rFonts w:ascii="Times New Roman" w:eastAsia="Times New Roman" w:hAnsi="Times New Roman" w:cs="Times New Roman"/>
          <w:sz w:val="28"/>
          <w:szCs w:val="28"/>
          <w:lang w:eastAsia="ru-RU"/>
        </w:rPr>
        <w:t>4,5</w:t>
      </w:r>
      <w:r w:rsidRPr="0003243E">
        <w:rPr>
          <w:rFonts w:ascii="Times New Roman" w:eastAsia="Times New Roman" w:hAnsi="Times New Roman" w:cs="Times New Roman"/>
          <w:sz w:val="28"/>
          <w:szCs w:val="28"/>
          <w:lang w:eastAsia="ru-RU"/>
        </w:rPr>
        <w:t>В).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потужності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втрат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двосторонньої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друкованої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плати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втрат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430C" w:rsidRDefault="007514D2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пот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</m:t>
        </m:r>
      </m:oMath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243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тому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виконується на постійному струмі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тангенс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кута діелектричних втрат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матеріала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ДП,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=0,002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FR4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ємність ДП</w:t>
      </w:r>
    </w:p>
    <w:p w:rsidR="0012430C" w:rsidRDefault="0012430C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Pr="00A801D4" w:rsidRDefault="0012430C" w:rsidP="00A801D4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ε –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іелектрична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проникність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ε = 4,5 для FR4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A80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A801D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метал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92D79" w:rsidRP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092D7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726C">
        <w:rPr>
          <w:rFonts w:ascii="Times New Roman" w:eastAsia="Times New Roman" w:hAnsi="Times New Roman" w:cs="Times New Roman"/>
          <w:sz w:val="28"/>
          <w:szCs w:val="28"/>
          <w:lang w:eastAsia="ru-RU"/>
        </w:rPr>
        <w:t>=622</w:t>
      </w:r>
      <w:r w:rsidR="00092D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12430C" w:rsidRDefault="0012430C" w:rsidP="0012430C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C=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0,009∙ε∙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0,009∙4,5∙622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A04D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16,8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нФ</w:t>
      </w:r>
      <w:proofErr w:type="spellEnd"/>
    </w:p>
    <w:p w:rsidR="0012430C" w:rsidRDefault="0012430C" w:rsidP="0012430C">
      <w:pPr>
        <w:spacing w:line="360" w:lineRule="auto"/>
        <w:ind w:right="-1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2∙π∙f∙C∙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∙tgσ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=2∙3,14∙1∙16,8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-9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∙20,25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∙0,002=              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=4,27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нВт</m:t>
        </m:r>
      </m:oMath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Визначення ємності між двома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сусідними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провідниками, які розташовуються на одній стороні ДП та мають однакову ширину</w:t>
      </w:r>
    </w:p>
    <w:p w:rsidR="0012430C" w:rsidRDefault="0012430C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С=0,12∙ε∙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lg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2∙S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S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двома паралельними провідниками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A5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59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9A595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9A5954" w:rsidRPr="009573D8">
        <w:rPr>
          <w:rFonts w:ascii="Times New Roman" w:eastAsia="Times New Roman" w:hAnsi="Times New Roman" w:cs="Times New Roman"/>
          <w:sz w:val="28"/>
          <w:szCs w:val="28"/>
          <w:lang w:eastAsia="ru-RU"/>
        </w:rPr>
        <w:t>,9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ширина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друкованого провідника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E27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С=0,12∙ε∙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=0,12∙4,5∙5</m:t>
          </m:r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lg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2∙0,9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0,25+0,0965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=37</m:t>
          </m:r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73</m:t>
          </m:r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 xml:space="preserve"> пФ</m:t>
          </m:r>
        </m:oMath>
      </m:oMathPara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Визначення взаємної індуктивності двох паралельних провідників однакової довжини</w:t>
      </w:r>
    </w:p>
    <w:p w:rsidR="0012430C" w:rsidRDefault="0012430C" w:rsidP="0012430C">
      <w:pPr>
        <w:spacing w:line="36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М=0,02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пр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пр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(5)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овжина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перекриття паралельних провідників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E271F" w:rsidRPr="007E2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E271F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="007E271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пр</w:t>
      </w:r>
      <w:proofErr w:type="spellEnd"/>
      <w:r w:rsidR="00DA5511">
        <w:rPr>
          <w:rFonts w:ascii="Times New Roman" w:eastAsia="Times New Roman" w:hAnsi="Times New Roman" w:cs="Times New Roman"/>
          <w:sz w:val="28"/>
          <w:szCs w:val="28"/>
          <w:lang w:eastAsia="ru-RU"/>
        </w:rPr>
        <w:t>=5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відстань між осьовими лініями двох паралельних провідників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25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253B6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r w:rsidR="001253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 w:rsidR="001253B6">
        <w:rPr>
          <w:rFonts w:ascii="Times New Roman" w:eastAsia="Times New Roman" w:hAnsi="Times New Roman" w:cs="Times New Roman"/>
          <w:sz w:val="28"/>
          <w:szCs w:val="28"/>
          <w:lang w:eastAsia="ru-RU"/>
        </w:rPr>
        <w:t>=0,125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</w:t>
      </w:r>
    </w:p>
    <w:p w:rsidR="0012430C" w:rsidRP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М=0,02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lg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8"/>
                      <w:lang w:eastAsia="ru-RU"/>
                    </w:rPr>
                    <m:t>пр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</m:t>
          </m:r>
        </m:oMath>
      </m:oMathPara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=0,02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</m:t>
            </m:r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∙lg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25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eastAsia="ru-RU"/>
                      </w:rPr>
                      <m:t>-0,0156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+5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0,125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25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-0,0156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+5</m:t>
            </m:r>
          </m:e>
        </m:d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=0,39</m:t>
        </m:r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нГн</w:t>
      </w:r>
      <w:bookmarkStart w:id="0" w:name="_GoBack"/>
      <w:bookmarkEnd w:id="0"/>
    </w:p>
    <w:p w:rsidR="00A71728" w:rsidRDefault="00A71728" w:rsidP="0012430C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430C" w:rsidRDefault="0012430C" w:rsidP="0012430C">
      <w:pPr>
        <w:spacing w:line="360" w:lineRule="auto"/>
        <w:ind w:right="-1" w:firstLine="709"/>
        <w:jc w:val="both"/>
        <w:rPr>
          <w:rFonts w:cs="Times New Roman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Отримали значення падіння нап</w:t>
      </w:r>
      <w:r w:rsidR="00E016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руги на найдовшому провіднику 10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воно</w:t>
      </w:r>
      <w:r w:rsidR="00E016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знаходиться </w:t>
      </w:r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дуже далеко від межі, що дорівнює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5% від напруги живлен</w:t>
      </w:r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ня. Потужність втрат дорівнює 26,95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нВт</w:t>
      </w:r>
      <w:proofErr w:type="spellEnd"/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незначна величина. Паразитна ємність (31,1 </w:t>
      </w:r>
      <w:proofErr w:type="spellStart"/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пФ</w:t>
      </w:r>
      <w:proofErr w:type="spellEnd"/>
      <w:r w:rsidR="009279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 індуктивність (0,144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нГн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 впливають на роботу друкованого вузлу. </w:t>
      </w:r>
    </w:p>
    <w:p w:rsidR="0012430C" w:rsidRDefault="0012430C" w:rsidP="0012430C">
      <w:pPr>
        <w:spacing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30C" w:rsidRDefault="0012430C" w:rsidP="0012430C">
      <w:pPr>
        <w:ind w:firstLine="709"/>
        <w:rPr>
          <w:rFonts w:ascii="Times New Roman" w:hAnsi="Times New Roman" w:cs="Times New Roman"/>
          <w:lang w:val="uk-UA"/>
        </w:rPr>
      </w:pPr>
    </w:p>
    <w:p w:rsidR="00803B68" w:rsidRPr="0012430C" w:rsidRDefault="00803B68">
      <w:pPr>
        <w:rPr>
          <w:lang w:val="uk-UA"/>
        </w:rPr>
      </w:pPr>
    </w:p>
    <w:sectPr w:rsidR="00803B68" w:rsidRPr="001243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46"/>
    <w:rsid w:val="0003243E"/>
    <w:rsid w:val="00092D79"/>
    <w:rsid w:val="0012430C"/>
    <w:rsid w:val="001253B6"/>
    <w:rsid w:val="001E2795"/>
    <w:rsid w:val="00350746"/>
    <w:rsid w:val="003A52F1"/>
    <w:rsid w:val="003D5B05"/>
    <w:rsid w:val="00541B0F"/>
    <w:rsid w:val="00554E5B"/>
    <w:rsid w:val="005C197B"/>
    <w:rsid w:val="006B4571"/>
    <w:rsid w:val="006C7CE9"/>
    <w:rsid w:val="007514D2"/>
    <w:rsid w:val="007E271F"/>
    <w:rsid w:val="00803B68"/>
    <w:rsid w:val="00842A51"/>
    <w:rsid w:val="00884E08"/>
    <w:rsid w:val="008E2425"/>
    <w:rsid w:val="00927962"/>
    <w:rsid w:val="009573D8"/>
    <w:rsid w:val="009A5954"/>
    <w:rsid w:val="00A04D46"/>
    <w:rsid w:val="00A16DAB"/>
    <w:rsid w:val="00A71728"/>
    <w:rsid w:val="00A7726C"/>
    <w:rsid w:val="00A801D4"/>
    <w:rsid w:val="00AD6356"/>
    <w:rsid w:val="00BC01F3"/>
    <w:rsid w:val="00CB5433"/>
    <w:rsid w:val="00DA5511"/>
    <w:rsid w:val="00E00D91"/>
    <w:rsid w:val="00E01609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D9D5"/>
  <w15:chartTrackingRefBased/>
  <w15:docId w15:val="{4B0C2F6A-0B4C-49D7-8DCF-9D09C673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30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83EE-74CA-4632-A1FD-F993B0EC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Иванец</dc:creator>
  <cp:keywords/>
  <dc:description/>
  <cp:lastModifiedBy>Богдан Белаш</cp:lastModifiedBy>
  <cp:revision>11</cp:revision>
  <dcterms:created xsi:type="dcterms:W3CDTF">2017-05-26T11:01:00Z</dcterms:created>
  <dcterms:modified xsi:type="dcterms:W3CDTF">2017-05-26T11:29:00Z</dcterms:modified>
</cp:coreProperties>
</file>