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033" w:rsidRPr="00090F51" w:rsidRDefault="00244033" w:rsidP="00244033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МIНIСТЕРСТВО ОСВІТИ І НАУКИ УКРАІНИ</w:t>
      </w:r>
    </w:p>
    <w:p w:rsidR="00244033" w:rsidRPr="00090F51" w:rsidRDefault="00244033" w:rsidP="00244033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УКРАІНИ</w:t>
      </w:r>
    </w:p>
    <w:p w:rsidR="00244033" w:rsidRPr="00090F51" w:rsidRDefault="00244033" w:rsidP="00244033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«КИЇВСКИЙ ПОЛІТЕХНІЧНИЙ ІНСТИТУТ»</w:t>
      </w:r>
    </w:p>
    <w:p w:rsidR="00244033" w:rsidRPr="00090F51" w:rsidRDefault="00244033" w:rsidP="00244033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КАФЕДРА КЕОА</w:t>
      </w:r>
    </w:p>
    <w:p w:rsidR="00244033" w:rsidRPr="00090F51" w:rsidRDefault="00244033" w:rsidP="0024403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Домашня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</w:p>
    <w:p w:rsidR="00244033" w:rsidRPr="00090F51" w:rsidRDefault="00244033" w:rsidP="00244033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b/>
          <w:bCs/>
          <w:sz w:val="28"/>
          <w:szCs w:val="28"/>
          <w:lang w:val="uk-UA"/>
        </w:rPr>
        <w:t>з курсу: «Фізико-теоретичні основи конструювання»</w:t>
      </w:r>
    </w:p>
    <w:p w:rsidR="00244033" w:rsidRPr="00090F51" w:rsidRDefault="00244033" w:rsidP="00244033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090F5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«</w:t>
      </w:r>
      <w:proofErr w:type="spellStart"/>
      <w:r w:rsidRPr="00090F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Розрахунок</w:t>
      </w:r>
      <w:proofErr w:type="spellEnd"/>
      <w:r w:rsidRPr="00090F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над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</w:t>
      </w:r>
      <w:proofErr w:type="spellStart"/>
      <w:r w:rsidRPr="00090F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йност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</w:t>
      </w:r>
      <w:r w:rsidRPr="00090F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090F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друкованого</w:t>
      </w:r>
      <w:proofErr w:type="spellEnd"/>
      <w:r w:rsidRPr="00090F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090F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вузла</w:t>
      </w:r>
      <w:proofErr w:type="spellEnd"/>
      <w:r w:rsidRPr="00090F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</w:p>
    <w:p w:rsidR="00244033" w:rsidRPr="00090F51" w:rsidRDefault="00244033" w:rsidP="0024403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244033" w:rsidRPr="00090F51" w:rsidRDefault="00244033" w:rsidP="00244033">
      <w:pPr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244033" w:rsidRPr="00090F51" w:rsidRDefault="00244033" w:rsidP="00244033">
      <w:pPr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244033" w:rsidRPr="00090F51" w:rsidRDefault="00244033" w:rsidP="00244033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44033" w:rsidRPr="00090F51" w:rsidRDefault="00244033" w:rsidP="00244033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студент ІІІ-го курсу</w:t>
      </w:r>
    </w:p>
    <w:p w:rsidR="00244033" w:rsidRPr="00090F51" w:rsidRDefault="00A40136" w:rsidP="00244033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гр. ДК-41</w:t>
      </w:r>
    </w:p>
    <w:p w:rsidR="00244033" w:rsidRPr="00090F51" w:rsidRDefault="00A40136" w:rsidP="00244033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Білаш Б.О.</w:t>
      </w:r>
      <w:r w:rsidR="00244033" w:rsidRPr="00090F51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244033" w:rsidRPr="00090F51" w:rsidRDefault="00244033" w:rsidP="00244033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4B56F4" w:rsidRDefault="003B1260" w:rsidP="00244033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2017</w:t>
      </w:r>
    </w:p>
    <w:p w:rsidR="00244033" w:rsidRPr="00090F51" w:rsidRDefault="00244033" w:rsidP="00244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Найбільш точна кількісна міра надійності 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ожного конструктивного      елементу 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– його індивідуальне напрацювання до моменту виникнення відмови. </w:t>
      </w:r>
    </w:p>
    <w:p w:rsidR="00244033" w:rsidRPr="00090F51" w:rsidRDefault="00244033" w:rsidP="00244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Важлива характеристика надійності - середній час безвідмовної роботи визначається:</w:t>
      </w:r>
    </w:p>
    <w:p w:rsidR="00244033" w:rsidRPr="00090F51" w:rsidRDefault="00244033" w:rsidP="0024403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ср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den>
        </m:f>
      </m:oMath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  <w:t>(1)</w:t>
      </w:r>
    </w:p>
    <w:p w:rsidR="00244033" w:rsidRPr="00090F51" w:rsidRDefault="00244033" w:rsidP="00244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Інтенсивність відмов ЕРЕ є їх вихідною характеристикою надійності, залежить від режиму роботи та ступеню тяжкості таких зовнішніх впливів, як температура, тепловий удар, вологість, вібрації і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Тоді можна записати </w:t>
      </w:r>
    </w:p>
    <w:p w:rsidR="00244033" w:rsidRPr="00090F51" w:rsidRDefault="00244033" w:rsidP="0024403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λ</w:t>
      </w:r>
      <w:r w:rsidR="001A637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е</w:t>
      </w:r>
      <w:proofErr w:type="spellEnd"/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λ</w:t>
      </w:r>
      <w:r w:rsidR="001A637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ое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· K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· K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·…·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K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  <w:t xml:space="preserve"> (2)</w:t>
      </w:r>
    </w:p>
    <w:p w:rsidR="00244033" w:rsidRPr="00090F51" w:rsidRDefault="00244033" w:rsidP="00244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λ</w:t>
      </w:r>
      <w:r w:rsidR="001A637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ое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- інтенсивність відмов елементу при нормальних умовах роботи (температура навколишнього середовища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Тº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окр.ср</w:t>
      </w:r>
      <w:proofErr w:type="spellEnd"/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>= 20 ± 5ºС, відносна вологість 65 ± 15%);</w:t>
      </w:r>
    </w:p>
    <w:p w:rsidR="00244033" w:rsidRPr="00090F51" w:rsidRDefault="00244033" w:rsidP="00244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електричного навантаження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= 1 , 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>, 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, … ,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-поправочні коефіцієнти, що враховують режими роботи та умови експлуатації.</w:t>
      </w:r>
    </w:p>
    <w:p w:rsidR="00244033" w:rsidRPr="00090F51" w:rsidRDefault="00244033" w:rsidP="00244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Для врахування впливу режиму роботи на інтенсивність відмов ЕОА вводять коефіцієнт навантаження, що дорівнює відношенню навантаженню в робочому режимі до навантаження в номінальному режимі:</w:t>
      </w:r>
    </w:p>
    <w:p w:rsidR="00244033" w:rsidRPr="00090F51" w:rsidRDefault="00244033" w:rsidP="0024403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роб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ном</m:t>
                </m:r>
              </m:sub>
            </m:sSub>
          </m:den>
        </m:f>
      </m:oMath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  <w:t>(3)</w:t>
      </w:r>
    </w:p>
    <w:p w:rsidR="00244033" w:rsidRPr="00090F51" w:rsidRDefault="00244033" w:rsidP="0024403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Коефіцієнт навантаження для резисторів</w:t>
      </w:r>
    </w:p>
    <w:p w:rsidR="00244033" w:rsidRPr="00090F51" w:rsidRDefault="008F550D" w:rsidP="0024403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н.р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роб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ном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роб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R∙Р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ном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,</m:t>
        </m:r>
      </m:oMath>
      <w:r w:rsidR="00244033"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44033"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44033"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44033"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44033"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44033" w:rsidRPr="00090F51">
        <w:rPr>
          <w:rFonts w:ascii="Times New Roman" w:hAnsi="Times New Roman" w:cs="Times New Roman"/>
          <w:sz w:val="28"/>
          <w:szCs w:val="28"/>
          <w:lang w:val="uk-UA"/>
        </w:rPr>
        <w:t>(4)</w:t>
      </w:r>
    </w:p>
    <w:p w:rsidR="00244033" w:rsidRPr="00090F51" w:rsidRDefault="00244033" w:rsidP="0024403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для конденсаторів</w:t>
      </w:r>
    </w:p>
    <w:p w:rsidR="00244033" w:rsidRPr="00090F51" w:rsidRDefault="00244033" w:rsidP="0024403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</w:t>
      </w:r>
      <w:proofErr w:type="spellEnd"/>
      <w:r w:rsidR="00426FE1" w:rsidRPr="00426FE1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426FE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роб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ном</m:t>
                </m:r>
              </m:sub>
            </m:sSub>
          </m:den>
        </m:f>
      </m:oMath>
      <w:r w:rsidRPr="00090F5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  <w:t>(5)</w:t>
      </w:r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Розраховуємо коефіцієнти навантаження:</w:t>
      </w:r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Резистори</w:t>
      </w:r>
    </w:p>
    <w:p w:rsidR="00244033" w:rsidRPr="00090F51" w:rsidRDefault="008F550D" w:rsidP="00244033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раб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=20,25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В</m:t>
          </m:r>
        </m:oMath>
      </m:oMathPara>
    </w:p>
    <w:p w:rsidR="00244033" w:rsidRPr="00090F51" w:rsidRDefault="008F550D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=0,1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25Вт</m:t>
          </m:r>
        </m:oMath>
      </m:oMathPara>
    </w:p>
    <w:p w:rsidR="00244033" w:rsidRPr="00906E6A" w:rsidRDefault="00244033" w:rsidP="00244033">
      <w:pPr>
        <w:rPr>
          <w:rFonts w:ascii="GOST type B" w:hAnsi="GOST type B"/>
          <w:i/>
          <w:sz w:val="32"/>
          <w:szCs w:val="32"/>
          <w:lang w:val="en-US"/>
        </w:rPr>
      </w:pPr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3"/>
        <w:gridCol w:w="6604"/>
        <w:gridCol w:w="1432"/>
      </w:tblGrid>
      <w:tr w:rsidR="004D4D58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4D4D58" w:rsidRPr="0039411B" w:rsidRDefault="004D4D58" w:rsidP="004D4D58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R1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4D4D58" w:rsidRPr="0039411B" w:rsidRDefault="004D4D58" w:rsidP="004D4D58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10М</w:t>
            </w: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 xml:space="preserve">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4D4D58" w:rsidRDefault="004D4D58" w:rsidP="004D4D58">
            <w:pPr>
              <w:jc w:val="center"/>
              <w:rPr>
                <w:rFonts w:ascii="GOST type B" w:hAnsi="GOST type B" w:cs="Calibri"/>
                <w:i/>
                <w:iCs/>
                <w:color w:val="000000"/>
                <w:lang w:val="en-US"/>
              </w:rPr>
            </w:pPr>
            <w:r>
              <w:rPr>
                <w:rFonts w:ascii="GOST type B" w:hAnsi="GOST type B" w:cs="Calibri"/>
                <w:i/>
                <w:iCs/>
                <w:color w:val="000000"/>
                <w:lang w:val="en-US"/>
              </w:rPr>
              <w:t>0,0000</w:t>
            </w:r>
            <w:r>
              <w:rPr>
                <w:rFonts w:ascii="GOST type B" w:hAnsi="GOST type B" w:cs="Calibri"/>
                <w:i/>
                <w:iCs/>
                <w:color w:val="000000"/>
              </w:rPr>
              <w:t>16</w:t>
            </w:r>
          </w:p>
        </w:tc>
      </w:tr>
      <w:tr w:rsidR="004D4D58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4D4D58" w:rsidRPr="0039411B" w:rsidRDefault="004D4D58" w:rsidP="004D4D58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R2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4D4D58" w:rsidRPr="0039411B" w:rsidRDefault="004D4D58" w:rsidP="004D4D58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470к</w:t>
            </w: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 xml:space="preserve">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4D4D58" w:rsidRDefault="004D4D58" w:rsidP="004D4D58">
            <w:pPr>
              <w:jc w:val="center"/>
              <w:rPr>
                <w:rFonts w:ascii="GOST type B" w:hAnsi="GOST type B" w:cs="Calibri"/>
                <w:i/>
                <w:iCs/>
                <w:color w:val="000000"/>
              </w:rPr>
            </w:pPr>
            <w:r>
              <w:rPr>
                <w:rFonts w:ascii="GOST type B" w:hAnsi="GOST type B" w:cs="Calibri"/>
                <w:i/>
                <w:iCs/>
                <w:color w:val="000000"/>
              </w:rPr>
              <w:t>0,00034</w:t>
            </w:r>
          </w:p>
        </w:tc>
      </w:tr>
      <w:tr w:rsidR="004D4D58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4D4D58" w:rsidRPr="004D4D58" w:rsidRDefault="004D4D58" w:rsidP="004D4D58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R3</w:t>
            </w: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</w:rPr>
              <w:t>,</w:t>
            </w: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R4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4D4D58" w:rsidRPr="0039411B" w:rsidRDefault="004D4D58" w:rsidP="004D4D58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1М</w:t>
            </w: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 xml:space="preserve">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4D4D58" w:rsidRDefault="004D4D58" w:rsidP="004D4D58">
            <w:pPr>
              <w:jc w:val="center"/>
              <w:rPr>
                <w:rFonts w:ascii="GOST type B" w:hAnsi="GOST type B" w:cs="Calibri"/>
                <w:i/>
                <w:iCs/>
                <w:color w:val="000000"/>
              </w:rPr>
            </w:pPr>
            <w:r>
              <w:rPr>
                <w:rFonts w:ascii="GOST type B" w:hAnsi="GOST type B" w:cs="Calibri"/>
                <w:i/>
                <w:iCs/>
                <w:color w:val="000000"/>
              </w:rPr>
              <w:t>0,00016</w:t>
            </w:r>
          </w:p>
        </w:tc>
      </w:tr>
      <w:tr w:rsidR="004D4D58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4D4D58" w:rsidRPr="0039411B" w:rsidRDefault="004D4D58" w:rsidP="004D4D58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lastRenderedPageBreak/>
              <w:t>R5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4D4D58" w:rsidRPr="0039411B" w:rsidRDefault="004D4D58" w:rsidP="004D4D58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10</w:t>
            </w: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0</w:t>
            </w: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K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4D4D58" w:rsidRDefault="004D4D58" w:rsidP="004D4D58">
            <w:pPr>
              <w:jc w:val="center"/>
              <w:rPr>
                <w:rFonts w:ascii="GOST type B" w:hAnsi="GOST type B" w:cs="Calibri"/>
                <w:i/>
                <w:iCs/>
                <w:color w:val="000000"/>
              </w:rPr>
            </w:pPr>
            <w:r>
              <w:rPr>
                <w:rFonts w:ascii="GOST type B" w:hAnsi="GOST type B" w:cs="Calibri"/>
                <w:i/>
                <w:iCs/>
                <w:color w:val="000000"/>
              </w:rPr>
              <w:t>0,00162</w:t>
            </w:r>
          </w:p>
        </w:tc>
      </w:tr>
      <w:tr w:rsidR="004D4D58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4D4D58" w:rsidRPr="0039411B" w:rsidRDefault="004D4D58" w:rsidP="004D4D58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R6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4D4D58" w:rsidRPr="0039411B" w:rsidRDefault="004D4D58" w:rsidP="004D4D58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1</w:t>
            </w: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K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4D4D58" w:rsidRDefault="004D4D58" w:rsidP="004D4D58">
            <w:pPr>
              <w:jc w:val="center"/>
              <w:rPr>
                <w:rFonts w:ascii="GOST type B" w:hAnsi="GOST type B" w:cs="Calibri"/>
                <w:i/>
                <w:iCs/>
                <w:color w:val="000000"/>
              </w:rPr>
            </w:pPr>
            <w:r>
              <w:rPr>
                <w:rFonts w:ascii="GOST type B" w:hAnsi="GOST type B" w:cs="Calibri"/>
                <w:i/>
                <w:iCs/>
                <w:color w:val="000000"/>
              </w:rPr>
              <w:t>0,162</w:t>
            </w:r>
          </w:p>
        </w:tc>
      </w:tr>
      <w:tr w:rsidR="004D4D58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4D4D58" w:rsidRPr="0039411B" w:rsidRDefault="004D4D58" w:rsidP="004D4D58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R7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4D4D58" w:rsidRPr="0039411B" w:rsidRDefault="004D4D58" w:rsidP="004D4D58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10</w:t>
            </w: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0</w:t>
            </w: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K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4D4D58" w:rsidRDefault="004D4D58" w:rsidP="004D4D58">
            <w:pPr>
              <w:jc w:val="center"/>
              <w:rPr>
                <w:rFonts w:ascii="GOST type B" w:hAnsi="GOST type B" w:cs="Calibri"/>
                <w:i/>
                <w:iCs/>
                <w:color w:val="000000"/>
              </w:rPr>
            </w:pPr>
            <w:r>
              <w:rPr>
                <w:rFonts w:ascii="GOST type B" w:hAnsi="GOST type B" w:cs="Calibri"/>
                <w:i/>
                <w:iCs/>
                <w:color w:val="000000"/>
              </w:rPr>
              <w:t>0,00162</w:t>
            </w:r>
          </w:p>
        </w:tc>
      </w:tr>
      <w:tr w:rsidR="004D4D58" w:rsidRPr="004D4D58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</w:tcPr>
          <w:p w:rsidR="004D4D58" w:rsidRPr="0039411B" w:rsidRDefault="004D4D58" w:rsidP="004D4D58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R8</w:t>
            </w:r>
          </w:p>
        </w:tc>
        <w:tc>
          <w:tcPr>
            <w:tcW w:w="6604" w:type="dxa"/>
            <w:shd w:val="clear" w:color="auto" w:fill="auto"/>
            <w:noWrap/>
            <w:vAlign w:val="center"/>
          </w:tcPr>
          <w:p w:rsidR="004D4D58" w:rsidRPr="0039411B" w:rsidRDefault="004D4D58" w:rsidP="004D4D58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1M</w:t>
            </w: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 xml:space="preserve">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</w:tcPr>
          <w:p w:rsidR="004D4D58" w:rsidRDefault="004D4D58" w:rsidP="004D4D58">
            <w:pPr>
              <w:jc w:val="center"/>
              <w:rPr>
                <w:rFonts w:ascii="GOST type B" w:hAnsi="GOST type B" w:cs="Calibri"/>
                <w:i/>
                <w:iCs/>
                <w:color w:val="000000"/>
              </w:rPr>
            </w:pPr>
            <w:r>
              <w:rPr>
                <w:rFonts w:ascii="GOST type B" w:hAnsi="GOST type B" w:cs="Calibri"/>
                <w:i/>
                <w:iCs/>
                <w:color w:val="000000"/>
              </w:rPr>
              <w:t>0,00016</w:t>
            </w:r>
          </w:p>
        </w:tc>
      </w:tr>
      <w:tr w:rsidR="004D4D58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4D4D58" w:rsidRPr="0039411B" w:rsidRDefault="004D4D58" w:rsidP="004D4D58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R9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4D4D58" w:rsidRPr="0039411B" w:rsidRDefault="004D4D58" w:rsidP="004D4D58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100</w:t>
            </w: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K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4D4D58" w:rsidRDefault="004D4D58" w:rsidP="004D4D58">
            <w:pPr>
              <w:jc w:val="center"/>
              <w:rPr>
                <w:rFonts w:ascii="GOST type B" w:hAnsi="GOST type B" w:cs="Calibri"/>
                <w:i/>
                <w:iCs/>
                <w:color w:val="000000"/>
              </w:rPr>
            </w:pPr>
            <w:r>
              <w:rPr>
                <w:rFonts w:ascii="GOST type B" w:hAnsi="GOST type B" w:cs="Calibri"/>
                <w:i/>
                <w:iCs/>
                <w:color w:val="000000"/>
              </w:rPr>
              <w:t>0,00162</w:t>
            </w:r>
          </w:p>
        </w:tc>
      </w:tr>
      <w:tr w:rsidR="004D4D58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4D4D58" w:rsidRPr="0039411B" w:rsidRDefault="004D4D58" w:rsidP="004D4D58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R10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4D4D58" w:rsidRPr="0039411B" w:rsidRDefault="004D4D58" w:rsidP="004D4D58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1M</w:t>
            </w: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 xml:space="preserve">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4D4D58" w:rsidRDefault="004D4D58" w:rsidP="004D4D58">
            <w:pPr>
              <w:jc w:val="center"/>
              <w:rPr>
                <w:rFonts w:ascii="GOST type B" w:hAnsi="GOST type B" w:cs="Calibri"/>
                <w:i/>
                <w:iCs/>
                <w:color w:val="000000"/>
              </w:rPr>
            </w:pPr>
            <w:r>
              <w:rPr>
                <w:rFonts w:ascii="GOST type B" w:hAnsi="GOST type B" w:cs="Calibri"/>
                <w:i/>
                <w:iCs/>
                <w:color w:val="000000"/>
              </w:rPr>
              <w:t>0,00016</w:t>
            </w:r>
          </w:p>
        </w:tc>
      </w:tr>
      <w:tr w:rsidR="004D4D58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4D4D58" w:rsidRPr="0039411B" w:rsidRDefault="004D4D58" w:rsidP="004D4D58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R11</w:t>
            </w: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,R12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4D4D58" w:rsidRPr="0039411B" w:rsidRDefault="004D4D58" w:rsidP="004D4D58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10</w:t>
            </w: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K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4D4D58" w:rsidRDefault="004D4D58" w:rsidP="004D4D58">
            <w:pPr>
              <w:jc w:val="center"/>
              <w:rPr>
                <w:rFonts w:ascii="GOST type B" w:hAnsi="GOST type B" w:cs="Calibri"/>
                <w:i/>
                <w:iCs/>
                <w:color w:val="000000"/>
              </w:rPr>
            </w:pPr>
            <w:r>
              <w:rPr>
                <w:rFonts w:ascii="GOST type B" w:hAnsi="GOST type B" w:cs="Calibri"/>
                <w:i/>
                <w:iCs/>
                <w:color w:val="000000"/>
              </w:rPr>
              <w:t>0,0162</w:t>
            </w:r>
          </w:p>
        </w:tc>
      </w:tr>
    </w:tbl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Конденсатори:</w:t>
      </w:r>
    </w:p>
    <w:p w:rsidR="00244033" w:rsidRDefault="008F550D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ном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=50В</m:t>
        </m:r>
      </m:oMath>
      <w:r w:rsidR="00244033"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36336" w:rsidRPr="00336336" w:rsidRDefault="008F550D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=4,5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В</m:t>
          </m:r>
        </m:oMath>
      </m:oMathPara>
    </w:p>
    <w:tbl>
      <w:tblPr>
        <w:tblW w:w="672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4820"/>
        <w:gridCol w:w="960"/>
      </w:tblGrid>
      <w:tr w:rsidR="00906E6A" w:rsidRPr="00906E6A" w:rsidTr="00906E6A">
        <w:trPr>
          <w:trHeight w:val="30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906E6A" w:rsidRPr="00906E6A" w:rsidRDefault="00C805F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C1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:rsidR="00906E6A" w:rsidRPr="00906E6A" w:rsidRDefault="00C805FA" w:rsidP="00906E6A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CAP SMD 47</w:t>
            </w:r>
            <w:r w:rsidR="00906E6A"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 xml:space="preserve"> PF</w:t>
            </w: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ARAD</w:t>
            </w:r>
            <w:r w:rsidR="00906E6A"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 xml:space="preserve"> 10% 50V 0805 X7R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  </w:t>
            </w:r>
          </w:p>
          <w:p w:rsidR="00906E6A" w:rsidRPr="00906E6A" w:rsidRDefault="00336336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0,</w:t>
            </w:r>
            <w:r w:rsidR="00C805F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uk-UA"/>
              </w:rPr>
              <w:t>09</w:t>
            </w:r>
            <w:r w:rsidR="00906E6A"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906E6A" w:rsidRPr="004D4D58" w:rsidTr="00906E6A">
        <w:trPr>
          <w:trHeight w:val="30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C2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:rsidR="00906E6A" w:rsidRPr="00906E6A" w:rsidRDefault="00C805FA" w:rsidP="00906E6A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CAP SMD 1 N</w:t>
            </w:r>
            <w:r w:rsidR="00906E6A"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FARAD 10% 50V 0805 X7R</w:t>
            </w:r>
          </w:p>
        </w:tc>
        <w:tc>
          <w:tcPr>
            <w:tcW w:w="960" w:type="dxa"/>
            <w:vMerge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</w:tr>
      <w:tr w:rsidR="00906E6A" w:rsidRPr="004D4D58" w:rsidTr="00906E6A">
        <w:trPr>
          <w:trHeight w:val="30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C3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:rsidR="00906E6A" w:rsidRPr="00906E6A" w:rsidRDefault="00C805FA" w:rsidP="00906E6A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CAP SMD 100</w:t>
            </w:r>
            <w:r w:rsidR="00906E6A"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 xml:space="preserve"> PFARAD 10% 50V 0805 X7R</w:t>
            </w:r>
          </w:p>
        </w:tc>
        <w:tc>
          <w:tcPr>
            <w:tcW w:w="960" w:type="dxa"/>
            <w:vMerge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</w:tr>
      <w:tr w:rsidR="00906E6A" w:rsidRPr="004D4D58" w:rsidTr="00906E6A">
        <w:trPr>
          <w:trHeight w:val="30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C4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:rsidR="00906E6A" w:rsidRPr="00906E6A" w:rsidRDefault="00C805FA" w:rsidP="00906E6A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CAP SMD 2</w:t>
            </w:r>
            <w:r w:rsidR="00906E6A"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0 PFARAD 10% 50V 0805 X7R</w:t>
            </w:r>
          </w:p>
        </w:tc>
        <w:tc>
          <w:tcPr>
            <w:tcW w:w="960" w:type="dxa"/>
            <w:vMerge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</w:tr>
      <w:tr w:rsidR="00906E6A" w:rsidRPr="004D4D58" w:rsidTr="00906E6A">
        <w:trPr>
          <w:trHeight w:val="30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C5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:rsidR="00906E6A" w:rsidRPr="00906E6A" w:rsidRDefault="00C805FA" w:rsidP="00906E6A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 xml:space="preserve">CAP SMD </w:t>
            </w:r>
            <w:r w:rsidR="00906E6A"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,1</w:t>
            </w:r>
            <w:r w:rsidR="00906E6A"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N</w:t>
            </w:r>
            <w:r w:rsidR="00906E6A"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FARAD 10% 50V 0805 X7R</w:t>
            </w:r>
          </w:p>
        </w:tc>
        <w:tc>
          <w:tcPr>
            <w:tcW w:w="960" w:type="dxa"/>
            <w:vMerge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5010BA" w:rsidRPr="001A637C" w:rsidRDefault="005010BA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410808" w:rsidP="00244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</w:t>
      </w:r>
      <w:r w:rsidR="00244033"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мо результуючу інтенсивність відмов друкованого вузлу формувача величини напруги. Друкований вузол відноситься до наземної апаратури, експлуатується при </w:t>
      </w:r>
      <w:proofErr w:type="spellStart"/>
      <w:r w:rsidR="00244033" w:rsidRPr="00090F51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244033"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  <w:proofErr w:type="spellEnd"/>
      <w:r w:rsidR="00244033"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= 60º С, інші умови експлуатації нормальні. Вихідні дані для розрахунку </w:t>
      </w:r>
      <w:proofErr w:type="spellStart"/>
      <w:r w:rsidR="00244033" w:rsidRPr="00090F51">
        <w:rPr>
          <w:rFonts w:ascii="Times New Roman" w:hAnsi="Times New Roman" w:cs="Times New Roman"/>
          <w:sz w:val="28"/>
          <w:szCs w:val="28"/>
          <w:lang w:val="uk-UA"/>
        </w:rPr>
        <w:t>λ</w:t>
      </w:r>
      <w:r w:rsidR="00244033"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  <w:proofErr w:type="spellEnd"/>
      <w:r w:rsidR="00244033"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– схема принципова, перелік елементів, часова діаграма та інтенсивність відмов “компонентів надійності” від температурних впливів.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По картам робочих режимів визначаємо коефіцієнти навантаження, температурні коефіцієнти ІС та інших ЕРЕ, підраховуємо кількість всіх елементів. Вихідні дані для визначення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λ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зведені до таблиці 6.1. </w:t>
      </w:r>
    </w:p>
    <w:tbl>
      <w:tblPr>
        <w:tblW w:w="8902" w:type="dxa"/>
        <w:tblInd w:w="-10" w:type="dxa"/>
        <w:tblLook w:val="04A0" w:firstRow="1" w:lastRow="0" w:firstColumn="1" w:lastColumn="0" w:noHBand="0" w:noVBand="1"/>
      </w:tblPr>
      <w:tblGrid>
        <w:gridCol w:w="2180"/>
        <w:gridCol w:w="1566"/>
        <w:gridCol w:w="1105"/>
        <w:gridCol w:w="986"/>
        <w:gridCol w:w="755"/>
        <w:gridCol w:w="586"/>
        <w:gridCol w:w="1724"/>
      </w:tblGrid>
      <w:tr w:rsidR="00B85815" w:rsidRPr="00B85815" w:rsidTr="00B85815">
        <w:trPr>
          <w:trHeight w:val="1200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Компонент</w:t>
            </w:r>
            <w:proofErr w:type="spellEnd"/>
          </w:p>
        </w:tc>
        <w:tc>
          <w:tcPr>
            <w:tcW w:w="15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λ</w:t>
            </w:r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/>
              </w:rPr>
              <w:t>0e</w:t>
            </w:r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·10</w:t>
            </w:r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  <w:lang w:val="en-US"/>
              </w:rPr>
              <w:t>-8</w:t>
            </w:r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, год</w:t>
            </w:r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  <w:lang w:val="en-US"/>
              </w:rPr>
              <w:t>-1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К</w:t>
            </w:r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/>
              </w:rPr>
              <w:t>н</w:t>
            </w:r>
            <w:proofErr w:type="spellEnd"/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a</w:t>
            </w:r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5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a</w:t>
            </w:r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17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N ·λ</w:t>
            </w:r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/>
              </w:rPr>
              <w:t>0e</w:t>
            </w:r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· К</w:t>
            </w:r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/>
              </w:rPr>
              <w:t>н</w:t>
            </w:r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·a</w:t>
            </w:r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/>
              </w:rPr>
              <w:t>t</w:t>
            </w:r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·a</w:t>
            </w:r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/>
              </w:rPr>
              <w:t>e</w:t>
            </w:r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·10</w:t>
            </w:r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  <w:lang w:val="en-US"/>
              </w:rPr>
              <w:t>-8</w:t>
            </w:r>
          </w:p>
        </w:tc>
      </w:tr>
      <w:tr w:rsidR="00B85815" w:rsidRPr="00B85815" w:rsidTr="00B85815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Конденсатор</w:t>
            </w:r>
            <w:proofErr w:type="spellEnd"/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0,09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7,2</w:t>
            </w:r>
          </w:p>
        </w:tc>
      </w:tr>
      <w:tr w:rsidR="00B85815" w:rsidRPr="00B85815" w:rsidTr="00B85815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Резистор</w:t>
            </w:r>
            <w:proofErr w:type="spellEnd"/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B85815" w:rsidRPr="00B85815" w:rsidTr="00B85815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85815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2E-05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0,15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0,000192</w:t>
            </w:r>
          </w:p>
        </w:tc>
      </w:tr>
      <w:tr w:rsidR="00B85815" w:rsidRPr="00B85815" w:rsidTr="00B85815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85815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R2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0,0002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0,15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0,00192</w:t>
            </w:r>
          </w:p>
        </w:tc>
      </w:tr>
      <w:tr w:rsidR="00B85815" w:rsidRPr="00B85815" w:rsidTr="00B85815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85815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R3,R4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0,0016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0,15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0,03888</w:t>
            </w:r>
          </w:p>
        </w:tc>
      </w:tr>
      <w:tr w:rsidR="00B85815" w:rsidRPr="00B85815" w:rsidTr="00B85815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85815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R5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0,162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0,15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1,944</w:t>
            </w:r>
          </w:p>
        </w:tc>
      </w:tr>
      <w:tr w:rsidR="00B85815" w:rsidRPr="00B85815" w:rsidTr="00B85815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85815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R6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0,0016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0,15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0,01944</w:t>
            </w:r>
          </w:p>
        </w:tc>
      </w:tr>
      <w:tr w:rsidR="00B85815" w:rsidRPr="00B85815" w:rsidTr="00B85815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85815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R7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0,0002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0,15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0,00192</w:t>
            </w:r>
          </w:p>
        </w:tc>
      </w:tr>
      <w:tr w:rsidR="00B85815" w:rsidRPr="00B85815" w:rsidTr="00B85815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85815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lastRenderedPageBreak/>
              <w:t>R8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0,0016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0,15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0,03888</w:t>
            </w:r>
          </w:p>
        </w:tc>
      </w:tr>
      <w:tr w:rsidR="00B85815" w:rsidRPr="00B85815" w:rsidTr="00B85815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85815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R9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0,0002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0,15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0,00192</w:t>
            </w:r>
          </w:p>
        </w:tc>
      </w:tr>
      <w:tr w:rsidR="00B85815" w:rsidRPr="00B85815" w:rsidTr="00B85815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85815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R10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0,0016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0,15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0,01944</w:t>
            </w:r>
          </w:p>
        </w:tc>
      </w:tr>
      <w:tr w:rsidR="00B85815" w:rsidRPr="00B85815" w:rsidTr="00B85815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85815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R11,R12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0,0162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0,15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0,3888</w:t>
            </w:r>
          </w:p>
        </w:tc>
      </w:tr>
      <w:tr w:rsidR="00B85815" w:rsidRPr="00B85815" w:rsidTr="00B85815">
        <w:trPr>
          <w:trHeight w:val="76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Кварцовий</w:t>
            </w:r>
            <w:proofErr w:type="spellEnd"/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резонатор</w:t>
            </w:r>
            <w:proofErr w:type="spellEnd"/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4,6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0,8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73,6</w:t>
            </w:r>
          </w:p>
        </w:tc>
      </w:tr>
      <w:tr w:rsidR="00B85815" w:rsidRPr="00B85815" w:rsidTr="00B85815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ІС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1,23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221,4</w:t>
            </w:r>
          </w:p>
        </w:tc>
      </w:tr>
      <w:tr w:rsidR="00B85815" w:rsidRPr="00B85815" w:rsidTr="00B85815">
        <w:trPr>
          <w:trHeight w:val="79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Друкована</w:t>
            </w:r>
            <w:proofErr w:type="spellEnd"/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плата</w:t>
            </w:r>
            <w:proofErr w:type="spellEnd"/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400</w:t>
            </w:r>
          </w:p>
        </w:tc>
      </w:tr>
      <w:tr w:rsidR="00B85815" w:rsidRPr="00B85815" w:rsidTr="00B85815">
        <w:trPr>
          <w:trHeight w:val="72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Контакт</w:t>
            </w:r>
            <w:proofErr w:type="spellEnd"/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роз’єма</w:t>
            </w:r>
            <w:proofErr w:type="spellEnd"/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80</w:t>
            </w:r>
          </w:p>
        </w:tc>
      </w:tr>
      <w:tr w:rsidR="00B85815" w:rsidRPr="00B85815" w:rsidTr="00B85815">
        <w:trPr>
          <w:trHeight w:val="81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Пайка</w:t>
            </w:r>
            <w:proofErr w:type="spellEnd"/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виводів</w:t>
            </w:r>
            <w:proofErr w:type="spellEnd"/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136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136</w:t>
            </w:r>
          </w:p>
        </w:tc>
      </w:tr>
      <w:tr w:rsidR="00B85815" w:rsidRPr="00B85815" w:rsidTr="00B85815">
        <w:trPr>
          <w:trHeight w:val="76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Транзистор</w:t>
            </w:r>
            <w:proofErr w:type="spellEnd"/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640</w:t>
            </w:r>
          </w:p>
        </w:tc>
      </w:tr>
      <w:tr w:rsidR="00B85815" w:rsidRPr="00B85815" w:rsidTr="00B85815">
        <w:trPr>
          <w:trHeight w:val="8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Перехідні</w:t>
            </w:r>
            <w:proofErr w:type="spellEnd"/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58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отвори</w:t>
            </w:r>
            <w:proofErr w:type="spellEnd"/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0,0375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23,25</w:t>
            </w:r>
          </w:p>
        </w:tc>
      </w:tr>
      <w:tr w:rsidR="00B85815" w:rsidRPr="00B85815" w:rsidTr="00B85815">
        <w:trPr>
          <w:trHeight w:val="435"/>
        </w:trPr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4998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Сумарна</w:t>
            </w:r>
            <w:proofErr w:type="spellEnd"/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інтенсивність</w:t>
            </w:r>
            <w:proofErr w:type="spellEnd"/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відмов</w:t>
            </w:r>
            <w:proofErr w:type="spellEnd"/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друкованого</w:t>
            </w:r>
            <w:proofErr w:type="spellEnd"/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8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вузла</w:t>
            </w:r>
            <w:proofErr w:type="spellEnd"/>
          </w:p>
        </w:tc>
        <w:tc>
          <w:tcPr>
            <w:tcW w:w="17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8581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1583,905392</w:t>
            </w:r>
          </w:p>
        </w:tc>
      </w:tr>
      <w:tr w:rsidR="00B85815" w:rsidRPr="00B85815" w:rsidTr="00B85815">
        <w:trPr>
          <w:trHeight w:val="408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98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85815" w:rsidRPr="00B85815" w:rsidRDefault="00B85815" w:rsidP="00B85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DA6019" w:rsidRPr="00090F51" w:rsidRDefault="00DA6019" w:rsidP="00244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Default="00244033" w:rsidP="00DA60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Таблиця 1. Вихідні дані для визначення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λ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  <w:proofErr w:type="spellEnd"/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В таблиці 1:</w:t>
      </w:r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F51">
        <w:rPr>
          <w:rFonts w:ascii="Times New Roman" w:hAnsi="Times New Roman" w:cs="Times New Roman"/>
          <w:b/>
          <w:sz w:val="28"/>
          <w:szCs w:val="28"/>
          <w:lang w:val="uk-UA"/>
        </w:rPr>
        <w:t>a</w:t>
      </w:r>
      <w:r w:rsidRPr="00090F51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e</w:t>
      </w:r>
      <w:proofErr w:type="spellEnd"/>
      <w:r w:rsidRPr="00090F51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 xml:space="preserve"> – 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поправочний коефіцієнт на вплив зовнішніх впливів (для переносної апаратури </w:t>
      </w:r>
      <w:proofErr w:type="spellStart"/>
      <w:r w:rsidRPr="00090F51">
        <w:rPr>
          <w:rFonts w:ascii="Times New Roman" w:hAnsi="Times New Roman" w:cs="Times New Roman"/>
          <w:b/>
          <w:sz w:val="28"/>
          <w:szCs w:val="28"/>
          <w:lang w:val="uk-UA"/>
        </w:rPr>
        <w:t>a</w:t>
      </w:r>
      <w:r w:rsidRPr="00090F51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e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= 20), </w:t>
      </w:r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F51">
        <w:rPr>
          <w:rFonts w:ascii="Times New Roman" w:hAnsi="Times New Roman" w:cs="Times New Roman"/>
          <w:b/>
          <w:sz w:val="28"/>
          <w:szCs w:val="28"/>
          <w:lang w:val="uk-UA"/>
        </w:rPr>
        <w:t>a</w:t>
      </w:r>
      <w:r w:rsidRPr="00090F51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t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- поправочний температурний коефіцієнт.</w:t>
      </w:r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Показники інтенсивності відмов, що наведені в таблиці, дещо завищені, дозволяє виконати розрахунок для «найгіршого випадку».</w:t>
      </w:r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Результуюча інтенсивність відмов дорівнює сумі інтенсивності відмов компонентів:</w:t>
      </w:r>
    </w:p>
    <w:p w:rsidR="00244033" w:rsidRPr="00090F51" w:rsidRDefault="008F550D" w:rsidP="00244033">
      <w:pPr>
        <w:spacing w:line="240" w:lineRule="auto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  <w:lang w:val="uk-UA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  <w:sz w:val="28"/>
                <w:szCs w:val="28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рi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</m:oMath>
      <w:r w:rsidR="00244033"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44033"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44033"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44033"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44033"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44033"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(6)</w:t>
      </w:r>
    </w:p>
    <w:p w:rsidR="00244033" w:rsidRPr="00090F51" w:rsidRDefault="008F550D" w:rsidP="00244033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р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  <w:lang w:val="uk-UA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рi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≈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val="uk-UA"/>
                </w:rPr>
                <m:t>1583,9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-8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год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</m:oMath>
      </m:oMathPara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Середній час напрацювання до першої відмови:</w:t>
      </w:r>
    </w:p>
    <w:p w:rsidR="00244033" w:rsidRPr="002653FF" w:rsidRDefault="00244033" w:rsidP="002653FF">
      <w:pPr>
        <w:jc w:val="both"/>
        <w:rPr>
          <w:rFonts w:ascii="Calibri" w:eastAsia="Times New Roman" w:hAnsi="Calibri" w:cs="Calibri"/>
          <w:color w:val="000000"/>
          <w:lang w:val="uk-UA"/>
        </w:rPr>
      </w:pP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lastRenderedPageBreak/>
        <w:t>Т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ср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р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val="uk-UA"/>
              </w:rPr>
              <m:t>1583,9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-8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=63135.08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63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000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год</m:t>
        </m:r>
      </m:oMath>
      <w:r w:rsidRPr="00C04F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Ймовірність безвідмовної роботи на протязі року:</w:t>
      </w:r>
    </w:p>
    <w:p w:rsidR="00244033" w:rsidRPr="004D4D58" w:rsidRDefault="00244033" w:rsidP="00287E8A">
      <w:pPr>
        <w:jc w:val="both"/>
        <w:rPr>
          <w:rFonts w:ascii="Calibri" w:eastAsia="Times New Roman" w:hAnsi="Calibri" w:cs="Calibri"/>
          <w:color w:val="000000"/>
        </w:rPr>
      </w:pPr>
      <w:r w:rsidRPr="00090F51">
        <w:rPr>
          <w:rFonts w:ascii="Times New Roman" w:hAnsi="Times New Roman" w:cs="Times New Roman"/>
          <w:i/>
          <w:sz w:val="28"/>
          <w:szCs w:val="28"/>
          <w:lang w:val="uk-UA"/>
        </w:rPr>
        <w:t>Р=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val="uk-UA"/>
              </w:rPr>
              <m:t>1583,9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-8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∙8760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≈</m:t>
        </m:r>
      </m:oMath>
      <w:r w:rsidR="00C04FF3">
        <w:rPr>
          <w:rFonts w:ascii="Times New Roman" w:eastAsia="Times New Roman" w:hAnsi="Times New Roman" w:cs="Times New Roman"/>
          <w:color w:val="000000"/>
          <w:sz w:val="28"/>
          <w:szCs w:val="28"/>
        </w:rPr>
        <w:t>0,</w:t>
      </w:r>
      <w:r w:rsidR="003B6318">
        <w:rPr>
          <w:rFonts w:ascii="Times New Roman" w:eastAsia="Times New Roman" w:hAnsi="Times New Roman" w:cs="Times New Roman"/>
          <w:color w:val="000000"/>
          <w:sz w:val="28"/>
          <w:szCs w:val="28"/>
        </w:rPr>
        <w:t>87</w:t>
      </w:r>
    </w:p>
    <w:p w:rsidR="00244033" w:rsidRPr="00090F51" w:rsidRDefault="00244033" w:rsidP="00244033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>Ймовірність відмов на протязі року:</w:t>
      </w:r>
    </w:p>
    <w:p w:rsidR="00244033" w:rsidRPr="003B6318" w:rsidRDefault="00314277" w:rsidP="00314277">
      <w:pPr>
        <w:jc w:val="both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Q(t)=1-</w:t>
      </w:r>
      <w:r w:rsidR="00E71015" w:rsidRPr="0033633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0,8356</w:t>
      </w:r>
      <w:r w:rsidR="00E710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23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="00C04FF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0,</w:t>
      </w:r>
      <w:r w:rsidR="003B63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13</w:t>
      </w:r>
    </w:p>
    <w:p w:rsidR="00244033" w:rsidRPr="00090F51" w:rsidRDefault="00244033" w:rsidP="0024403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Графік залежності безвідмовної роботи ДВ та ймовірність відмов ДВ від часу представлені на наступних графіках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6"/>
      </w:tblGrid>
      <w:tr w:rsidR="00244033" w:rsidRPr="00090F51" w:rsidTr="008F550D">
        <w:tc>
          <w:tcPr>
            <w:tcW w:w="8636" w:type="dxa"/>
          </w:tcPr>
          <w:p w:rsidR="00244033" w:rsidRPr="00090F51" w:rsidRDefault="008F550D" w:rsidP="001F72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C2962C3" wp14:editId="0183FE09">
                  <wp:extent cx="3592195" cy="2233295"/>
                  <wp:effectExtent l="0" t="0" r="8255" b="14605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  <w:tr w:rsidR="00244033" w:rsidRPr="00090F51" w:rsidTr="001F72DA">
        <w:tc>
          <w:tcPr>
            <w:tcW w:w="8636" w:type="dxa"/>
          </w:tcPr>
          <w:p w:rsidR="00244033" w:rsidRPr="00090F51" w:rsidRDefault="00244033" w:rsidP="001F72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90F5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Рис.1. Графік залежності безвідмовної роботи ДВ від часу</w:t>
            </w:r>
          </w:p>
        </w:tc>
      </w:tr>
    </w:tbl>
    <w:p w:rsidR="00244033" w:rsidRPr="00090F51" w:rsidRDefault="00244033" w:rsidP="00244033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44033" w:rsidRPr="00090F51" w:rsidTr="008F550D">
        <w:tc>
          <w:tcPr>
            <w:tcW w:w="9350" w:type="dxa"/>
          </w:tcPr>
          <w:p w:rsidR="00244033" w:rsidRPr="00090F51" w:rsidRDefault="008F550D" w:rsidP="001F72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27FB91B" wp14:editId="46BDCD29">
                  <wp:extent cx="4058920" cy="2242820"/>
                  <wp:effectExtent l="0" t="0" r="17780" b="5080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244033" w:rsidRPr="00090F51" w:rsidTr="001F72DA">
        <w:tc>
          <w:tcPr>
            <w:tcW w:w="9350" w:type="dxa"/>
          </w:tcPr>
          <w:p w:rsidR="00244033" w:rsidRPr="00090F51" w:rsidRDefault="00244033" w:rsidP="001F72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Рис.</w:t>
            </w:r>
            <w:r w:rsidRPr="00090F5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2. Графік ймовірності відказу ДВ від часу</w:t>
            </w:r>
          </w:p>
        </w:tc>
      </w:tr>
    </w:tbl>
    <w:p w:rsidR="000A5D27" w:rsidRDefault="000A5D27" w:rsidP="000A5D2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44033" w:rsidRPr="00090F51" w:rsidRDefault="000A5D27" w:rsidP="000A5D27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A5D2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="00244033">
        <w:rPr>
          <w:rFonts w:ascii="Times New Roman" w:hAnsi="Times New Roman" w:cs="Times New Roman"/>
          <w:sz w:val="28"/>
          <w:szCs w:val="28"/>
          <w:lang w:val="uk-UA"/>
        </w:rPr>
        <w:t xml:space="preserve">тримане значення напрацювання на відмову відповідає технічному завданню. </w:t>
      </w:r>
      <w:r w:rsidR="00605E69">
        <w:rPr>
          <w:rFonts w:ascii="Times New Roman" w:hAnsi="Times New Roman" w:cs="Times New Roman"/>
          <w:sz w:val="28"/>
          <w:szCs w:val="28"/>
          <w:lang w:val="uk-UA"/>
        </w:rPr>
        <w:t xml:space="preserve">З одного боку це за умови безперервної роботи, що на практиці для даного приладу не завжди можливо. З іншої сторони в цих теоретичних розрахунках не враховані такі фактори як старіння приладу, його знос і </w:t>
      </w:r>
      <w:proofErr w:type="spellStart"/>
      <w:r w:rsidR="00605E69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="00605E69">
        <w:rPr>
          <w:rFonts w:ascii="Times New Roman" w:hAnsi="Times New Roman" w:cs="Times New Roman"/>
          <w:sz w:val="28"/>
          <w:szCs w:val="28"/>
          <w:lang w:val="uk-UA"/>
        </w:rPr>
        <w:t>..</w:t>
      </w:r>
    </w:p>
    <w:p w:rsidR="007146CB" w:rsidRPr="00244033" w:rsidRDefault="007146CB">
      <w:pPr>
        <w:rPr>
          <w:lang w:val="uk-UA"/>
        </w:rPr>
      </w:pPr>
    </w:p>
    <w:sectPr w:rsidR="007146CB" w:rsidRPr="00244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55"/>
    <w:rsid w:val="000A5D27"/>
    <w:rsid w:val="001934DD"/>
    <w:rsid w:val="001A637C"/>
    <w:rsid w:val="00225593"/>
    <w:rsid w:val="00244033"/>
    <w:rsid w:val="002653FF"/>
    <w:rsid w:val="00286435"/>
    <w:rsid w:val="00287E8A"/>
    <w:rsid w:val="00300109"/>
    <w:rsid w:val="00314277"/>
    <w:rsid w:val="00336336"/>
    <w:rsid w:val="0035181B"/>
    <w:rsid w:val="00382DD7"/>
    <w:rsid w:val="0039411B"/>
    <w:rsid w:val="003B1260"/>
    <w:rsid w:val="003B5E93"/>
    <w:rsid w:val="003B6318"/>
    <w:rsid w:val="00410808"/>
    <w:rsid w:val="00426FE1"/>
    <w:rsid w:val="004B4C6E"/>
    <w:rsid w:val="004B56F4"/>
    <w:rsid w:val="004D4D58"/>
    <w:rsid w:val="005010BA"/>
    <w:rsid w:val="0058788C"/>
    <w:rsid w:val="00605E69"/>
    <w:rsid w:val="007146CB"/>
    <w:rsid w:val="007F681C"/>
    <w:rsid w:val="008C0E55"/>
    <w:rsid w:val="008F4988"/>
    <w:rsid w:val="008F550D"/>
    <w:rsid w:val="00906E6A"/>
    <w:rsid w:val="00974A85"/>
    <w:rsid w:val="00982BB5"/>
    <w:rsid w:val="009930EA"/>
    <w:rsid w:val="00A40136"/>
    <w:rsid w:val="00AA46F1"/>
    <w:rsid w:val="00AF3060"/>
    <w:rsid w:val="00B85815"/>
    <w:rsid w:val="00BA6EA4"/>
    <w:rsid w:val="00C04FF3"/>
    <w:rsid w:val="00C805FA"/>
    <w:rsid w:val="00D661C7"/>
    <w:rsid w:val="00DA6019"/>
    <w:rsid w:val="00E71015"/>
    <w:rsid w:val="00F45870"/>
    <w:rsid w:val="00FC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2015"/>
  <w15:chartTrackingRefBased/>
  <w15:docId w15:val="{BDBB4C54-D7E1-4E72-A060-22F45023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03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4403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&#1060;&#1058;&#1054;&#1050;\&#1055;&#1088;&#1072;&#1082;&#1090;&#1080;&#1095;&#1077;&#1089;&#1082;&#1080;&#1077;\Book1_&#1050;&#1086;&#1083;&#1103;&#1076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&#1060;&#1058;&#1054;&#1050;\&#1055;&#1088;&#1072;&#1082;&#1090;&#1080;&#1095;&#1077;&#1089;&#1082;&#1080;&#1077;\Book1_&#1050;&#1086;&#1083;&#1103;&#1076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P</c:v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Sheet1!$I$29:$I$35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cat>
          <c:val>
            <c:numRef>
              <c:f>Sheet1!$J$29:$J$35</c:f>
              <c:numCache>
                <c:formatCode>General</c:formatCode>
                <c:ptCount val="7"/>
                <c:pt idx="0">
                  <c:v>0.99998416107151711</c:v>
                </c:pt>
                <c:pt idx="1">
                  <c:v>0.99984162200391924</c:v>
                </c:pt>
                <c:pt idx="2">
                  <c:v>0.99841734832413542</c:v>
                </c:pt>
                <c:pt idx="3">
                  <c:v>0.984285724236593</c:v>
                </c:pt>
                <c:pt idx="4">
                  <c:v>0.85351638526419016</c:v>
                </c:pt>
                <c:pt idx="5">
                  <c:v>0.20517225343634427</c:v>
                </c:pt>
                <c:pt idx="6">
                  <c:v>1.3218625053076731E-7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7C-45C6-9DEA-1FBD8D8571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51510496"/>
        <c:axId val="-351508864"/>
      </c:lineChart>
      <c:catAx>
        <c:axId val="-351510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1508864"/>
        <c:crosses val="autoZero"/>
        <c:auto val="1"/>
        <c:lblAlgn val="ctr"/>
        <c:lblOffset val="100"/>
        <c:noMultiLvlLbl val="0"/>
      </c:catAx>
      <c:valAx>
        <c:axId val="-35150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1510496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Q</c:v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Sheet1!$I$29:$I$35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cat>
          <c:val>
            <c:numRef>
              <c:f>Sheet1!$K$29:$K$35</c:f>
              <c:numCache>
                <c:formatCode>General</c:formatCode>
                <c:ptCount val="7"/>
                <c:pt idx="0">
                  <c:v>1.5838928482891923E-5</c:v>
                </c:pt>
                <c:pt idx="1">
                  <c:v>1.5837799608076075E-4</c:v>
                </c:pt>
                <c:pt idx="2">
                  <c:v>1.582651675864577E-3</c:v>
                </c:pt>
                <c:pt idx="3">
                  <c:v>1.5714275763407004E-2</c:v>
                </c:pt>
                <c:pt idx="4">
                  <c:v>0.14648361473580984</c:v>
                </c:pt>
                <c:pt idx="5">
                  <c:v>0.79482774656365573</c:v>
                </c:pt>
                <c:pt idx="6">
                  <c:v>0.9999998678137495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6E-4399-81C9-2CAE6C3FA9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51513760"/>
        <c:axId val="-464474096"/>
      </c:lineChart>
      <c:catAx>
        <c:axId val="-351513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64474096"/>
        <c:crosses val="autoZero"/>
        <c:auto val="1"/>
        <c:lblAlgn val="ctr"/>
        <c:lblOffset val="100"/>
        <c:noMultiLvlLbl val="0"/>
      </c:catAx>
      <c:valAx>
        <c:axId val="-46447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151376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Иванец</dc:creator>
  <cp:keywords/>
  <dc:description/>
  <cp:lastModifiedBy>Богдан Белаш</cp:lastModifiedBy>
  <cp:revision>8</cp:revision>
  <dcterms:created xsi:type="dcterms:W3CDTF">2017-05-26T11:30:00Z</dcterms:created>
  <dcterms:modified xsi:type="dcterms:W3CDTF">2017-05-26T11:55:00Z</dcterms:modified>
</cp:coreProperties>
</file>