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CF4" w:rsidRDefault="008A2CF4" w:rsidP="008A2CF4">
      <w:pPr>
        <w:rPr>
          <w:lang w:val="ru-RU"/>
        </w:rPr>
      </w:pPr>
      <w:r>
        <w:rPr>
          <w:lang w:val="ru-RU"/>
        </w:rPr>
        <w:t>С</w:t>
      </w:r>
      <w:r>
        <w:rPr>
          <w:lang w:val="ru-RU"/>
        </w:rPr>
        <w:t>пециализиро</w:t>
      </w:r>
      <w:r>
        <w:rPr>
          <w:lang w:val="ru-RU"/>
        </w:rPr>
        <w:t>ванный двигатель для использования в гиростабилизированный платформах</w:t>
      </w:r>
    </w:p>
    <w:p w:rsidR="00C035E5" w:rsidRDefault="008A2CF4">
      <w:pPr>
        <w:rPr>
          <w:lang w:val="ru-RU"/>
        </w:rPr>
      </w:pPr>
      <w:r>
        <w:rPr>
          <w:lang w:val="ru-RU"/>
        </w:rPr>
        <w:t xml:space="preserve">Внутренний и внешний </w:t>
      </w:r>
      <w:proofErr w:type="spellStart"/>
      <w:r>
        <w:rPr>
          <w:lang w:val="ru-RU"/>
        </w:rPr>
        <w:t>энкодер</w:t>
      </w:r>
      <w:proofErr w:type="spellEnd"/>
      <w:r>
        <w:rPr>
          <w:lang w:val="ru-RU"/>
        </w:rPr>
        <w:t>.</w:t>
      </w:r>
    </w:p>
    <w:p w:rsidR="008A2CF4" w:rsidRPr="00AC64E4" w:rsidRDefault="008A2CF4" w:rsidP="008A2CF4">
      <w:pPr>
        <w:spacing w:line="378" w:lineRule="atLeast"/>
        <w:rPr>
          <w:rFonts w:ascii="Arial" w:eastAsia="Times New Roman" w:hAnsi="Arial" w:cs="Arial"/>
          <w:color w:val="3E3E3E"/>
          <w:sz w:val="21"/>
          <w:szCs w:val="21"/>
          <w:lang w:val="ru-RU"/>
        </w:rPr>
      </w:pPr>
      <w:r>
        <w:rPr>
          <w:rFonts w:ascii="Arial" w:eastAsia="Times New Roman" w:hAnsi="Arial" w:cs="Arial"/>
          <w:color w:val="3E3E3E"/>
          <w:sz w:val="21"/>
          <w:szCs w:val="21"/>
          <w:lang w:val="ru-RU"/>
        </w:rPr>
        <w:t>Е</w:t>
      </w:r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сли отправить на </w:t>
      </w:r>
      <w:proofErr w:type="spellStart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>резольвер</w:t>
      </w:r>
      <w:proofErr w:type="spellEnd"/>
      <w:r w:rsidRPr="00AC64E4">
        <w:rPr>
          <w:rFonts w:ascii="Arial" w:eastAsia="Times New Roman" w:hAnsi="Arial" w:cs="Arial"/>
          <w:color w:val="3E3E3E"/>
          <w:sz w:val="21"/>
          <w:szCs w:val="21"/>
          <w:lang w:val="ru-RU"/>
        </w:rPr>
        <w:t xml:space="preserve"> сигнал переменного тока и измерить выходной сигнал на обмотках трансформатора, в результате будет получен сигнал переменного тока, амплитуда которого пропорциональна углу. </w:t>
      </w:r>
    </w:p>
    <w:p w:rsidR="00000000" w:rsidRPr="008A2CF4" w:rsidRDefault="00B83D7E" w:rsidP="008A2CF4">
      <w:pPr>
        <w:numPr>
          <w:ilvl w:val="0"/>
          <w:numId w:val="1"/>
        </w:numPr>
        <w:rPr>
          <w:lang w:val="ru-RU"/>
        </w:rPr>
      </w:pPr>
      <w:r w:rsidRPr="008A2CF4">
        <w:rPr>
          <w:lang w:val="uk-UA"/>
        </w:rPr>
        <w:t>миттєві і середні значення струмів, що протікають в обмотках двигунів, їх форму;</w:t>
      </w:r>
    </w:p>
    <w:p w:rsidR="00000000" w:rsidRPr="008A2CF4" w:rsidRDefault="00B83D7E" w:rsidP="008A2CF4">
      <w:pPr>
        <w:numPr>
          <w:ilvl w:val="0"/>
          <w:numId w:val="1"/>
        </w:numPr>
      </w:pPr>
      <w:r w:rsidRPr="008A2CF4">
        <w:rPr>
          <w:lang w:val="uk-UA"/>
        </w:rPr>
        <w:t>кутове положення ротора двигуна;</w:t>
      </w:r>
    </w:p>
    <w:p w:rsidR="00000000" w:rsidRPr="008A2CF4" w:rsidRDefault="00B83D7E" w:rsidP="008A2CF4">
      <w:pPr>
        <w:numPr>
          <w:ilvl w:val="0"/>
          <w:numId w:val="1"/>
        </w:numPr>
      </w:pPr>
      <w:r w:rsidRPr="008A2CF4">
        <w:rPr>
          <w:lang w:val="uk-UA"/>
        </w:rPr>
        <w:t>кутова швидкість ротора;</w:t>
      </w:r>
    </w:p>
    <w:p w:rsidR="00000000" w:rsidRPr="008A2CF4" w:rsidRDefault="00B83D7E" w:rsidP="008A2CF4">
      <w:pPr>
        <w:numPr>
          <w:ilvl w:val="0"/>
          <w:numId w:val="1"/>
        </w:numPr>
        <w:rPr>
          <w:lang w:val="ru-RU"/>
        </w:rPr>
      </w:pPr>
      <w:r w:rsidRPr="008A2CF4">
        <w:rPr>
          <w:lang w:val="uk-UA"/>
        </w:rPr>
        <w:t>момент, що розвивається двигуном при обертанні ротора із заданою швидкістю;</w:t>
      </w:r>
    </w:p>
    <w:p w:rsidR="00000000" w:rsidRPr="008A2CF4" w:rsidRDefault="00B83D7E" w:rsidP="008A2CF4">
      <w:pPr>
        <w:numPr>
          <w:ilvl w:val="0"/>
          <w:numId w:val="1"/>
        </w:numPr>
        <w:rPr>
          <w:lang w:val="ru-RU"/>
        </w:rPr>
      </w:pPr>
      <w:r w:rsidRPr="008A2CF4">
        <w:rPr>
          <w:lang w:val="uk-UA"/>
        </w:rPr>
        <w:t>пусковий момент, що розвивається двигунами при загальмованому роторі;</w:t>
      </w:r>
    </w:p>
    <w:p w:rsidR="00000000" w:rsidRPr="008A2CF4" w:rsidRDefault="00B83D7E" w:rsidP="008A2CF4">
      <w:pPr>
        <w:numPr>
          <w:ilvl w:val="0"/>
          <w:numId w:val="1"/>
        </w:numPr>
        <w:rPr>
          <w:lang w:val="ru-RU"/>
        </w:rPr>
      </w:pPr>
      <w:r w:rsidRPr="008A2CF4">
        <w:rPr>
          <w:lang w:val="uk-UA"/>
        </w:rPr>
        <w:t>перехідні процеси розгону / гальмування двигунів без інерційної маси, що імітує масу без корисного навантаження і з ним;</w:t>
      </w:r>
    </w:p>
    <w:p w:rsidR="00000000" w:rsidRPr="008A2CF4" w:rsidRDefault="00B83D7E" w:rsidP="008A2CF4">
      <w:pPr>
        <w:numPr>
          <w:ilvl w:val="0"/>
          <w:numId w:val="1"/>
        </w:numPr>
        <w:rPr>
          <w:lang w:val="ru-RU"/>
        </w:rPr>
      </w:pPr>
      <w:r w:rsidRPr="008A2CF4">
        <w:rPr>
          <w:lang w:val="uk-UA"/>
        </w:rPr>
        <w:t>форма і розмір напруги,</w:t>
      </w:r>
      <w:r w:rsidRPr="008A2CF4">
        <w:rPr>
          <w:lang w:val="uk-UA"/>
        </w:rPr>
        <w:t xml:space="preserve"> що генерується обмотками двигуна при обертанні із заданою швидкістю від зовнішнього двигуна.</w:t>
      </w:r>
    </w:p>
    <w:p w:rsidR="008A2CF4" w:rsidRDefault="008A2CF4" w:rsidP="008A2CF4">
      <w:pPr>
        <w:rPr>
          <w:rFonts w:ascii="Helvetica" w:hAnsi="Helvetica" w:cs="Helvetica"/>
          <w:color w:val="333333"/>
          <w:sz w:val="20"/>
          <w:szCs w:val="20"/>
          <w:lang w:val="ru-RU"/>
        </w:rPr>
      </w:pPr>
    </w:p>
    <w:p w:rsidR="008A2CF4" w:rsidRPr="008A2CF4" w:rsidRDefault="008A2CF4" w:rsidP="008A2CF4">
      <w:pPr>
        <w:rPr>
          <w:lang w:val="ru-RU"/>
        </w:rPr>
      </w:pPr>
      <w:r>
        <w:rPr>
          <w:rFonts w:ascii="Helvetica" w:hAnsi="Helvetica" w:cs="Helvetica"/>
          <w:color w:val="333333"/>
          <w:sz w:val="20"/>
          <w:szCs w:val="20"/>
          <w:lang w:val="ru-RU"/>
        </w:rPr>
        <w:t>С</w:t>
      </w:r>
      <w:r w:rsidRPr="008A2CF4">
        <w:rPr>
          <w:rFonts w:ascii="Helvetica" w:hAnsi="Helvetica" w:cs="Helvetica"/>
          <w:color w:val="333333"/>
          <w:sz w:val="20"/>
          <w:szCs w:val="20"/>
          <w:lang w:val="ru-RU"/>
        </w:rPr>
        <w:t>корость вращения двигателя будет пропорциональна коэффициенту заполнения ШИМ сигнала.</w:t>
      </w:r>
      <w:r>
        <w:rPr>
          <w:rFonts w:ascii="Helvetica" w:hAnsi="Helvetica" w:cs="Helvetica"/>
          <w:color w:val="333333"/>
          <w:sz w:val="20"/>
          <w:szCs w:val="20"/>
        </w:rPr>
        <w:t> </w:t>
      </w:r>
    </w:p>
    <w:p w:rsidR="007F1311" w:rsidRDefault="007F1311" w:rsidP="007F1311">
      <w:pPr>
        <w:spacing w:line="336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ru-RU"/>
        </w:rPr>
        <w:t>И</w:t>
      </w:r>
      <w:r w:rsidRPr="007F1311">
        <w:rPr>
          <w:rFonts w:ascii="Arial" w:hAnsi="Arial" w:cs="Arial"/>
          <w:sz w:val="20"/>
          <w:lang w:val="ru-RU"/>
        </w:rPr>
        <w:t xml:space="preserve">митирует работу бортового контроллера платформы, замыкая обратную связь по положению от датчика угла поворота ротора в соответствии с заданным режимом работы. Информация о токе и угле положения двигателя выводится на индикатор модуля. </w:t>
      </w:r>
      <w:proofErr w:type="spellStart"/>
      <w:r w:rsidRPr="00676935">
        <w:rPr>
          <w:rFonts w:ascii="Arial" w:hAnsi="Arial" w:cs="Arial"/>
          <w:sz w:val="20"/>
        </w:rPr>
        <w:t>Дополнительно</w:t>
      </w:r>
      <w:proofErr w:type="spellEnd"/>
      <w:r w:rsidRPr="00676935">
        <w:rPr>
          <w:rFonts w:ascii="Arial" w:hAnsi="Arial" w:cs="Arial"/>
          <w:sz w:val="20"/>
        </w:rPr>
        <w:t xml:space="preserve">, </w:t>
      </w:r>
      <w:proofErr w:type="spellStart"/>
      <w:r w:rsidRPr="00676935">
        <w:rPr>
          <w:rFonts w:ascii="Arial" w:hAnsi="Arial" w:cs="Arial"/>
          <w:sz w:val="20"/>
        </w:rPr>
        <w:t>обеспечивается</w:t>
      </w:r>
      <w:proofErr w:type="spellEnd"/>
      <w:r w:rsidRPr="00676935">
        <w:rPr>
          <w:rFonts w:ascii="Arial" w:hAnsi="Arial" w:cs="Arial"/>
          <w:sz w:val="20"/>
        </w:rPr>
        <w:t xml:space="preserve"> </w:t>
      </w:r>
      <w:proofErr w:type="spellStart"/>
      <w:r w:rsidRPr="00676935">
        <w:rPr>
          <w:rFonts w:ascii="Arial" w:hAnsi="Arial" w:cs="Arial"/>
          <w:sz w:val="20"/>
        </w:rPr>
        <w:t>режим</w:t>
      </w:r>
      <w:proofErr w:type="spellEnd"/>
      <w:r w:rsidRPr="00676935">
        <w:rPr>
          <w:rFonts w:ascii="Arial" w:hAnsi="Arial" w:cs="Arial"/>
          <w:sz w:val="20"/>
        </w:rPr>
        <w:t xml:space="preserve"> </w:t>
      </w:r>
      <w:proofErr w:type="spellStart"/>
      <w:r w:rsidRPr="00676935">
        <w:rPr>
          <w:rFonts w:ascii="Arial" w:hAnsi="Arial" w:cs="Arial"/>
          <w:sz w:val="20"/>
        </w:rPr>
        <w:t>ограничения</w:t>
      </w:r>
      <w:proofErr w:type="spellEnd"/>
      <w:r w:rsidRPr="00676935">
        <w:rPr>
          <w:rFonts w:ascii="Arial" w:hAnsi="Arial" w:cs="Arial"/>
          <w:sz w:val="20"/>
        </w:rPr>
        <w:t xml:space="preserve"> </w:t>
      </w:r>
      <w:proofErr w:type="spellStart"/>
      <w:r w:rsidRPr="00676935">
        <w:rPr>
          <w:rFonts w:ascii="Arial" w:hAnsi="Arial" w:cs="Arial"/>
          <w:sz w:val="20"/>
        </w:rPr>
        <w:t>тока</w:t>
      </w:r>
      <w:proofErr w:type="spellEnd"/>
      <w:r w:rsidRPr="00676935">
        <w:rPr>
          <w:rFonts w:ascii="Arial" w:hAnsi="Arial" w:cs="Arial"/>
          <w:sz w:val="20"/>
        </w:rPr>
        <w:t xml:space="preserve"> и </w:t>
      </w:r>
      <w:proofErr w:type="spellStart"/>
      <w:r w:rsidRPr="00676935">
        <w:rPr>
          <w:rFonts w:ascii="Arial" w:hAnsi="Arial" w:cs="Arial"/>
          <w:sz w:val="20"/>
        </w:rPr>
        <w:t>угла</w:t>
      </w:r>
      <w:proofErr w:type="spellEnd"/>
      <w:r w:rsidRPr="00676935">
        <w:rPr>
          <w:rFonts w:ascii="Arial" w:hAnsi="Arial" w:cs="Arial"/>
          <w:sz w:val="20"/>
        </w:rPr>
        <w:t xml:space="preserve"> </w:t>
      </w:r>
      <w:proofErr w:type="spellStart"/>
      <w:r w:rsidRPr="00676935">
        <w:rPr>
          <w:rFonts w:ascii="Arial" w:hAnsi="Arial" w:cs="Arial"/>
          <w:sz w:val="20"/>
        </w:rPr>
        <w:t>поворота</w:t>
      </w:r>
      <w:proofErr w:type="spellEnd"/>
      <w:r w:rsidRPr="00676935">
        <w:rPr>
          <w:rFonts w:ascii="Arial" w:hAnsi="Arial" w:cs="Arial"/>
          <w:sz w:val="20"/>
        </w:rPr>
        <w:t>.</w:t>
      </w:r>
    </w:p>
    <w:p w:rsidR="007F1311" w:rsidRPr="00B83D7E" w:rsidRDefault="00B83D7E" w:rsidP="007F1311">
      <w:pPr>
        <w:spacing w:line="336" w:lineRule="auto"/>
        <w:rPr>
          <w:rFonts w:ascii="Arial" w:hAnsi="Arial" w:cs="Arial"/>
          <w:sz w:val="20"/>
          <w:lang w:val="ru-RU"/>
        </w:rPr>
      </w:pPr>
      <w:r w:rsidRPr="00B83D7E">
        <w:rPr>
          <w:rFonts w:ascii="Arial" w:hAnsi="Arial" w:cs="Arial"/>
          <w:color w:val="000000"/>
          <w:sz w:val="21"/>
          <w:szCs w:val="21"/>
          <w:lang w:val="ru-RU"/>
        </w:rPr>
        <w:t xml:space="preserve">При открытом ключе диод закрыт, энергия от источника питания накапливается в индуктивном накопителе энергии. После того, как ключ </w:t>
      </w:r>
      <w:r>
        <w:rPr>
          <w:rFonts w:ascii="Arial" w:hAnsi="Arial" w:cs="Arial"/>
          <w:color w:val="000000"/>
          <w:sz w:val="21"/>
          <w:szCs w:val="21"/>
        </w:rPr>
        <w:t>S</w:t>
      </w:r>
      <w:r w:rsidRPr="00B83D7E">
        <w:rPr>
          <w:rFonts w:ascii="Arial" w:hAnsi="Arial" w:cs="Arial"/>
          <w:color w:val="000000"/>
          <w:sz w:val="21"/>
          <w:szCs w:val="21"/>
          <w:lang w:val="ru-RU"/>
        </w:rPr>
        <w:t xml:space="preserve">1 будет закрыт (разомкнут), запасенная индуктивным накопителем </w:t>
      </w:r>
      <w:r>
        <w:rPr>
          <w:rFonts w:ascii="Arial" w:hAnsi="Arial" w:cs="Arial"/>
          <w:color w:val="000000"/>
          <w:sz w:val="21"/>
          <w:szCs w:val="21"/>
        </w:rPr>
        <w:t>L</w:t>
      </w:r>
      <w:r w:rsidRPr="00B83D7E">
        <w:rPr>
          <w:rFonts w:ascii="Arial" w:hAnsi="Arial" w:cs="Arial"/>
          <w:color w:val="000000"/>
          <w:sz w:val="21"/>
          <w:szCs w:val="21"/>
          <w:lang w:val="ru-RU"/>
        </w:rPr>
        <w:t xml:space="preserve">1 энергия через диод </w:t>
      </w:r>
      <w:r>
        <w:rPr>
          <w:rFonts w:ascii="Arial" w:hAnsi="Arial" w:cs="Arial"/>
          <w:color w:val="000000"/>
          <w:sz w:val="21"/>
          <w:szCs w:val="21"/>
        </w:rPr>
        <w:t>VD</w:t>
      </w:r>
      <w:r w:rsidRPr="00B83D7E">
        <w:rPr>
          <w:rFonts w:ascii="Arial" w:hAnsi="Arial" w:cs="Arial"/>
          <w:color w:val="000000"/>
          <w:sz w:val="21"/>
          <w:szCs w:val="21"/>
          <w:lang w:val="ru-RU"/>
        </w:rPr>
        <w:t xml:space="preserve">1 передастся в сопротивление нагрузки </w:t>
      </w:r>
      <w:r>
        <w:rPr>
          <w:rFonts w:ascii="Arial" w:hAnsi="Arial" w:cs="Arial"/>
          <w:color w:val="000000"/>
          <w:sz w:val="21"/>
          <w:szCs w:val="21"/>
        </w:rPr>
        <w:t>RH</w:t>
      </w:r>
      <w:r w:rsidRPr="00B83D7E">
        <w:rPr>
          <w:rFonts w:ascii="Arial" w:hAnsi="Arial" w:cs="Arial"/>
          <w:color w:val="000000"/>
          <w:sz w:val="21"/>
          <w:szCs w:val="21"/>
          <w:lang w:val="ru-RU"/>
        </w:rPr>
        <w:t>, Конденсатор С1 сглаживает пульсации напряжения.</w:t>
      </w:r>
      <w:bookmarkStart w:id="0" w:name="_GoBack"/>
      <w:bookmarkEnd w:id="0"/>
    </w:p>
    <w:p w:rsidR="008A2CF4" w:rsidRPr="008A2CF4" w:rsidRDefault="008A2CF4">
      <w:pPr>
        <w:rPr>
          <w:lang w:val="ru-RU"/>
        </w:rPr>
      </w:pPr>
    </w:p>
    <w:sectPr w:rsidR="008A2CF4" w:rsidRPr="008A2CF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96F57"/>
    <w:multiLevelType w:val="hybridMultilevel"/>
    <w:tmpl w:val="576EA262"/>
    <w:lvl w:ilvl="0" w:tplc="3AC4F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DE8F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AB2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C8F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BCC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D0D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C23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340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1863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CF4"/>
    <w:rsid w:val="001D22EB"/>
    <w:rsid w:val="00345BBA"/>
    <w:rsid w:val="007F1311"/>
    <w:rsid w:val="008A2CF4"/>
    <w:rsid w:val="00B44B74"/>
    <w:rsid w:val="00B8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0BE3"/>
  <w15:chartTrackingRefBased/>
  <w15:docId w15:val="{427535B4-802D-4B66-9CAE-E52D48FA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2CF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3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0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66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3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46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89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Белаш</dc:creator>
  <cp:keywords/>
  <dc:description/>
  <cp:lastModifiedBy>Богдан Белаш</cp:lastModifiedBy>
  <cp:revision>3</cp:revision>
  <dcterms:created xsi:type="dcterms:W3CDTF">2018-06-19T04:55:00Z</dcterms:created>
  <dcterms:modified xsi:type="dcterms:W3CDTF">2018-06-19T05:45:00Z</dcterms:modified>
</cp:coreProperties>
</file>