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4E78"/>
          <w:sz w:val="56"/>
          <w:szCs w:val="56"/>
        </w:rPr>
        <w:t xml:space="preserve">ACADEMIC COMPASS AI</w:t>
      </w:r>
    </w:p>
    <w:p>
      <w:pPr>
        <w:spacing w:before="200"/>
        <w:jc w:val="center"/>
      </w:pPr>
      <w:r>
        <w:rPr>
          <w:i/>
          <w:iCs/>
          <w:sz w:val="30"/>
          <w:szCs w:val="30"/>
        </w:rPr>
        <w:t xml:space="preserve">AI-Powered Personal Student Success Companion</w:t>
      </w:r>
    </w:p>
    <w:p>
      <w:pPr>
        <w:spacing w:before="400"/>
        <w:jc w:val="center"/>
      </w:pPr>
      <w:r>
        <w:rPr>
          <w:sz w:val="24"/>
          <w:szCs w:val="24"/>
        </w:rPr>
        <w:t xml:space="preserve">Phase 1: Complete System Design, Architecture &amp; Project Blueprint</w:t>
      </w:r>
    </w:p>
    <w:p>
      <w:pPr>
        <w:spacing w:before="100"/>
        <w:jc w:val="center"/>
      </w:pPr>
      <w:r>
        <w:rPr>
          <w:sz w:val="22"/>
          <w:szCs w:val="22"/>
        </w:rPr>
        <w:t xml:space="preserve">Software Design Document — Portfolio / GitHub / Interview / Startup MVP Planning</w:t>
      </w:r>
    </w:p>
    <w:p>
      <w:pPr>
        <w:spacing w:before="800"/>
        <w:jc w:val="center"/>
      </w:pPr>
      <w:r>
        <w:rPr>
          <w:sz w:val="22"/>
          <w:szCs w:val="22"/>
        </w:rPr>
        <w:t xml:space="preserve">Prepared by: Chamath Rajapaksha (Lasindu)</w:t>
      </w:r>
    </w:p>
    <w:p>
      <w:pPr>
        <w:spacing w:before="100"/>
        <w:jc w:val="center"/>
      </w:pPr>
      <w:r>
        <w:rPr>
          <w:sz w:val="22"/>
          <w:szCs w:val="22"/>
        </w:rPr>
        <w:t xml:space="preserve">SLTC — HNDM Programme</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00"/>
      </w:pPr>
      <w:r>
        <w:t xml:space="preserve">1. Product Overview</w:t>
      </w:r>
    </w:p>
    <w:p>
      <w:pPr>
        <w:pStyle w:val="Heading2"/>
        <w:spacing w:after="120" w:before="240"/>
      </w:pPr>
      <w:r>
        <w:t xml:space="preserve">1.1 Problem Statement</w:t>
      </w:r>
    </w:p>
    <w:p>
      <w:pPr>
        <w:spacing w:after="120"/>
      </w:pPr>
      <w:r>
        <w:t xml:space="preserve">University LMS platforms (Moodle, Canvas, university portals) already handle the administrative side of academic life: lecture materials, assignment listings, grade records, and course information. What they don't do is help a student act on that information. A student can see they got a B- in Database Systems, but the LMS won't tell them why, what to study next, how that grade affects their GPA trajectory, or what skills they still need for the backend developer role they want after graduation.</w:t>
      </w:r>
    </w:p>
    <w:p>
      <w:pPr>
        <w:pStyle w:val="ListParagraph"/>
        <w:numPr>
          <w:ilvl w:val="0"/>
          <w:numId w:val="2"/>
        </w:numPr>
        <w:spacing w:after="60"/>
      </w:pPr>
      <w:r>
        <w:t xml:space="preserve">Improving GPA — students see grades after the fact with no forward-looking guidance on what to prioritize next semester.</w:t>
      </w:r>
    </w:p>
    <w:p>
      <w:pPr>
        <w:pStyle w:val="ListParagraph"/>
        <w:numPr>
          <w:ilvl w:val="0"/>
          <w:numId w:val="2"/>
        </w:numPr>
        <w:spacing w:after="60"/>
      </w:pPr>
      <w:r>
        <w:t xml:space="preserve">Understanding difficult concepts — lecture slides and past papers exist, but there's no personalized tutor available at 11pm before an exam.</w:t>
      </w:r>
    </w:p>
    <w:p>
      <w:pPr>
        <w:pStyle w:val="ListParagraph"/>
        <w:numPr>
          <w:ilvl w:val="0"/>
          <w:numId w:val="2"/>
        </w:numPr>
        <w:spacing w:after="60"/>
      </w:pPr>
      <w:r>
        <w:t xml:space="preserve">Managing study time — deadlines are listed, but nothing turns them into an actual day-by-day plan.</w:t>
      </w:r>
    </w:p>
    <w:p>
      <w:pPr>
        <w:pStyle w:val="ListParagraph"/>
        <w:numPr>
          <w:ilvl w:val="0"/>
          <w:numId w:val="2"/>
        </w:numPr>
        <w:spacing w:after="60"/>
      </w:pPr>
      <w:r>
        <w:t xml:space="preserve">Career preparation — there's a gap between 'passing modules' and 'being job-ready'; no system tracks the skills a specific career path actually requires.</w:t>
      </w:r>
    </w:p>
    <w:p>
      <w:pPr>
        <w:pStyle w:val="ListParagraph"/>
        <w:numPr>
          <w:ilvl w:val="0"/>
          <w:numId w:val="2"/>
        </w:numPr>
        <w:spacing w:after="60"/>
      </w:pPr>
      <w:r>
        <w:t xml:space="preserve">Finding mentors — students rely on informal, often unavailable networks (seniors, LinkedIn cold messages) to get real guidance from someone who's been through it.</w:t>
      </w:r>
    </w:p>
    <w:p>
      <w:pPr>
        <w:pStyle w:val="ListParagraph"/>
        <w:numPr>
          <w:ilvl w:val="0"/>
          <w:numId w:val="2"/>
        </w:numPr>
        <w:spacing w:after="60"/>
      </w:pPr>
      <w:r>
        <w:t xml:space="preserve">Maintaining wellness — academic stress is rarely tracked until it becomes a crisis, and there's no lightweight way to notice a bad pattern early or get connected to real help.</w:t>
      </w:r>
    </w:p>
    <w:p>
      <w:pPr>
        <w:spacing w:after="120"/>
      </w:pPr>
      <w:r>
        <w:t xml:space="preserve">Academic Compass AI closes these gaps by sitting on top of (not replacing) the LMS: it ingests the student's own academic data and materials, and layers AI-assisted analysis, planning, and — critically — human connection (mentors, wellness professionals) on top, so the student always has a next action rather than just a record of the past.</w:t>
      </w:r>
    </w:p>
    <w:p>
      <w:pPr>
        <w:pStyle w:val="Heading2"/>
        <w:spacing w:after="120" w:before="240"/>
      </w:pPr>
      <w:r>
        <w:t xml:space="preserve">1.2 Product Vision</w:t>
      </w:r>
    </w:p>
    <w:p>
      <w:pPr>
        <w:pBdr>
          <w:left w:val="single" w:color="2E75B6" w:sz="12" w:space="8"/>
        </w:pBdr>
        <w:spacing w:after="120" w:before="120"/>
        <w:ind w:left="400"/>
      </w:pPr>
      <w:r>
        <w:rPr>
          <w:i/>
          <w:iCs/>
          <w:sz w:val="24"/>
          <w:szCs w:val="24"/>
        </w:rPr>
        <w:t xml:space="preserve">"An AI-powered personal student success companion that helps students improve academically, develop career skills, and connect with human support when required."</w:t>
      </w:r>
    </w:p>
    <w:p>
      <w:pPr>
        <w:spacing w:after="120"/>
      </w:pPr>
      <w:r>
        <w:t xml:space="preserve">Every module in this document is designed to serve one of the three verbs in that sentence: improve (academic intelligence, AI learning assistant, timetable), develop (career guidance, skills tracking), or connect (mentor booking, professional wellness support). The AI's role is explicitly to assist and route — not to replace grading authority, career decisions, or mental health care, which is why Sections 2.7 and 2.8 draw a hard line around human-in-the-loop support.</w:t>
      </w:r>
    </w:p>
    <w:p>
      <w:pPr>
        <w:pStyle w:val="Heading2"/>
        <w:spacing w:after="120" w:before="240"/>
      </w:pPr>
      <w:r>
        <w:t xml:space="preserve">1.3 Target User</w:t>
      </w:r>
    </w:p>
    <w:p>
      <w:pPr>
        <w:spacing w:after="120"/>
      </w:pPr>
      <w:r>
        <w:t xml:space="preserve">This system is designed for a single role: the Student. There is intentionally no Lecturer, Admin, or university-staff role in this phase.</w:t>
      </w:r>
    </w:p>
    <w:p>
      <w:pPr>
        <w:pStyle w:val="ListParagraph"/>
        <w:numPr>
          <w:ilvl w:val="0"/>
          <w:numId w:val="2"/>
        </w:numPr>
        <w:spacing w:after="60"/>
      </w:pPr>
      <w:r>
        <w:t xml:space="preserve">Scope control — a single-user system lets Phase 1 go deep on the features that matter to a student (AI tutoring, career guidance, wellness) rather than spending design and build effort on institutional admin tooling that a portfolio/MVP project doesn't need to prove.</w:t>
      </w:r>
    </w:p>
    <w:p>
      <w:pPr>
        <w:pStyle w:val="ListParagraph"/>
        <w:numPr>
          <w:ilvl w:val="0"/>
          <w:numId w:val="2"/>
        </w:numPr>
        <w:spacing w:after="60"/>
      </w:pPr>
      <w:r>
        <w:t xml:space="preserve">Data ownership model — every entity in the database (Section 6) is owned directly by a student record, with no multi-tenant/institution layer to design, secure, or migrate — a meaningfully smaller and more defensible scope for a solo build.</w:t>
      </w:r>
    </w:p>
    <w:p>
      <w:pPr>
        <w:pStyle w:val="ListParagraph"/>
        <w:numPr>
          <w:ilvl w:val="0"/>
          <w:numId w:val="2"/>
        </w:numPr>
        <w:spacing w:after="60"/>
      </w:pPr>
      <w:r>
        <w:t xml:space="preserve">Realistic mentor/professional model — mentors and wellness professionals are modeled as bookable service providers (Section 2.7, 2.8), not as authenticated platform roles with their own dashboards — sidestepping a second full RBAC surface while still delivering the 'connect with humans' part of the vision.</w:t>
      </w:r>
    </w:p>
    <w:p>
      <w:pPr>
        <w:pStyle w:val="ListParagraph"/>
        <w:numPr>
          <w:ilvl w:val="0"/>
          <w:numId w:val="2"/>
        </w:numPr>
        <w:spacing w:after="60"/>
      </w:pPr>
      <w:r>
        <w:t xml:space="preserve">Portfolio/interview framing — a tightly-scoped, single-persona system is easier to explain end-to-end in an interview or demo than a multi-role enterprise platform, while the architecture (Section 3-5) is still designed so a Lecturer/Admin role could be added later without a rebuild.</w:t>
      </w:r>
    </w:p>
    <w:p>
      <w:pPr>
        <w:spacing w:after="120"/>
      </w:pPr>
    </w:p>
    <w:p>
      <w:pPr>
        <w:pStyle w:val="Heading1"/>
        <w:pageBreakBefore/>
        <w:spacing w:after="200" w:before="200"/>
      </w:pPr>
      <w:r>
        <w:t xml:space="preserve">2. Complete Feature Breakdown</w:t>
      </w:r>
    </w:p>
    <w:p>
      <w:pPr>
        <w:pStyle w:val="Heading2"/>
        <w:spacing w:after="120" w:before="240"/>
      </w:pPr>
      <w:r>
        <w:t xml:space="preserve">2.1 Module 1 — Student Profile Management</w:t>
      </w:r>
    </w:p>
    <w:p>
      <w:pPr>
        <w:spacing w:after="120"/>
      </w:pPr>
      <w:r>
        <w:t xml:space="preserve">Owns the student's identity and context: who they are, where they study, and what they're aiming for. Every other module reads from this profile to personalize its output.</w:t>
      </w:r>
    </w:p>
    <w:p>
      <w:pPr>
        <w:pStyle w:val="Heading3"/>
        <w:spacing w:after="100" w:before="180"/>
      </w:pPr>
      <w:r>
        <w:t xml:space="preserve">Features</w:t>
      </w:r>
    </w:p>
    <w:p>
      <w:pPr>
        <w:pStyle w:val="ListParagraph"/>
        <w:numPr>
          <w:ilvl w:val="0"/>
          <w:numId w:val="2"/>
        </w:numPr>
        <w:spacing w:after="60"/>
      </w:pPr>
      <w:r>
        <w:t xml:space="preserve">Register/edit personal info (name, email, avatar)</w:t>
      </w:r>
    </w:p>
    <w:p>
      <w:pPr>
        <w:pStyle w:val="ListParagraph"/>
        <w:numPr>
          <w:ilvl w:val="0"/>
          <w:numId w:val="2"/>
        </w:numPr>
        <w:spacing w:after="60"/>
      </w:pPr>
      <w:r>
        <w:t xml:space="preserve">Set university and degree programme</w:t>
      </w:r>
    </w:p>
    <w:p>
      <w:pPr>
        <w:pStyle w:val="ListParagraph"/>
        <w:numPr>
          <w:ilvl w:val="0"/>
          <w:numId w:val="2"/>
        </w:numPr>
        <w:spacing w:after="60"/>
      </w:pPr>
      <w:r>
        <w:t xml:space="preserve">Set career goal (selected from a maintained career-path list — see Module 6)</w:t>
      </w:r>
    </w:p>
    <w:p>
      <w:pPr>
        <w:pStyle w:val="ListParagraph"/>
        <w:numPr>
          <w:ilvl w:val="0"/>
          <w:numId w:val="2"/>
        </w:numPr>
        <w:spacing w:after="60"/>
      </w:pPr>
      <w:r>
        <w:t xml:space="preserve">Maintain a skills list with proficiency level</w:t>
      </w:r>
    </w:p>
    <w:p>
      <w:pPr>
        <w:pStyle w:val="ListParagraph"/>
        <w:numPr>
          <w:ilvl w:val="0"/>
          <w:numId w:val="2"/>
        </w:numPr>
        <w:spacing w:after="60"/>
      </w:pPr>
      <w:r>
        <w:t xml:space="preserve">Maintain learning interests (used to personalize AI explanations and mentor/club matching)</w:t>
      </w:r>
    </w:p>
    <w:p>
      <w:pPr>
        <w:pStyle w:val="Heading3"/>
        <w:spacing w:after="100" w:before="180"/>
      </w:pPr>
      <w:r>
        <w:t xml:space="preserve">Data Requirements</w:t>
      </w:r>
    </w:p>
    <w:p>
      <w:pPr>
        <w:spacing w:after="120"/>
      </w:pPr>
      <w:r>
        <w:t xml:space="preserve">users, student_profile, universities, degrees, skills, student_skills (see Section 6 for schema).</w:t>
      </w:r>
    </w:p>
    <w:p>
      <w:pPr>
        <w:pStyle w:val="Heading3"/>
        <w:spacing w:after="100" w:before="180"/>
      </w:pPr>
      <w:r>
        <w:t xml:space="preserve">Business Logic</w:t>
      </w:r>
    </w:p>
    <w:p>
      <w:pPr>
        <w:pStyle w:val="ListParagraph"/>
        <w:numPr>
          <w:ilvl w:val="0"/>
          <w:numId w:val="2"/>
        </w:numPr>
        <w:spacing w:after="60"/>
      </w:pPr>
      <w:r>
        <w:t xml:space="preserve">Career goal changes trigger a re-run of the Module 6 gap analysis so the roadmap stays current.</w:t>
      </w:r>
    </w:p>
    <w:p>
      <w:pPr>
        <w:pStyle w:val="ListParagraph"/>
        <w:numPr>
          <w:ilvl w:val="0"/>
          <w:numId w:val="2"/>
        </w:numPr>
        <w:spacing w:after="60"/>
      </w:pPr>
      <w:r>
        <w:t xml:space="preserve">Profile completeness (university + degree + at least one career goal + skills) gates access to AI Academic Advisor and Career Advisor outputs, since those need this context to be useful rather than generic.</w:t>
      </w:r>
    </w:p>
    <w:p>
      <w:pPr>
        <w:pStyle w:val="Heading2"/>
        <w:spacing w:after="120" w:before="240"/>
      </w:pPr>
      <w:r>
        <w:t xml:space="preserve">2.2 Module 2 — Academic Intelligence System</w:t>
      </w:r>
    </w:p>
    <w:p>
      <w:pPr>
        <w:spacing w:after="120"/>
      </w:pPr>
      <w:r>
        <w:t xml:space="preserve">Turns raw marks into a GPA trajectory and actionable analysis, and is the primary input source for the AI Academic Advisor (Module 5).</w:t>
      </w:r>
    </w:p>
    <w:p>
      <w:pPr>
        <w:pStyle w:val="Heading3"/>
        <w:spacing w:after="100" w:before="180"/>
      </w:pPr>
      <w:r>
        <w:t xml:space="preserve">Features</w:t>
      </w:r>
    </w:p>
    <w:p>
      <w:pPr>
        <w:pStyle w:val="ListParagraph"/>
        <w:numPr>
          <w:ilvl w:val="0"/>
          <w:numId w:val="2"/>
        </w:numPr>
        <w:spacing w:after="60"/>
      </w:pPr>
      <w:r>
        <w:t xml:space="preserve">Create semesters and add subjects under each</w:t>
      </w:r>
    </w:p>
    <w:p>
      <w:pPr>
        <w:pStyle w:val="ListParagraph"/>
        <w:numPr>
          <w:ilvl w:val="0"/>
          <w:numId w:val="2"/>
        </w:numPr>
        <w:spacing w:after="60"/>
      </w:pPr>
      <w:r>
        <w:t xml:space="preserve">Enter marks per subject/assessment</w:t>
      </w:r>
    </w:p>
    <w:p>
      <w:pPr>
        <w:pStyle w:val="ListParagraph"/>
        <w:numPr>
          <w:ilvl w:val="0"/>
          <w:numId w:val="2"/>
        </w:numPr>
        <w:spacing w:after="60"/>
      </w:pPr>
      <w:r>
        <w:t xml:space="preserve">Automatic grade + GPA-point calculation and cumulative GPA tracking</w:t>
      </w:r>
    </w:p>
    <w:p>
      <w:pPr>
        <w:pStyle w:val="ListParagraph"/>
        <w:numPr>
          <w:ilvl w:val="0"/>
          <w:numId w:val="2"/>
        </w:numPr>
        <w:spacing w:after="60"/>
      </w:pPr>
      <w:r>
        <w:t xml:space="preserve">Academic analytics: GPA trend line, per-subject performance, weakest-subject detection</w:t>
      </w:r>
    </w:p>
    <w:p>
      <w:pPr>
        <w:pStyle w:val="Heading3"/>
        <w:spacing w:after="100" w:before="180"/>
      </w:pPr>
      <w:r>
        <w:t xml:space="preserve">How GPA Calculation Works</w:t>
      </w:r>
    </w:p>
    <w:p>
      <w:pPr>
        <w:spacing w:after="120"/>
      </w:pPr>
      <w:r>
        <w:t xml:space="preserve">Each subject has a credit-hour weight; marks convert to a letter grade via a fixed grading scale, and the letter grade maps to grade points (e.g. A=4.0, B=3.0). GPA = Σ(grade points × credit hours) / Σ(credit hours), computed per semester and cumulatively across all semesters.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Example:</w:t>
            </w:r>
          </w:p>
          <w:p>
            <w:pPr>
              <w:spacing w:after="0"/>
            </w:pPr>
            <w:r>
              <w:rPr>
                <w:rFonts w:ascii="Consolas" w:cs="Consolas" w:eastAsia="Consolas" w:hAnsi="Consolas"/>
                <w:sz w:val="18"/>
                <w:szCs w:val="18"/>
              </w:rPr>
              <w:t xml:space="preserve">Database Systems — Marks: 65% -&gt; Grade: B -&gt; GPA points: 3.1 (3 credit hours)</w:t>
            </w:r>
          </w:p>
          <w:p>
            <w:pPr>
              <w:spacing w:after="0"/>
            </w:pPr>
            <w:r>
              <w:rPr>
                <w:rFonts w:ascii="Consolas" w:cs="Consolas" w:eastAsia="Consolas" w:hAnsi="Consolas"/>
                <w:sz w:val="18"/>
                <w:szCs w:val="18"/>
              </w:rPr>
              <w:t xml:space="preserve">GPA contribution = 3.1 × 3 = 9.3 grade-points for this subject</w:t>
            </w:r>
          </w:p>
        </w:tc>
      </w:tr>
    </w:tbl>
    <w:p>
      <w:pPr>
        <w:pStyle w:val="Heading3"/>
        <w:spacing w:after="100" w:before="180"/>
      </w:pPr>
      <w:r>
        <w:t xml:space="preserve">AI Recommendation Input Data</w:t>
      </w:r>
    </w:p>
    <w:p>
      <w:pPr>
        <w:spacing w:after="120"/>
      </w:pPr>
      <w:r>
        <w:t xml:space="preserve">The GPA trend (per semester), per-subject grade history, and flagged weak subjects (grade below the student's own historical average) are packaged as structured context and passed to the AI Academic Advisor (Module 5) — the advisor never sees raw marks without this structuring, keeping its recommendations grounded in computed facts rather than guesswork.</w:t>
      </w:r>
    </w:p>
    <w:p>
      <w:pPr>
        <w:pStyle w:val="Heading2"/>
        <w:spacing w:after="120" w:before="240"/>
      </w:pPr>
      <w:r>
        <w:t xml:space="preserve">2.3 Module 3 — Assignment and Exam Management</w:t>
      </w:r>
    </w:p>
    <w:p>
      <w:pPr>
        <w:pStyle w:val="Heading3"/>
        <w:spacing w:after="100" w:before="180"/>
      </w:pPr>
      <w:r>
        <w:t xml:space="preserve">Assignment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8" w:val="clear"/>
            <w:tcMar>
              <w:top w:type="dxa" w:w="80"/>
              <w:left w:type="dxa" w:w="100"/>
              <w:bottom w:type="dxa" w:w="80"/>
              <w:right w:type="dxa" w:w="100"/>
            </w:tcMar>
          </w:tcPr>
          <w:p>
            <w:r>
              <w:rPr>
                <w:b/>
                <w:bCs/>
                <w:color w:val="FFFFFF"/>
                <w:sz w:val="19"/>
                <w:szCs w:val="19"/>
              </w:rPr>
              <w:t xml:space="preserve">Field</w:t>
            </w:r>
          </w:p>
        </w:tc>
        <w:tc>
          <w:tcPr>
            <w:tcW w:type="dxa" w:w="6600"/>
            <w:shd w:fill="1F4E78" w:val="clear"/>
            <w:tcMar>
              <w:top w:type="dxa" w:w="80"/>
              <w:left w:type="dxa" w:w="100"/>
              <w:bottom w:type="dxa" w:w="80"/>
              <w:right w:type="dxa" w:w="100"/>
            </w:tcMar>
          </w:tcPr>
          <w:p>
            <w:r>
              <w:rPr>
                <w:b/>
                <w:bCs/>
                <w:color w:val="FFFFFF"/>
                <w:sz w:val="19"/>
                <w:szCs w:val="19"/>
              </w:rPr>
              <w:t xml:space="preserve">Type / Notes</w:t>
            </w:r>
          </w:p>
        </w:tc>
      </w:tr>
      <w:tr>
        <w:tc>
          <w:tcPr>
            <w:tcW w:type="dxa" w:w="2400"/>
            <w:shd w:fill="FFFFFF" w:val="clear"/>
            <w:tcMar>
              <w:top w:type="dxa" w:w="80"/>
              <w:left w:type="dxa" w:w="100"/>
              <w:bottom w:type="dxa" w:w="80"/>
              <w:right w:type="dxa" w:w="100"/>
            </w:tcMar>
          </w:tcPr>
          <w:p>
            <w:r>
              <w:rPr>
                <w:sz w:val="19"/>
                <w:szCs w:val="19"/>
              </w:rPr>
              <w:t xml:space="preserve">Title</w:t>
            </w:r>
          </w:p>
        </w:tc>
        <w:tc>
          <w:tcPr>
            <w:tcW w:type="dxa" w:w="6600"/>
            <w:shd w:fill="FFFFFF" w:val="clear"/>
            <w:tcMar>
              <w:top w:type="dxa" w:w="80"/>
              <w:left w:type="dxa" w:w="100"/>
              <w:bottom w:type="dxa" w:w="80"/>
              <w:right w:type="dxa" w:w="100"/>
            </w:tcMar>
          </w:tcPr>
          <w:p>
            <w:r>
              <w:rPr>
                <w:sz w:val="19"/>
                <w:szCs w:val="19"/>
              </w:rPr>
              <w:t xml:space="preserve">Text</w:t>
            </w:r>
          </w:p>
        </w:tc>
      </w:tr>
      <w:tr>
        <w:tc>
          <w:tcPr>
            <w:tcW w:type="dxa" w:w="2400"/>
            <w:shd w:fill="F7F9FC" w:val="clear"/>
            <w:tcMar>
              <w:top w:type="dxa" w:w="80"/>
              <w:left w:type="dxa" w:w="100"/>
              <w:bottom w:type="dxa" w:w="80"/>
              <w:right w:type="dxa" w:w="100"/>
            </w:tcMar>
          </w:tcPr>
          <w:p>
            <w:r>
              <w:rPr>
                <w:sz w:val="19"/>
                <w:szCs w:val="19"/>
              </w:rPr>
              <w:t xml:space="preserve">Subject</w:t>
            </w:r>
          </w:p>
        </w:tc>
        <w:tc>
          <w:tcPr>
            <w:tcW w:type="dxa" w:w="6600"/>
            <w:shd w:fill="F7F9FC" w:val="clear"/>
            <w:tcMar>
              <w:top w:type="dxa" w:w="80"/>
              <w:left w:type="dxa" w:w="100"/>
              <w:bottom w:type="dxa" w:w="80"/>
              <w:right w:type="dxa" w:w="100"/>
            </w:tcMar>
          </w:tcPr>
          <w:p>
            <w:r>
              <w:rPr>
                <w:sz w:val="19"/>
                <w:szCs w:val="19"/>
              </w:rPr>
              <w:t xml:space="preserve">FK -&gt; subjects</w:t>
            </w:r>
          </w:p>
        </w:tc>
      </w:tr>
      <w:tr>
        <w:tc>
          <w:tcPr>
            <w:tcW w:type="dxa" w:w="2400"/>
            <w:shd w:fill="FFFFFF" w:val="clear"/>
            <w:tcMar>
              <w:top w:type="dxa" w:w="80"/>
              <w:left w:type="dxa" w:w="100"/>
              <w:bottom w:type="dxa" w:w="80"/>
              <w:right w:type="dxa" w:w="100"/>
            </w:tcMar>
          </w:tcPr>
          <w:p>
            <w:r>
              <w:rPr>
                <w:sz w:val="19"/>
                <w:szCs w:val="19"/>
              </w:rPr>
              <w:t xml:space="preserve">Deadline</w:t>
            </w:r>
          </w:p>
        </w:tc>
        <w:tc>
          <w:tcPr>
            <w:tcW w:type="dxa" w:w="6600"/>
            <w:shd w:fill="FFFFFF" w:val="clear"/>
            <w:tcMar>
              <w:top w:type="dxa" w:w="80"/>
              <w:left w:type="dxa" w:w="100"/>
              <w:bottom w:type="dxa" w:w="80"/>
              <w:right w:type="dxa" w:w="100"/>
            </w:tcMar>
          </w:tcPr>
          <w:p>
            <w:r>
              <w:rPr>
                <w:sz w:val="19"/>
                <w:szCs w:val="19"/>
              </w:rPr>
              <w:t xml:space="preserve">Date/time</w:t>
            </w:r>
          </w:p>
        </w:tc>
      </w:tr>
      <w:tr>
        <w:tc>
          <w:tcPr>
            <w:tcW w:type="dxa" w:w="2400"/>
            <w:shd w:fill="F7F9FC" w:val="clear"/>
            <w:tcMar>
              <w:top w:type="dxa" w:w="80"/>
              <w:left w:type="dxa" w:w="100"/>
              <w:bottom w:type="dxa" w:w="80"/>
              <w:right w:type="dxa" w:w="100"/>
            </w:tcMar>
          </w:tcPr>
          <w:p>
            <w:r>
              <w:rPr>
                <w:sz w:val="19"/>
                <w:szCs w:val="19"/>
              </w:rPr>
              <w:t xml:space="preserve">Priority</w:t>
            </w:r>
          </w:p>
        </w:tc>
        <w:tc>
          <w:tcPr>
            <w:tcW w:type="dxa" w:w="6600"/>
            <w:shd w:fill="F7F9FC" w:val="clear"/>
            <w:tcMar>
              <w:top w:type="dxa" w:w="80"/>
              <w:left w:type="dxa" w:w="100"/>
              <w:bottom w:type="dxa" w:w="80"/>
              <w:right w:type="dxa" w:w="100"/>
            </w:tcMar>
          </w:tcPr>
          <w:p>
            <w:r>
              <w:rPr>
                <w:sz w:val="19"/>
                <w:szCs w:val="19"/>
              </w:rPr>
              <w:t xml:space="preserve">LOW / MEDIUM / HIGH (student-set or AI-suggested from deadline proximity + difficulty)</w:t>
            </w:r>
          </w:p>
        </w:tc>
      </w:tr>
      <w:tr>
        <w:tc>
          <w:tcPr>
            <w:tcW w:type="dxa" w:w="2400"/>
            <w:shd w:fill="FFFFFF" w:val="clear"/>
            <w:tcMar>
              <w:top w:type="dxa" w:w="80"/>
              <w:left w:type="dxa" w:w="100"/>
              <w:bottom w:type="dxa" w:w="80"/>
              <w:right w:type="dxa" w:w="100"/>
            </w:tcMar>
          </w:tcPr>
          <w:p>
            <w:r>
              <w:rPr>
                <w:sz w:val="19"/>
                <w:szCs w:val="19"/>
              </w:rPr>
              <w:t xml:space="preserve">Difficulty</w:t>
            </w:r>
          </w:p>
        </w:tc>
        <w:tc>
          <w:tcPr>
            <w:tcW w:type="dxa" w:w="6600"/>
            <w:shd w:fill="FFFFFF" w:val="clear"/>
            <w:tcMar>
              <w:top w:type="dxa" w:w="80"/>
              <w:left w:type="dxa" w:w="100"/>
              <w:bottom w:type="dxa" w:w="80"/>
              <w:right w:type="dxa" w:w="100"/>
            </w:tcMar>
          </w:tcPr>
          <w:p>
            <w:r>
              <w:rPr>
                <w:sz w:val="19"/>
                <w:szCs w:val="19"/>
              </w:rPr>
              <w:t xml:space="preserve">1-5 self-rated</w:t>
            </w:r>
          </w:p>
        </w:tc>
      </w:tr>
      <w:tr>
        <w:tc>
          <w:tcPr>
            <w:tcW w:type="dxa" w:w="2400"/>
            <w:shd w:fill="F7F9FC" w:val="clear"/>
            <w:tcMar>
              <w:top w:type="dxa" w:w="80"/>
              <w:left w:type="dxa" w:w="100"/>
              <w:bottom w:type="dxa" w:w="80"/>
              <w:right w:type="dxa" w:w="100"/>
            </w:tcMar>
          </w:tcPr>
          <w:p>
            <w:r>
              <w:rPr>
                <w:sz w:val="19"/>
                <w:szCs w:val="19"/>
              </w:rPr>
              <w:t xml:space="preserve">Status</w:t>
            </w:r>
          </w:p>
        </w:tc>
        <w:tc>
          <w:tcPr>
            <w:tcW w:type="dxa" w:w="6600"/>
            <w:shd w:fill="F7F9FC" w:val="clear"/>
            <w:tcMar>
              <w:top w:type="dxa" w:w="80"/>
              <w:left w:type="dxa" w:w="100"/>
              <w:bottom w:type="dxa" w:w="80"/>
              <w:right w:type="dxa" w:w="100"/>
            </w:tcMar>
          </w:tcPr>
          <w:p>
            <w:r>
              <w:rPr>
                <w:sz w:val="19"/>
                <w:szCs w:val="19"/>
              </w:rPr>
              <w:t xml:space="preserve">NOT_STARTED / IN_PROGRESS / SUBMITTED</w:t>
            </w:r>
          </w:p>
        </w:tc>
      </w:tr>
    </w:tbl>
    <w:p>
      <w:pPr>
        <w:pStyle w:val="Heading3"/>
        <w:spacing w:after="100" w:before="180"/>
      </w:pPr>
      <w:r>
        <w:t xml:space="preserve">Exam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8" w:val="clear"/>
            <w:tcMar>
              <w:top w:type="dxa" w:w="80"/>
              <w:left w:type="dxa" w:w="100"/>
              <w:bottom w:type="dxa" w:w="80"/>
              <w:right w:type="dxa" w:w="100"/>
            </w:tcMar>
          </w:tcPr>
          <w:p>
            <w:r>
              <w:rPr>
                <w:b/>
                <w:bCs/>
                <w:color w:val="FFFFFF"/>
                <w:sz w:val="19"/>
                <w:szCs w:val="19"/>
              </w:rPr>
              <w:t xml:space="preserve">Field</w:t>
            </w:r>
          </w:p>
        </w:tc>
        <w:tc>
          <w:tcPr>
            <w:tcW w:type="dxa" w:w="6600"/>
            <w:shd w:fill="1F4E78" w:val="clear"/>
            <w:tcMar>
              <w:top w:type="dxa" w:w="80"/>
              <w:left w:type="dxa" w:w="100"/>
              <w:bottom w:type="dxa" w:w="80"/>
              <w:right w:type="dxa" w:w="100"/>
            </w:tcMar>
          </w:tcPr>
          <w:p>
            <w:r>
              <w:rPr>
                <w:b/>
                <w:bCs/>
                <w:color w:val="FFFFFF"/>
                <w:sz w:val="19"/>
                <w:szCs w:val="19"/>
              </w:rPr>
              <w:t xml:space="preserve">Type / Notes</w:t>
            </w:r>
          </w:p>
        </w:tc>
      </w:tr>
      <w:tr>
        <w:tc>
          <w:tcPr>
            <w:tcW w:type="dxa" w:w="2400"/>
            <w:shd w:fill="FFFFFF" w:val="clear"/>
            <w:tcMar>
              <w:top w:type="dxa" w:w="80"/>
              <w:left w:type="dxa" w:w="100"/>
              <w:bottom w:type="dxa" w:w="80"/>
              <w:right w:type="dxa" w:w="100"/>
            </w:tcMar>
          </w:tcPr>
          <w:p>
            <w:r>
              <w:rPr>
                <w:sz w:val="19"/>
                <w:szCs w:val="19"/>
              </w:rPr>
              <w:t xml:space="preserve">Subject</w:t>
            </w:r>
          </w:p>
        </w:tc>
        <w:tc>
          <w:tcPr>
            <w:tcW w:type="dxa" w:w="6600"/>
            <w:shd w:fill="FFFFFF" w:val="clear"/>
            <w:tcMar>
              <w:top w:type="dxa" w:w="80"/>
              <w:left w:type="dxa" w:w="100"/>
              <w:bottom w:type="dxa" w:w="80"/>
              <w:right w:type="dxa" w:w="100"/>
            </w:tcMar>
          </w:tcPr>
          <w:p>
            <w:r>
              <w:rPr>
                <w:sz w:val="19"/>
                <w:szCs w:val="19"/>
              </w:rPr>
              <w:t xml:space="preserve">FK -&gt; subjects</w:t>
            </w:r>
          </w:p>
        </w:tc>
      </w:tr>
      <w:tr>
        <w:tc>
          <w:tcPr>
            <w:tcW w:type="dxa" w:w="2400"/>
            <w:shd w:fill="F7F9FC" w:val="clear"/>
            <w:tcMar>
              <w:top w:type="dxa" w:w="80"/>
              <w:left w:type="dxa" w:w="100"/>
              <w:bottom w:type="dxa" w:w="80"/>
              <w:right w:type="dxa" w:w="100"/>
            </w:tcMar>
          </w:tcPr>
          <w:p>
            <w:r>
              <w:rPr>
                <w:sz w:val="19"/>
                <w:szCs w:val="19"/>
              </w:rPr>
              <w:t xml:space="preserve">Date</w:t>
            </w:r>
          </w:p>
        </w:tc>
        <w:tc>
          <w:tcPr>
            <w:tcW w:type="dxa" w:w="6600"/>
            <w:shd w:fill="F7F9FC" w:val="clear"/>
            <w:tcMar>
              <w:top w:type="dxa" w:w="80"/>
              <w:left w:type="dxa" w:w="100"/>
              <w:bottom w:type="dxa" w:w="80"/>
              <w:right w:type="dxa" w:w="100"/>
            </w:tcMar>
          </w:tcPr>
          <w:p>
            <w:r>
              <w:rPr>
                <w:sz w:val="19"/>
                <w:szCs w:val="19"/>
              </w:rPr>
              <w:t xml:space="preserve">Date</w:t>
            </w:r>
          </w:p>
        </w:tc>
      </w:tr>
      <w:tr>
        <w:tc>
          <w:tcPr>
            <w:tcW w:type="dxa" w:w="2400"/>
            <w:shd w:fill="FFFFFF" w:val="clear"/>
            <w:tcMar>
              <w:top w:type="dxa" w:w="80"/>
              <w:left w:type="dxa" w:w="100"/>
              <w:bottom w:type="dxa" w:w="80"/>
              <w:right w:type="dxa" w:w="100"/>
            </w:tcMar>
          </w:tcPr>
          <w:p>
            <w:r>
              <w:rPr>
                <w:sz w:val="19"/>
                <w:szCs w:val="19"/>
              </w:rPr>
              <w:t xml:space="preserve">Exam Type</w:t>
            </w:r>
          </w:p>
        </w:tc>
        <w:tc>
          <w:tcPr>
            <w:tcW w:type="dxa" w:w="6600"/>
            <w:shd w:fill="FFFFFF" w:val="clear"/>
            <w:tcMar>
              <w:top w:type="dxa" w:w="80"/>
              <w:left w:type="dxa" w:w="100"/>
              <w:bottom w:type="dxa" w:w="80"/>
              <w:right w:type="dxa" w:w="100"/>
            </w:tcMar>
          </w:tcPr>
          <w:p>
            <w:r>
              <w:rPr>
                <w:sz w:val="19"/>
                <w:szCs w:val="19"/>
              </w:rPr>
              <w:t xml:space="preserve">MIDTERM / FINAL / QUIZ</w:t>
            </w:r>
          </w:p>
        </w:tc>
      </w:tr>
      <w:tr>
        <w:tc>
          <w:tcPr>
            <w:tcW w:type="dxa" w:w="2400"/>
            <w:shd w:fill="F7F9FC" w:val="clear"/>
            <w:tcMar>
              <w:top w:type="dxa" w:w="80"/>
              <w:left w:type="dxa" w:w="100"/>
              <w:bottom w:type="dxa" w:w="80"/>
              <w:right w:type="dxa" w:w="100"/>
            </w:tcMar>
          </w:tcPr>
          <w:p>
            <w:r>
              <w:rPr>
                <w:sz w:val="19"/>
                <w:szCs w:val="19"/>
              </w:rPr>
              <w:t xml:space="preserve">Preparation Status</w:t>
            </w:r>
          </w:p>
        </w:tc>
        <w:tc>
          <w:tcPr>
            <w:tcW w:type="dxa" w:w="6600"/>
            <w:shd w:fill="F7F9FC" w:val="clear"/>
            <w:tcMar>
              <w:top w:type="dxa" w:w="80"/>
              <w:left w:type="dxa" w:w="100"/>
              <w:bottom w:type="dxa" w:w="80"/>
              <w:right w:type="dxa" w:w="100"/>
            </w:tcMar>
          </w:tcPr>
          <w:p>
            <w:r>
              <w:rPr>
                <w:sz w:val="19"/>
                <w:szCs w:val="19"/>
              </w:rPr>
              <w:t xml:space="preserve">NOT_STARTED / IN_PROGRESS / READY — self-assessed, informs Module 9 timetable priority</w:t>
            </w:r>
          </w:p>
        </w:tc>
      </w:tr>
    </w:tbl>
    <w:p>
      <w:pPr>
        <w:pStyle w:val="Heading3"/>
        <w:spacing w:after="100" w:before="180"/>
      </w:pPr>
      <w:r>
        <w:t xml:space="preserve">Workflow</w:t>
      </w:r>
    </w:p>
    <w:p>
      <w:pPr>
        <w:pStyle w:val="ListParagraph"/>
        <w:numPr>
          <w:ilvl w:val="0"/>
          <w:numId w:val="2"/>
        </w:numPr>
        <w:spacing w:after="60"/>
      </w:pPr>
      <w:r>
        <w:t xml:space="preserve">Student adds an assignment/exam → it appears on the dashboard sorted by deadline proximity → as deadlines approach, priority auto-escalates → completion/status updates feed both the analytics (Module 2) and the timetable generator (Module 9), which reallocates study time away from completed items.</w:t>
      </w:r>
    </w:p>
    <w:p>
      <w:pPr>
        <w:pStyle w:val="Heading2"/>
        <w:spacing w:after="120" w:before="240"/>
      </w:pPr>
      <w:r>
        <w:t xml:space="preserve">2.4 Module 4 — AI Learning Assistant</w:t>
      </w:r>
    </w:p>
    <w:p>
      <w:pPr>
        <w:spacing w:after="120"/>
      </w:pPr>
      <w:r>
        <w:t xml:space="preserve">Converts a student's own lecture material into active-recall study assets, grounded in that material via retrieval rather than general LLM knowledge.</w:t>
      </w:r>
    </w:p>
    <w:p>
      <w:pPr>
        <w:pStyle w:val="Heading3"/>
        <w:spacing w:after="100" w:before="180"/>
      </w:pPr>
      <w:r>
        <w:t xml:space="preserve">AI Learning Assistant Processing Pipeline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TD</w:t>
            </w:r>
          </w:p>
          <w:p>
            <w:pPr>
              <w:spacing w:after="0"/>
            </w:pPr>
            <w:r>
              <w:rPr>
                <w:rFonts w:ascii="Consolas" w:cs="Consolas" w:eastAsia="Consolas" w:hAnsi="Consolas"/>
                <w:sz w:val="18"/>
                <w:szCs w:val="18"/>
              </w:rPr>
              <w:t xml:space="preserve">  A[Lecture PDF] --&gt; B[Text Extraction]</w:t>
            </w:r>
          </w:p>
          <w:p>
            <w:pPr>
              <w:spacing w:after="0"/>
            </w:pPr>
            <w:r>
              <w:rPr>
                <w:rFonts w:ascii="Consolas" w:cs="Consolas" w:eastAsia="Consolas" w:hAnsi="Consolas"/>
                <w:sz w:val="18"/>
                <w:szCs w:val="18"/>
              </w:rPr>
              <w:t xml:space="preserve">  B --&gt; C[Chunking]</w:t>
            </w:r>
          </w:p>
          <w:p>
            <w:pPr>
              <w:spacing w:after="0"/>
            </w:pPr>
            <w:r>
              <w:rPr>
                <w:rFonts w:ascii="Consolas" w:cs="Consolas" w:eastAsia="Consolas" w:hAnsi="Consolas"/>
                <w:sz w:val="18"/>
                <w:szCs w:val="18"/>
              </w:rPr>
              <w:t xml:space="preserve">  C --&gt; D[Embedding]</w:t>
            </w:r>
          </w:p>
          <w:p>
            <w:pPr>
              <w:spacing w:after="0"/>
            </w:pPr>
            <w:r>
              <w:rPr>
                <w:rFonts w:ascii="Consolas" w:cs="Consolas" w:eastAsia="Consolas" w:hAnsi="Consolas"/>
                <w:sz w:val="18"/>
                <w:szCs w:val="18"/>
              </w:rPr>
              <w:t xml:space="preserve">  D --&gt; E[(Vector Database)]</w:t>
            </w:r>
          </w:p>
          <w:p>
            <w:pPr>
              <w:spacing w:after="0"/>
            </w:pPr>
            <w:r>
              <w:rPr>
                <w:rFonts w:ascii="Consolas" w:cs="Consolas" w:eastAsia="Consolas" w:hAnsi="Consolas"/>
                <w:sz w:val="18"/>
                <w:szCs w:val="18"/>
              </w:rPr>
              <w:t xml:space="preserve">  E --&gt; F[RAG Retrieval]</w:t>
            </w:r>
          </w:p>
          <w:p>
            <w:pPr>
              <w:spacing w:after="0"/>
            </w:pPr>
            <w:r>
              <w:rPr>
                <w:rFonts w:ascii="Consolas" w:cs="Consolas" w:eastAsia="Consolas" w:hAnsi="Consolas"/>
                <w:sz w:val="18"/>
                <w:szCs w:val="18"/>
              </w:rPr>
              <w:t xml:space="preserve">  F --&gt; G[Gemini AI]</w:t>
            </w:r>
          </w:p>
          <w:p>
            <w:pPr>
              <w:spacing w:after="0"/>
            </w:pPr>
            <w:r>
              <w:rPr>
                <w:rFonts w:ascii="Consolas" w:cs="Consolas" w:eastAsia="Consolas" w:hAnsi="Consolas"/>
                <w:sz w:val="18"/>
                <w:szCs w:val="18"/>
              </w:rPr>
              <w:t xml:space="preserve">  G --&gt; H[Summary]</w:t>
            </w:r>
          </w:p>
          <w:p>
            <w:pPr>
              <w:spacing w:after="0"/>
            </w:pPr>
            <w:r>
              <w:rPr>
                <w:rFonts w:ascii="Consolas" w:cs="Consolas" w:eastAsia="Consolas" w:hAnsi="Consolas"/>
                <w:sz w:val="18"/>
                <w:szCs w:val="18"/>
              </w:rPr>
              <w:t xml:space="preserve">  G --&gt; I[Short Notes]</w:t>
            </w:r>
          </w:p>
          <w:p>
            <w:pPr>
              <w:spacing w:after="0"/>
            </w:pPr>
            <w:r>
              <w:rPr>
                <w:rFonts w:ascii="Consolas" w:cs="Consolas" w:eastAsia="Consolas" w:hAnsi="Consolas"/>
                <w:sz w:val="18"/>
                <w:szCs w:val="18"/>
              </w:rPr>
              <w:t xml:space="preserve">  G --&gt; J[Flashcards]</w:t>
            </w:r>
          </w:p>
          <w:p>
            <w:pPr>
              <w:spacing w:after="0"/>
            </w:pPr>
            <w:r>
              <w:rPr>
                <w:rFonts w:ascii="Consolas" w:cs="Consolas" w:eastAsia="Consolas" w:hAnsi="Consolas"/>
                <w:sz w:val="18"/>
                <w:szCs w:val="18"/>
              </w:rPr>
              <w:t xml:space="preserve">  G --&gt; K[MCQs]</w:t>
            </w:r>
          </w:p>
          <w:p>
            <w:pPr>
              <w:spacing w:after="0"/>
            </w:pPr>
            <w:r>
              <w:rPr>
                <w:rFonts w:ascii="Consolas" w:cs="Consolas" w:eastAsia="Consolas" w:hAnsi="Consolas"/>
                <w:sz w:val="18"/>
                <w:szCs w:val="18"/>
              </w:rPr>
              <w:t xml:space="preserve">  G --&gt; L[Fill Blanks]</w:t>
            </w:r>
          </w:p>
          <w:p>
            <w:pPr>
              <w:spacing w:after="0"/>
            </w:pPr>
            <w:r>
              <w:rPr>
                <w:rFonts w:ascii="Consolas" w:cs="Consolas" w:eastAsia="Consolas" w:hAnsi="Consolas"/>
                <w:sz w:val="18"/>
                <w:szCs w:val="18"/>
              </w:rPr>
              <w:t xml:space="preserve">  G --&gt; M[Predicted Questions]</w:t>
            </w:r>
          </w:p>
        </w:tc>
      </w:tr>
    </w:tbl>
    <w:p>
      <w:pPr>
        <w:spacing w:after="120"/>
      </w:pPr>
    </w:p>
    <w:p>
      <w:pPr>
        <w:pStyle w:val="Heading3"/>
        <w:spacing w:after="100" w:before="180"/>
      </w:pPr>
      <w:r>
        <w:t xml:space="preserve">AI Architecture Explanation</w:t>
      </w:r>
    </w:p>
    <w:p>
      <w:pPr>
        <w:pStyle w:val="ListParagraph"/>
        <w:numPr>
          <w:ilvl w:val="0"/>
          <w:numId w:val="2"/>
        </w:numPr>
        <w:spacing w:after="60"/>
      </w:pPr>
      <w:r>
        <w:t xml:space="preserve">Extraction: PDF text pulled page-by-page, preserving section headers as metadata for later source attribution.</w:t>
      </w:r>
    </w:p>
    <w:p>
      <w:pPr>
        <w:pStyle w:val="ListParagraph"/>
        <w:numPr>
          <w:ilvl w:val="0"/>
          <w:numId w:val="2"/>
        </w:numPr>
        <w:spacing w:after="60"/>
      </w:pPr>
      <w:r>
        <w:t xml:space="preserve">Chunking: recursive splitting into ~500-token chunks with overlap, so each chunk stays semantically coherent and small enough for accurate embedding.</w:t>
      </w:r>
    </w:p>
    <w:p>
      <w:pPr>
        <w:pStyle w:val="ListParagraph"/>
        <w:numPr>
          <w:ilvl w:val="0"/>
          <w:numId w:val="2"/>
        </w:numPr>
        <w:spacing w:after="60"/>
      </w:pPr>
      <w:r>
        <w:t xml:space="preserve">Embedding: each chunk converted to a vector via an embedding model, capturing semantic meaning rather than exact wording.</w:t>
      </w:r>
    </w:p>
    <w:p>
      <w:pPr>
        <w:pStyle w:val="ListParagraph"/>
        <w:numPr>
          <w:ilvl w:val="0"/>
          <w:numId w:val="2"/>
        </w:numPr>
        <w:spacing w:after="60"/>
      </w:pPr>
      <w:r>
        <w:t xml:space="preserve">Vector Database: chunks + vectors stored for similarity search (see Section 10 for the specific choice).</w:t>
      </w:r>
    </w:p>
    <w:p>
      <w:pPr>
        <w:pStyle w:val="ListParagraph"/>
        <w:numPr>
          <w:ilvl w:val="0"/>
          <w:numId w:val="2"/>
        </w:numPr>
        <w:spacing w:after="60"/>
      </w:pPr>
      <w:r>
        <w:t xml:space="preserve">RAG Retrieval: when generating notes/flashcards/MCQs, the top-k most relevant chunks for the target topic are retrieved and assembled as context — this is what keeps generated content grounded in the actual lecture rather than the model's general knowledge.</w:t>
      </w:r>
    </w:p>
    <w:p>
      <w:pPr>
        <w:pStyle w:val="ListParagraph"/>
        <w:numPr>
          <w:ilvl w:val="0"/>
          <w:numId w:val="2"/>
        </w:numPr>
        <w:spacing w:after="60"/>
      </w:pPr>
      <w:r>
        <w:t xml:space="preserve">Gemini AI: receives the retrieved context plus a structured-output prompt template per asset type (summary, flashcards, MCQs, fill-in-the-blanks, predicted questions) and returns JSON that is parsed and stored.</w:t>
      </w:r>
    </w:p>
    <w:p>
      <w:pPr>
        <w:pStyle w:val="Heading2"/>
        <w:spacing w:after="120" w:before="240"/>
      </w:pPr>
      <w:r>
        <w:t xml:space="preserve">2.5 Module 5 — AI Academic Advisor</w:t>
      </w:r>
    </w:p>
    <w:p>
      <w:pPr>
        <w:spacing w:after="120"/>
      </w:pPr>
      <w:r>
        <w:t xml:space="preserve">Input: GPA history, marks, weak-subject flags, and study progress (assignment/exam completion patterns) from Module 2 and 3. Output: a personal improvement plan — a short, prioritized list of concrete actions, not a generic study-tips list.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Example:</w:t>
            </w:r>
          </w:p>
          <w:p>
            <w:pPr>
              <w:spacing w:after="0"/>
            </w:pPr>
            <w:r>
              <w:rPr>
                <w:rFonts w:ascii="Consolas" w:cs="Consolas" w:eastAsia="Consolas" w:hAnsi="Consolas"/>
                <w:sz w:val="18"/>
                <w:szCs w:val="18"/>
              </w:rPr>
              <w:t xml:space="preserve">GPA: 3.1</w:t>
            </w:r>
          </w:p>
          <w:p>
            <w:pPr>
              <w:spacing w:after="0"/>
            </w:pPr>
            <w:r>
              <w:rPr>
                <w:rFonts w:ascii="Consolas" w:cs="Consolas" w:eastAsia="Consolas" w:hAnsi="Consolas"/>
                <w:sz w:val="18"/>
                <w:szCs w:val="18"/>
              </w:rPr>
              <w:t xml:space="preserve">Recommendation: Improve database concepts. Practice SQL daily.</w:t>
            </w:r>
          </w:p>
        </w:tc>
      </w:tr>
    </w:tbl>
    <w:p>
      <w:pPr>
        <w:pStyle w:val="ListParagraph"/>
        <w:numPr>
          <w:ilvl w:val="0"/>
          <w:numId w:val="2"/>
        </w:numPr>
        <w:spacing w:after="60"/>
      </w:pPr>
      <w:r>
        <w:t xml:space="preserve">Business logic: the advisor only runs once enough data exists (at least one completed semester) to avoid generic, low-confidence output; recommendations are regenerated whenever a new semester's grades are entered.</w:t>
      </w:r>
    </w:p>
    <w:p>
      <w:pPr>
        <w:pStyle w:val="Heading2"/>
        <w:spacing w:after="120" w:before="240"/>
      </w:pPr>
      <w:r>
        <w:t xml:space="preserve">2.6 Module 6 — AI Career Guidance System</w:t>
      </w:r>
    </w:p>
    <w:p>
      <w:pPr>
        <w:spacing w:after="120"/>
      </w:pPr>
      <w:r>
        <w:t xml:space="preserve">Input: the student's skills list (from Module 1) and their selected career goal. Output: a skill gap analysis and a sequenced career roadmap.</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Example:</w:t>
            </w:r>
          </w:p>
          <w:p>
            <w:pPr>
              <w:spacing w:after="0"/>
            </w:pPr>
            <w:r>
              <w:rPr>
                <w:rFonts w:ascii="Consolas" w:cs="Consolas" w:eastAsia="Consolas" w:hAnsi="Consolas"/>
                <w:sz w:val="18"/>
                <w:szCs w:val="18"/>
              </w:rPr>
              <w:t xml:space="preserve">Student skills: Java, React, SQL</w:t>
            </w:r>
          </w:p>
          <w:p>
            <w:pPr>
              <w:spacing w:after="0"/>
            </w:pPr>
            <w:r>
              <w:rPr>
                <w:rFonts w:ascii="Consolas" w:cs="Consolas" w:eastAsia="Consolas" w:hAnsi="Consolas"/>
                <w:sz w:val="18"/>
                <w:szCs w:val="18"/>
              </w:rPr>
              <w:t xml:space="preserve">Goal: Backend Developer</w:t>
            </w:r>
          </w:p>
          <w:p>
            <w:pPr>
              <w:spacing w:after="0"/>
            </w:pPr>
            <w:r>
              <w:rPr>
                <w:rFonts w:ascii="Consolas" w:cs="Consolas" w:eastAsia="Consolas" w:hAnsi="Consolas"/>
                <w:sz w:val="18"/>
                <w:szCs w:val="18"/>
              </w:rPr>
              <w:t xml:space="preserve">Missing (gap analysis): Spring Security, Docker, Cloud, Microservices</w:t>
            </w:r>
          </w:p>
          <w:p>
            <w:pPr>
              <w:spacing w:after="0"/>
            </w:pPr>
            <w:r>
              <w:rPr>
                <w:rFonts w:ascii="Consolas" w:cs="Consolas" w:eastAsia="Consolas" w:hAnsi="Consolas"/>
                <w:sz w:val="18"/>
                <w:szCs w:val="18"/>
              </w:rPr>
              <w:t xml:space="preserve">-&gt; Career roadmap generated to close these gaps in a sensible order</w:t>
            </w:r>
          </w:p>
        </w:tc>
      </w:tr>
    </w:tbl>
    <w:p>
      <w:pPr>
        <w:pStyle w:val="ListParagraph"/>
        <w:numPr>
          <w:ilvl w:val="0"/>
          <w:numId w:val="2"/>
        </w:numPr>
        <w:spacing w:after="60"/>
      </w:pPr>
      <w:r>
        <w:t xml:space="preserve">Business logic: each career path (Software Engineer, QA Engineer, DevOps Engineer, AI Engineer, etc.) maps to a maintained required-skills matrix; the gap analysis is a deterministic set-difference (required minus known), and the AI layer's job is only to sequence and explain that gap as a roadmap — keeping the factual gap identification reliable and the AI's role additive.</w:t>
      </w:r>
    </w:p>
    <w:p>
      <w:pPr>
        <w:pStyle w:val="Heading2"/>
        <w:spacing w:after="120" w:before="240"/>
      </w:pPr>
      <w:r>
        <w:t xml:space="preserve">2.7 Module 7 — Mentor Booking System</w:t>
      </w:r>
    </w:p>
    <w:p>
      <w:pPr>
        <w:spacing w:after="120"/>
      </w:pPr>
      <w:r>
        <w:t xml:space="preserve">Connects students to real people for guidance the AI shouldn't attempt to fully replace — career advice grounded in lived experience.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Mentor Category</w:t>
            </w:r>
          </w:p>
        </w:tc>
        <w:tc>
          <w:tcPr>
            <w:tcW w:type="dxa" w:w="6800"/>
            <w:shd w:fill="1F4E78" w:val="clear"/>
            <w:tcMar>
              <w:top w:type="dxa" w:w="80"/>
              <w:left w:type="dxa" w:w="100"/>
              <w:bottom w:type="dxa" w:w="80"/>
              <w:right w:type="dxa" w:w="100"/>
            </w:tcMar>
          </w:tcPr>
          <w:p>
            <w:r>
              <w:rPr>
                <w:b/>
                <w:bCs/>
                <w:color w:val="FFFFFF"/>
                <w:sz w:val="19"/>
                <w:szCs w:val="19"/>
              </w:rPr>
              <w:t xml:space="preserve">Examples</w:t>
            </w:r>
          </w:p>
        </w:tc>
      </w:tr>
      <w:tr>
        <w:tc>
          <w:tcPr>
            <w:tcW w:type="dxa" w:w="2600"/>
            <w:shd w:fill="FFFFFF" w:val="clear"/>
            <w:tcMar>
              <w:top w:type="dxa" w:w="80"/>
              <w:left w:type="dxa" w:w="100"/>
              <w:bottom w:type="dxa" w:w="80"/>
              <w:right w:type="dxa" w:w="100"/>
            </w:tcMar>
          </w:tcPr>
          <w:p>
            <w:r>
              <w:rPr>
                <w:sz w:val="19"/>
                <w:szCs w:val="19"/>
              </w:rPr>
              <w:t xml:space="preserve">University Mentor</w:t>
            </w:r>
          </w:p>
        </w:tc>
        <w:tc>
          <w:tcPr>
            <w:tcW w:type="dxa" w:w="6800"/>
            <w:shd w:fill="FFFFFF" w:val="clear"/>
            <w:tcMar>
              <w:top w:type="dxa" w:w="80"/>
              <w:left w:type="dxa" w:w="100"/>
              <w:bottom w:type="dxa" w:w="80"/>
              <w:right w:type="dxa" w:w="100"/>
            </w:tcMar>
          </w:tcPr>
          <w:p>
            <w:r>
              <w:rPr>
                <w:sz w:val="19"/>
                <w:szCs w:val="19"/>
              </w:rPr>
              <w:t xml:space="preserve">Lecturer, Alumni, Senior Student</w:t>
            </w:r>
          </w:p>
        </w:tc>
      </w:tr>
      <w:tr>
        <w:tc>
          <w:tcPr>
            <w:tcW w:type="dxa" w:w="2600"/>
            <w:shd w:fill="F7F9FC" w:val="clear"/>
            <w:tcMar>
              <w:top w:type="dxa" w:w="80"/>
              <w:left w:type="dxa" w:w="100"/>
              <w:bottom w:type="dxa" w:w="80"/>
              <w:right w:type="dxa" w:w="100"/>
            </w:tcMar>
          </w:tcPr>
          <w:p>
            <w:r>
              <w:rPr>
                <w:sz w:val="19"/>
                <w:szCs w:val="19"/>
              </w:rPr>
              <w:t xml:space="preserve">Industry Mentor</w:t>
            </w:r>
          </w:p>
        </w:tc>
        <w:tc>
          <w:tcPr>
            <w:tcW w:type="dxa" w:w="6800"/>
            <w:shd w:fill="F7F9FC" w:val="clear"/>
            <w:tcMar>
              <w:top w:type="dxa" w:w="80"/>
              <w:left w:type="dxa" w:w="100"/>
              <w:bottom w:type="dxa" w:w="80"/>
              <w:right w:type="dxa" w:w="100"/>
            </w:tcMar>
          </w:tcPr>
          <w:p>
            <w:r>
              <w:rPr>
                <w:sz w:val="19"/>
                <w:szCs w:val="19"/>
              </w:rPr>
              <w:t xml:space="preserve">Software Engineer, QA Engineer, DevOps Engineer, AI Engineer</w:t>
            </w:r>
          </w:p>
        </w:tc>
      </w:tr>
    </w:tbl>
    <w:p>
      <w:pPr>
        <w:pStyle w:val="Heading3"/>
        <w:spacing w:after="100" w:before="180"/>
      </w:pPr>
      <w:r>
        <w:t xml:space="preserve">Design</w:t>
      </w:r>
    </w:p>
    <w:p>
      <w:pPr>
        <w:pStyle w:val="ListParagraph"/>
        <w:numPr>
          <w:ilvl w:val="0"/>
          <w:numId w:val="2"/>
        </w:numPr>
        <w:spacing w:after="60"/>
      </w:pPr>
      <w:r>
        <w:t xml:space="preserve">Mentor profile: name, role, experience, bio, specialties, rating</w:t>
      </w:r>
    </w:p>
    <w:p>
      <w:pPr>
        <w:pStyle w:val="ListParagraph"/>
        <w:numPr>
          <w:ilvl w:val="0"/>
          <w:numId w:val="2"/>
        </w:numPr>
        <w:spacing w:after="60"/>
      </w:pPr>
      <w:r>
        <w:t xml:space="preserve">Availability: mentor-defined bookable time slots</w:t>
      </w:r>
    </w:p>
    <w:p>
      <w:pPr>
        <w:pStyle w:val="ListParagraph"/>
        <w:numPr>
          <w:ilvl w:val="0"/>
          <w:numId w:val="2"/>
        </w:numPr>
        <w:spacing w:after="60"/>
      </w:pPr>
      <w:r>
        <w:t xml:space="preserve">Booking: student selects a slot, submits a topic/question, receives confirmation</w:t>
      </w:r>
    </w:p>
    <w:p>
      <w:pPr>
        <w:pStyle w:val="ListParagraph"/>
        <w:numPr>
          <w:ilvl w:val="0"/>
          <w:numId w:val="2"/>
        </w:numPr>
        <w:spacing w:after="60"/>
      </w:pPr>
      <w:r>
        <w:t xml:space="preserve">Reviews: post-session rating + comment, feeding the mentor's public rating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Example:</w:t>
            </w:r>
          </w:p>
          <w:p>
            <w:pPr>
              <w:spacing w:after="0"/>
            </w:pPr>
            <w:r>
              <w:rPr>
                <w:rFonts w:ascii="Consolas" w:cs="Consolas" w:eastAsia="Consolas" w:hAnsi="Consolas"/>
                <w:sz w:val="18"/>
                <w:szCs w:val="18"/>
              </w:rPr>
              <w:t xml:space="preserve">Mentor: John Silva</w:t>
            </w:r>
          </w:p>
          <w:p>
            <w:pPr>
              <w:spacing w:after="0"/>
            </w:pPr>
            <w:r>
              <w:rPr>
                <w:rFonts w:ascii="Consolas" w:cs="Consolas" w:eastAsia="Consolas" w:hAnsi="Consolas"/>
                <w:sz w:val="18"/>
                <w:szCs w:val="18"/>
              </w:rPr>
              <w:t xml:space="preserve">Role: Senior Java Developer</w:t>
            </w:r>
          </w:p>
          <w:p>
            <w:pPr>
              <w:spacing w:after="0"/>
            </w:pPr>
            <w:r>
              <w:rPr>
                <w:rFonts w:ascii="Consolas" w:cs="Consolas" w:eastAsia="Consolas" w:hAnsi="Consolas"/>
                <w:sz w:val="18"/>
                <w:szCs w:val="18"/>
              </w:rPr>
              <w:t xml:space="preserve">Experience: 5 years</w:t>
            </w:r>
          </w:p>
        </w:tc>
      </w:tr>
    </w:tbl>
    <w:p>
      <w:pPr>
        <w:pStyle w:val="Heading2"/>
        <w:spacing w:after="120" w:before="240"/>
      </w:pPr>
      <w:r>
        <w:t xml:space="preserve">2.8 Module 8 — Wellness Tracking and Professional Support</w:t>
      </w:r>
    </w:p>
    <w:p>
      <w:pPr>
        <w:spacing w:after="120"/>
      </w:pPr>
      <w:r>
        <w:t xml:space="preserve">Important constraint carried through the entire design: there is no AI psychologist and no AI diagnosis anywhere in this module. The AI's only role here (if any) is gentle, non-clinical pattern surfacing (e.g. 'your logged stress has been high for a week') — actual support is a human booking, never an AI response standing in for one.</w:t>
      </w:r>
    </w:p>
    <w:p>
      <w:pPr>
        <w:pStyle w:val="Heading3"/>
        <w:spacing w:after="100" w:before="180"/>
      </w:pPr>
      <w:r>
        <w:t xml:space="preserve">Wellness Tracking</w:t>
      </w:r>
    </w:p>
    <w:p>
      <w:pPr>
        <w:pStyle w:val="ListParagraph"/>
        <w:numPr>
          <w:ilvl w:val="0"/>
          <w:numId w:val="2"/>
        </w:numPr>
        <w:spacing w:after="60"/>
      </w:pPr>
      <w:r>
        <w:t xml:space="preserve">Sleep</w:t>
      </w:r>
    </w:p>
    <w:p>
      <w:pPr>
        <w:pStyle w:val="ListParagraph"/>
        <w:numPr>
          <w:ilvl w:val="0"/>
          <w:numId w:val="2"/>
        </w:numPr>
        <w:spacing w:after="60"/>
      </w:pPr>
      <w:r>
        <w:t xml:space="preserve">Exercise</w:t>
      </w:r>
    </w:p>
    <w:p>
      <w:pPr>
        <w:pStyle w:val="ListParagraph"/>
        <w:numPr>
          <w:ilvl w:val="0"/>
          <w:numId w:val="2"/>
        </w:numPr>
        <w:spacing w:after="60"/>
      </w:pPr>
      <w:r>
        <w:t xml:space="preserve">Water intake</w:t>
      </w:r>
    </w:p>
    <w:p>
      <w:pPr>
        <w:pStyle w:val="ListParagraph"/>
        <w:numPr>
          <w:ilvl w:val="0"/>
          <w:numId w:val="2"/>
        </w:numPr>
        <w:spacing w:after="60"/>
      </w:pPr>
      <w:r>
        <w:t xml:space="preserve">Mood</w:t>
      </w:r>
    </w:p>
    <w:p>
      <w:pPr>
        <w:pStyle w:val="ListParagraph"/>
        <w:numPr>
          <w:ilvl w:val="0"/>
          <w:numId w:val="2"/>
        </w:numPr>
        <w:spacing w:after="60"/>
      </w:pPr>
      <w:r>
        <w:t xml:space="preserve">Stress level</w:t>
      </w:r>
    </w:p>
    <w:p>
      <w:pPr>
        <w:pStyle w:val="Heading3"/>
        <w:spacing w:after="100" w:before="180"/>
      </w:pPr>
      <w:r>
        <w:t xml:space="preserve">Professional Booking</w:t>
      </w:r>
    </w:p>
    <w:p>
      <w:pPr>
        <w:pStyle w:val="ListParagraph"/>
        <w:numPr>
          <w:ilvl w:val="0"/>
          <w:numId w:val="2"/>
        </w:numPr>
        <w:spacing w:after="60"/>
      </w:pPr>
      <w:r>
        <w:t xml:space="preserve">Professional types: Psychologist, Counsellor, other mental health professionals</w:t>
      </w:r>
    </w:p>
    <w:p>
      <w:pPr>
        <w:pStyle w:val="ListParagraph"/>
        <w:numPr>
          <w:ilvl w:val="0"/>
          <w:numId w:val="2"/>
        </w:numPr>
        <w:spacing w:after="60"/>
      </w:pPr>
      <w:r>
        <w:t xml:space="preserve">Professional profile: name, credentials, specialties, availability</w:t>
      </w:r>
    </w:p>
    <w:p>
      <w:pPr>
        <w:pStyle w:val="ListParagraph"/>
        <w:numPr>
          <w:ilvl w:val="0"/>
          <w:numId w:val="2"/>
        </w:numPr>
        <w:spacing w:after="60"/>
      </w:pPr>
      <w:r>
        <w:t xml:space="preserve">Availability: professional-defined bookable slots</w:t>
      </w:r>
    </w:p>
    <w:p>
      <w:pPr>
        <w:pStyle w:val="ListParagraph"/>
        <w:numPr>
          <w:ilvl w:val="0"/>
          <w:numId w:val="2"/>
        </w:numPr>
        <w:spacing w:after="60"/>
      </w:pPr>
      <w:r>
        <w:t xml:space="preserve">Appointment booking: student books a slot; confirmation and reminder notifications sent (Module 10-equivalent notification system)</w:t>
      </w:r>
    </w:p>
    <w:p>
      <w:pPr>
        <w:pStyle w:val="Heading2"/>
        <w:spacing w:after="120" w:before="240"/>
      </w:pPr>
      <w:r>
        <w:t xml:space="preserve">2.9 Module 9 — AI Smart Timetable Generator</w:t>
      </w:r>
    </w:p>
    <w:p>
      <w:pPr>
        <w:spacing w:after="120"/>
      </w:pPr>
      <w:r>
        <w:t xml:space="preserve">Input: available time, subjects, deadlines (from Module 3), difficulty ratings. Output: an optimized weekly timetable.</w:t>
      </w:r>
    </w:p>
    <w:p>
      <w:pPr>
        <w:pStyle w:val="Heading3"/>
        <w:spacing w:after="100" w:before="180"/>
      </w:pPr>
      <w:r>
        <w:t xml:space="preserve">Algorithm Planning</w:t>
      </w:r>
    </w:p>
    <w:p>
      <w:pPr>
        <w:pStyle w:val="ListParagraph"/>
        <w:numPr>
          <w:ilvl w:val="0"/>
          <w:numId w:val="2"/>
        </w:numPr>
        <w:spacing w:after="60"/>
      </w:pPr>
      <w:r>
        <w:t xml:space="preserve">Priority Queue — orders subjects/tasks by urgency (deadline proximity × difficulty weight), always surfacing the next most time-critical item</w:t>
      </w:r>
    </w:p>
    <w:p>
      <w:pPr>
        <w:pStyle w:val="ListParagraph"/>
        <w:numPr>
          <w:ilvl w:val="0"/>
          <w:numId w:val="2"/>
        </w:numPr>
        <w:spacing w:after="60"/>
      </w:pPr>
      <w:r>
        <w:t xml:space="preserve">Greedy Algorithm — allocates available time blocks to the highest-priority item first, respecting hard constraints (fixed class times, excluded hours)</w:t>
      </w:r>
    </w:p>
    <w:p>
      <w:pPr>
        <w:pStyle w:val="ListParagraph"/>
        <w:numPr>
          <w:ilvl w:val="0"/>
          <w:numId w:val="2"/>
        </w:numPr>
        <w:spacing w:after="60"/>
      </w:pPr>
      <w:r>
        <w:t xml:space="preserve">Scheduling Algorithm — an interval-scheduling pass balances coverage across subjects so one urgent deadline doesn't crowd out everything else in the week</w:t>
      </w:r>
    </w:p>
    <w:p>
      <w:pPr>
        <w:spacing w:after="120"/>
      </w:pPr>
    </w:p>
    <w:p>
      <w:pPr>
        <w:pStyle w:val="Heading1"/>
        <w:pageBreakBefore/>
        <w:spacing w:after="200" w:before="200"/>
      </w:pPr>
      <w:r>
        <w:t xml:space="preserve">3. High-Level System Architecture</w:t>
      </w:r>
    </w:p>
    <w:p>
      <w:pPr>
        <w:pStyle w:val="Heading3"/>
        <w:spacing w:after="100" w:before="180"/>
      </w:pPr>
      <w:r>
        <w:t xml:space="preserve">High-Level Architecture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TB</w:t>
            </w:r>
          </w:p>
          <w:p>
            <w:pPr>
              <w:spacing w:after="0"/>
            </w:pPr>
            <w:r>
              <w:rPr>
                <w:rFonts w:ascii="Consolas" w:cs="Consolas" w:eastAsia="Consolas" w:hAnsi="Consolas"/>
                <w:sz w:val="18"/>
                <w:szCs w:val="18"/>
              </w:rPr>
              <w:t xml:space="preserve">  Frontend[React + TypeScript Frontend]</w:t>
            </w:r>
          </w:p>
          <w:p>
            <w:pPr>
              <w:spacing w:after="0"/>
            </w:pPr>
            <w:r>
              <w:rPr>
                <w:rFonts w:ascii="Consolas" w:cs="Consolas" w:eastAsia="Consolas" w:hAnsi="Consolas"/>
                <w:sz w:val="18"/>
                <w:szCs w:val="18"/>
              </w:rPr>
              <w:t xml:space="preserve">  Backend[Spring Boot Backend API]</w:t>
            </w:r>
          </w:p>
          <w:p>
            <w:pPr>
              <w:spacing w:after="0"/>
            </w:pPr>
            <w:r>
              <w:rPr>
                <w:rFonts w:ascii="Consolas" w:cs="Consolas" w:eastAsia="Consolas" w:hAnsi="Consolas"/>
                <w:sz w:val="18"/>
                <w:szCs w:val="18"/>
              </w:rPr>
              <w:t xml:space="preserve">  DB[(PostgreSQL Database)]</w:t>
            </w:r>
          </w:p>
          <w:p>
            <w:pPr>
              <w:spacing w:after="0"/>
            </w:pPr>
            <w:r>
              <w:rPr>
                <w:rFonts w:ascii="Consolas" w:cs="Consolas" w:eastAsia="Consolas" w:hAnsi="Consolas"/>
                <w:sz w:val="18"/>
                <w:szCs w:val="18"/>
              </w:rPr>
              <w:t xml:space="preserve">  AIService[FastAPI AI Service]</w:t>
            </w:r>
          </w:p>
          <w:p>
            <w:pPr>
              <w:spacing w:after="0"/>
            </w:pPr>
            <w:r>
              <w:rPr>
                <w:rFonts w:ascii="Consolas" w:cs="Consolas" w:eastAsia="Consolas" w:hAnsi="Consolas"/>
                <w:sz w:val="18"/>
                <w:szCs w:val="18"/>
              </w:rPr>
              <w:t xml:space="preserve">  VDB[(Vector Database)]</w:t>
            </w:r>
          </w:p>
          <w:p>
            <w:pPr>
              <w:spacing w:after="0"/>
            </w:pPr>
            <w:r>
              <w:rPr>
                <w:rFonts w:ascii="Consolas" w:cs="Consolas" w:eastAsia="Consolas" w:hAnsi="Consolas"/>
                <w:sz w:val="18"/>
                <w:szCs w:val="18"/>
              </w:rPr>
              <w:t xml:space="preserve">  Gemini[Gemini API]</w:t>
            </w:r>
          </w:p>
          <w:p>
            <w:pPr>
              <w:spacing w:after="0"/>
            </w:pPr>
            <w:r>
              <w:rPr>
                <w:rFonts w:ascii="Consolas" w:cs="Consolas" w:eastAsia="Consolas" w:hAnsi="Consolas"/>
                <w:sz w:val="18"/>
                <w:szCs w:val="18"/>
              </w:rPr>
              <w:t xml:space="preserve">  Storage[(Supabase Storage)]</w:t>
            </w:r>
          </w:p>
          <w:p>
            <w:pPr>
              <w:spacing w:after="0"/>
            </w:pPr>
            <w:r>
              <w:rPr>
                <w:rFonts w:ascii="Consolas" w:cs="Consolas" w:eastAsia="Consolas" w:hAnsi="Consolas"/>
                <w:sz w:val="18"/>
                <w:szCs w:val="18"/>
              </w:rPr>
              <w:t xml:space="preserve">  Ext[External Services: Email, OAuth]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Frontend --&gt;|REST/JSON, JWT| Backend</w:t>
            </w:r>
          </w:p>
          <w:p>
            <w:pPr>
              <w:spacing w:after="0"/>
            </w:pPr>
            <w:r>
              <w:rPr>
                <w:rFonts w:ascii="Consolas" w:cs="Consolas" w:eastAsia="Consolas" w:hAnsi="Consolas"/>
                <w:sz w:val="18"/>
                <w:szCs w:val="18"/>
              </w:rPr>
              <w:t xml:space="preserve">  Backend --&gt; DB</w:t>
            </w:r>
          </w:p>
          <w:p>
            <w:pPr>
              <w:spacing w:after="0"/>
            </w:pPr>
            <w:r>
              <w:rPr>
                <w:rFonts w:ascii="Consolas" w:cs="Consolas" w:eastAsia="Consolas" w:hAnsi="Consolas"/>
                <w:sz w:val="18"/>
                <w:szCs w:val="18"/>
              </w:rPr>
              <w:t xml:space="preserve">  Backend --&gt;|internal API call| AIService</w:t>
            </w:r>
          </w:p>
          <w:p>
            <w:pPr>
              <w:spacing w:after="0"/>
            </w:pPr>
            <w:r>
              <w:rPr>
                <w:rFonts w:ascii="Consolas" w:cs="Consolas" w:eastAsia="Consolas" w:hAnsi="Consolas"/>
                <w:sz w:val="18"/>
                <w:szCs w:val="18"/>
              </w:rPr>
              <w:t xml:space="preserve">  AIService --&gt; VDB</w:t>
            </w:r>
          </w:p>
          <w:p>
            <w:pPr>
              <w:spacing w:after="0"/>
            </w:pPr>
            <w:r>
              <w:rPr>
                <w:rFonts w:ascii="Consolas" w:cs="Consolas" w:eastAsia="Consolas" w:hAnsi="Consolas"/>
                <w:sz w:val="18"/>
                <w:szCs w:val="18"/>
              </w:rPr>
              <w:t xml:space="preserve">  AIService --&gt; Gemini</w:t>
            </w:r>
          </w:p>
          <w:p>
            <w:pPr>
              <w:spacing w:after="0"/>
            </w:pPr>
            <w:r>
              <w:rPr>
                <w:rFonts w:ascii="Consolas" w:cs="Consolas" w:eastAsia="Consolas" w:hAnsi="Consolas"/>
                <w:sz w:val="18"/>
                <w:szCs w:val="18"/>
              </w:rPr>
              <w:t xml:space="preserve">  Backend --&gt; Storage</w:t>
            </w:r>
          </w:p>
          <w:p>
            <w:pPr>
              <w:spacing w:after="0"/>
            </w:pPr>
            <w:r>
              <w:rPr>
                <w:rFonts w:ascii="Consolas" w:cs="Consolas" w:eastAsia="Consolas" w:hAnsi="Consolas"/>
                <w:sz w:val="18"/>
                <w:szCs w:val="18"/>
              </w:rPr>
              <w:t xml:space="preserve">  Backend --&gt; Ext</w:t>
            </w:r>
          </w:p>
        </w:tc>
      </w:tr>
    </w:tbl>
    <w:p>
      <w:pPr>
        <w:spacing w:after="120"/>
      </w:pPr>
    </w:p>
    <w:p>
      <w:pPr>
        <w:pStyle w:val="Heading2"/>
        <w:spacing w:after="120" w:before="240"/>
      </w:pPr>
      <w:r>
        <w:t xml:space="preserve">3.1 Component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4E78" w:val="clear"/>
            <w:tcMar>
              <w:top w:type="dxa" w:w="80"/>
              <w:left w:type="dxa" w:w="100"/>
              <w:bottom w:type="dxa" w:w="80"/>
              <w:right w:type="dxa" w:w="100"/>
            </w:tcMar>
          </w:tcPr>
          <w:p>
            <w:r>
              <w:rPr>
                <w:b/>
                <w:bCs/>
                <w:color w:val="FFFFFF"/>
                <w:sz w:val="19"/>
                <w:szCs w:val="19"/>
              </w:rPr>
              <w:t xml:space="preserve">Component</w:t>
            </w:r>
          </w:p>
        </w:tc>
        <w:tc>
          <w:tcPr>
            <w:tcW w:type="dxa" w:w="6400"/>
            <w:shd w:fill="1F4E78" w:val="clear"/>
            <w:tcMar>
              <w:top w:type="dxa" w:w="80"/>
              <w:left w:type="dxa" w:w="100"/>
              <w:bottom w:type="dxa" w:w="80"/>
              <w:right w:type="dxa" w:w="100"/>
            </w:tcMar>
          </w:tcPr>
          <w:p>
            <w:r>
              <w:rPr>
                <w:b/>
                <w:bCs/>
                <w:color w:val="FFFFFF"/>
                <w:sz w:val="19"/>
                <w:szCs w:val="19"/>
              </w:rPr>
              <w:t xml:space="preserve">Role</w:t>
            </w:r>
          </w:p>
        </w:tc>
      </w:tr>
      <w:tr>
        <w:tc>
          <w:tcPr>
            <w:tcW w:type="dxa" w:w="3000"/>
            <w:shd w:fill="FFFFFF" w:val="clear"/>
            <w:tcMar>
              <w:top w:type="dxa" w:w="80"/>
              <w:left w:type="dxa" w:w="100"/>
              <w:bottom w:type="dxa" w:w="80"/>
              <w:right w:type="dxa" w:w="100"/>
            </w:tcMar>
          </w:tcPr>
          <w:p>
            <w:r>
              <w:rPr>
                <w:sz w:val="19"/>
                <w:szCs w:val="19"/>
              </w:rPr>
              <w:t xml:space="preserve">Frontend (React + TypeScript)</w:t>
            </w:r>
          </w:p>
        </w:tc>
        <w:tc>
          <w:tcPr>
            <w:tcW w:type="dxa" w:w="6400"/>
            <w:shd w:fill="FFFFFF" w:val="clear"/>
            <w:tcMar>
              <w:top w:type="dxa" w:w="80"/>
              <w:left w:type="dxa" w:w="100"/>
              <w:bottom w:type="dxa" w:w="80"/>
              <w:right w:type="dxa" w:w="100"/>
            </w:tcMar>
          </w:tcPr>
          <w:p>
            <w:r>
              <w:rPr>
                <w:sz w:val="19"/>
                <w:szCs w:val="19"/>
              </w:rPr>
              <w:t xml:space="preserve">Renders the student-facing UI, manages client-side state and routing, and is the only client of the Backend API — never talks to the database or AI service directly</w:t>
            </w:r>
          </w:p>
        </w:tc>
      </w:tr>
      <w:tr>
        <w:tc>
          <w:tcPr>
            <w:tcW w:type="dxa" w:w="3000"/>
            <w:shd w:fill="F7F9FC" w:val="clear"/>
            <w:tcMar>
              <w:top w:type="dxa" w:w="80"/>
              <w:left w:type="dxa" w:w="100"/>
              <w:bottom w:type="dxa" w:w="80"/>
              <w:right w:type="dxa" w:w="100"/>
            </w:tcMar>
          </w:tcPr>
          <w:p>
            <w:r>
              <w:rPr>
                <w:sz w:val="19"/>
                <w:szCs w:val="19"/>
              </w:rPr>
              <w:t xml:space="preserve">Backend API (Spring Boot)</w:t>
            </w:r>
          </w:p>
        </w:tc>
        <w:tc>
          <w:tcPr>
            <w:tcW w:type="dxa" w:w="6400"/>
            <w:shd w:fill="F7F9FC" w:val="clear"/>
            <w:tcMar>
              <w:top w:type="dxa" w:w="80"/>
              <w:left w:type="dxa" w:w="100"/>
              <w:bottom w:type="dxa" w:w="80"/>
              <w:right w:type="dxa" w:w="100"/>
            </w:tcMar>
          </w:tcPr>
          <w:p>
            <w:r>
              <w:rPr>
                <w:sz w:val="19"/>
                <w:szCs w:val="19"/>
              </w:rPr>
              <w:t xml:space="preserve">Owns all business logic and data access; the single source of truth for authentication, academic records, bookings, and wellness data; delegates AI-specific work to the AI Service rather than embedding LLM logic in Java</w:t>
            </w:r>
          </w:p>
        </w:tc>
      </w:tr>
      <w:tr>
        <w:tc>
          <w:tcPr>
            <w:tcW w:type="dxa" w:w="3000"/>
            <w:shd w:fill="FFFFFF" w:val="clear"/>
            <w:tcMar>
              <w:top w:type="dxa" w:w="80"/>
              <w:left w:type="dxa" w:w="100"/>
              <w:bottom w:type="dxa" w:w="80"/>
              <w:right w:type="dxa" w:w="100"/>
            </w:tcMar>
          </w:tcPr>
          <w:p>
            <w:r>
              <w:rPr>
                <w:sz w:val="19"/>
                <w:szCs w:val="19"/>
              </w:rPr>
              <w:t xml:space="preserve">Database (PostgreSQL)</w:t>
            </w:r>
          </w:p>
        </w:tc>
        <w:tc>
          <w:tcPr>
            <w:tcW w:type="dxa" w:w="6400"/>
            <w:shd w:fill="FFFFFF" w:val="clear"/>
            <w:tcMar>
              <w:top w:type="dxa" w:w="80"/>
              <w:left w:type="dxa" w:w="100"/>
              <w:bottom w:type="dxa" w:w="80"/>
              <w:right w:type="dxa" w:w="100"/>
            </w:tcMar>
          </w:tcPr>
          <w:p>
            <w:r>
              <w:rPr>
                <w:sz w:val="19"/>
                <w:szCs w:val="19"/>
              </w:rPr>
              <w:t xml:space="preserve">System of record for every entity in Section 6 — relational data with real foreign-key integrity between students, academics, bookings, and wellness records</w:t>
            </w:r>
          </w:p>
        </w:tc>
      </w:tr>
      <w:tr>
        <w:tc>
          <w:tcPr>
            <w:tcW w:type="dxa" w:w="3000"/>
            <w:shd w:fill="F7F9FC" w:val="clear"/>
            <w:tcMar>
              <w:top w:type="dxa" w:w="80"/>
              <w:left w:type="dxa" w:w="100"/>
              <w:bottom w:type="dxa" w:w="80"/>
              <w:right w:type="dxa" w:w="100"/>
            </w:tcMar>
          </w:tcPr>
          <w:p>
            <w:r>
              <w:rPr>
                <w:sz w:val="19"/>
                <w:szCs w:val="19"/>
              </w:rPr>
              <w:t xml:space="preserve">AI Service (FastAPI)</w:t>
            </w:r>
          </w:p>
        </w:tc>
        <w:tc>
          <w:tcPr>
            <w:tcW w:type="dxa" w:w="6400"/>
            <w:shd w:fill="F7F9FC" w:val="clear"/>
            <w:tcMar>
              <w:top w:type="dxa" w:w="80"/>
              <w:left w:type="dxa" w:w="100"/>
              <w:bottom w:type="dxa" w:w="80"/>
              <w:right w:type="dxa" w:w="100"/>
            </w:tcMar>
          </w:tcPr>
          <w:p>
            <w:r>
              <w:rPr>
                <w:sz w:val="19"/>
                <w:szCs w:val="19"/>
              </w:rPr>
              <w:t xml:space="preserve">An isolated Python service purpose-built for LLM/RAG work (Gemini + LangChain); keeps AI dependencies and processing out of the Java backend entirely, called internally by the Backend, never exposed directly to the Frontend</w:t>
            </w:r>
          </w:p>
        </w:tc>
      </w:tr>
      <w:tr>
        <w:tc>
          <w:tcPr>
            <w:tcW w:type="dxa" w:w="3000"/>
            <w:shd w:fill="FFFFFF" w:val="clear"/>
            <w:tcMar>
              <w:top w:type="dxa" w:w="80"/>
              <w:left w:type="dxa" w:w="100"/>
              <w:bottom w:type="dxa" w:w="80"/>
              <w:right w:type="dxa" w:w="100"/>
            </w:tcMar>
          </w:tcPr>
          <w:p>
            <w:r>
              <w:rPr>
                <w:sz w:val="19"/>
                <w:szCs w:val="19"/>
              </w:rPr>
              <w:t xml:space="preserve">Vector Database</w:t>
            </w:r>
          </w:p>
        </w:tc>
        <w:tc>
          <w:tcPr>
            <w:tcW w:type="dxa" w:w="6400"/>
            <w:shd w:fill="FFFFFF" w:val="clear"/>
            <w:tcMar>
              <w:top w:type="dxa" w:w="80"/>
              <w:left w:type="dxa" w:w="100"/>
              <w:bottom w:type="dxa" w:w="80"/>
              <w:right w:type="dxa" w:w="100"/>
            </w:tcMar>
          </w:tcPr>
          <w:p>
            <w:r>
              <w:rPr>
                <w:sz w:val="19"/>
                <w:szCs w:val="19"/>
              </w:rPr>
              <w:t xml:space="preserve">Stores document embeddings for the AI Learning Assistant's RAG retrieval (Module 4)</w:t>
            </w:r>
          </w:p>
        </w:tc>
      </w:tr>
      <w:tr>
        <w:tc>
          <w:tcPr>
            <w:tcW w:type="dxa" w:w="3000"/>
            <w:shd w:fill="F7F9FC" w:val="clear"/>
            <w:tcMar>
              <w:top w:type="dxa" w:w="80"/>
              <w:left w:type="dxa" w:w="100"/>
              <w:bottom w:type="dxa" w:w="80"/>
              <w:right w:type="dxa" w:w="100"/>
            </w:tcMar>
          </w:tcPr>
          <w:p>
            <w:r>
              <w:rPr>
                <w:sz w:val="19"/>
                <w:szCs w:val="19"/>
              </w:rPr>
              <w:t xml:space="preserve">Supabase Storage</w:t>
            </w:r>
          </w:p>
        </w:tc>
        <w:tc>
          <w:tcPr>
            <w:tcW w:type="dxa" w:w="6400"/>
            <w:shd w:fill="F7F9FC" w:val="clear"/>
            <w:tcMar>
              <w:top w:type="dxa" w:w="80"/>
              <w:left w:type="dxa" w:w="100"/>
              <w:bottom w:type="dxa" w:w="80"/>
              <w:right w:type="dxa" w:w="100"/>
            </w:tcMar>
          </w:tcPr>
          <w:p>
            <w:r>
              <w:rPr>
                <w:sz w:val="19"/>
                <w:szCs w:val="19"/>
              </w:rPr>
              <w:t xml:space="preserve">Stores uploaded lecture PDFs/PPTs and any generated exportable assets</w:t>
            </w:r>
          </w:p>
        </w:tc>
      </w:tr>
      <w:tr>
        <w:tc>
          <w:tcPr>
            <w:tcW w:type="dxa" w:w="3000"/>
            <w:shd w:fill="FFFFFF" w:val="clear"/>
            <w:tcMar>
              <w:top w:type="dxa" w:w="80"/>
              <w:left w:type="dxa" w:w="100"/>
              <w:bottom w:type="dxa" w:w="80"/>
              <w:right w:type="dxa" w:w="100"/>
            </w:tcMar>
          </w:tcPr>
          <w:p>
            <w:r>
              <w:rPr>
                <w:sz w:val="19"/>
                <w:szCs w:val="19"/>
              </w:rPr>
              <w:t xml:space="preserve">External Services</w:t>
            </w:r>
          </w:p>
        </w:tc>
        <w:tc>
          <w:tcPr>
            <w:tcW w:type="dxa" w:w="6400"/>
            <w:shd w:fill="FFFFFF" w:val="clear"/>
            <w:tcMar>
              <w:top w:type="dxa" w:w="80"/>
              <w:left w:type="dxa" w:w="100"/>
              <w:bottom w:type="dxa" w:w="80"/>
              <w:right w:type="dxa" w:w="100"/>
            </w:tcMar>
          </w:tcPr>
          <w:p>
            <w:r>
              <w:rPr>
                <w:sz w:val="19"/>
                <w:szCs w:val="19"/>
              </w:rPr>
              <w:t xml:space="preserve">Email delivery (booking confirmations, reminders) and Google OAuth for login</w:t>
            </w:r>
          </w:p>
        </w:tc>
      </w:tr>
    </w:tbl>
    <w:p>
      <w:pPr>
        <w:spacing w:after="120"/>
      </w:pPr>
    </w:p>
    <w:p>
      <w:pPr>
        <w:pStyle w:val="Heading1"/>
        <w:pageBreakBefore/>
        <w:spacing w:after="200" w:before="200"/>
      </w:pPr>
      <w:r>
        <w:t xml:space="preserve">4. Low-Level Architecture</w:t>
      </w:r>
    </w:p>
    <w:p>
      <w:pPr>
        <w:pStyle w:val="Heading2"/>
        <w:spacing w:after="120" w:before="240"/>
      </w:pPr>
      <w:r>
        <w:t xml:space="preserve">4.1 Frontend Architecture (React)</w:t>
      </w:r>
    </w:p>
    <w:p>
      <w:pPr>
        <w:pStyle w:val="ListParagraph"/>
        <w:numPr>
          <w:ilvl w:val="0"/>
          <w:numId w:val="2"/>
        </w:numPr>
        <w:spacing w:after="60"/>
      </w:pPr>
      <w:r>
        <w:t xml:space="preserve">Components — small, reusable, presentation-focused UI pieces (Button, Card, ProgressRing, MentorCard) with no direct API calls</w:t>
      </w:r>
    </w:p>
    <w:p>
      <w:pPr>
        <w:pStyle w:val="ListParagraph"/>
        <w:numPr>
          <w:ilvl w:val="0"/>
          <w:numId w:val="2"/>
        </w:numPr>
        <w:spacing w:after="60"/>
      </w:pPr>
      <w:r>
        <w:t xml:space="preserve">Pages — route-level compositions (DashboardPage, AcademicPage, AiAssistantPage, CareerPage, MentorsPage, WellnessPage) that assemble components and wire them to hooks/services</w:t>
      </w:r>
    </w:p>
    <w:p>
      <w:pPr>
        <w:pStyle w:val="ListParagraph"/>
        <w:numPr>
          <w:ilvl w:val="0"/>
          <w:numId w:val="2"/>
        </w:numPr>
        <w:spacing w:after="60"/>
      </w:pPr>
      <w:r>
        <w:t xml:space="preserve">Hooks — encapsulate reusable stateful logic (useAuth, useGpa, useTimetable, useMentorBooking) built on top of React Query for server-state caching</w:t>
      </w:r>
    </w:p>
    <w:p>
      <w:pPr>
        <w:pStyle w:val="ListParagraph"/>
        <w:numPr>
          <w:ilvl w:val="0"/>
          <w:numId w:val="2"/>
        </w:numPr>
        <w:spacing w:after="60"/>
      </w:pPr>
      <w:r>
        <w:t xml:space="preserve">Services — a thin API client layer (one file per backend module: academicService.ts, aiService.ts, mentorService.ts) wrapping Axios calls; the only layer that knows API URLs/shapes</w:t>
      </w:r>
    </w:p>
    <w:p>
      <w:pPr>
        <w:pStyle w:val="ListParagraph"/>
        <w:numPr>
          <w:ilvl w:val="0"/>
          <w:numId w:val="2"/>
        </w:numPr>
        <w:spacing w:after="60"/>
      </w:pPr>
      <w:r>
        <w:t xml:space="preserve">State Management — Redux Toolkit (or Zustand) for global client state (auth/session, UI preferences); server state is handled by React Query rather than duplicated into global state</w:t>
      </w:r>
    </w:p>
    <w:p>
      <w:pPr>
        <w:pStyle w:val="Heading2"/>
        <w:spacing w:after="120" w:before="240"/>
      </w:pPr>
      <w:r>
        <w:t xml:space="preserve">4.2 Backend Architecture (Spring Boot)</w:t>
      </w:r>
    </w:p>
    <w:p>
      <w:pPr>
        <w:pStyle w:val="Heading3"/>
        <w:spacing w:after="100" w:before="180"/>
      </w:pPr>
      <w:r>
        <w:t xml:space="preserve">Backend Layered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LR</w:t>
            </w:r>
          </w:p>
          <w:p>
            <w:pPr>
              <w:spacing w:after="0"/>
            </w:pPr>
            <w:r>
              <w:rPr>
                <w:rFonts w:ascii="Consolas" w:cs="Consolas" w:eastAsia="Consolas" w:hAnsi="Consolas"/>
                <w:sz w:val="18"/>
                <w:szCs w:val="18"/>
              </w:rPr>
              <w:t xml:space="preserve">  Controller --&gt; Service --&gt; Repository --&gt; Entity</w:t>
            </w:r>
          </w:p>
          <w:p>
            <w:pPr>
              <w:spacing w:after="0"/>
            </w:pPr>
            <w:r>
              <w:rPr>
                <w:rFonts w:ascii="Consolas" w:cs="Consolas" w:eastAsia="Consolas" w:hAnsi="Consolas"/>
                <w:sz w:val="18"/>
                <w:szCs w:val="18"/>
              </w:rPr>
              <w:t xml:space="preserve">  Entity --&gt; DB[(PostgreSQL)]</w:t>
            </w:r>
          </w:p>
        </w:tc>
      </w:tr>
    </w:tbl>
    <w:p>
      <w:pPr>
        <w:spacing w:after="120"/>
      </w:pPr>
    </w:p>
    <w:p>
      <w:pPr>
        <w:pStyle w:val="ListParagraph"/>
        <w:numPr>
          <w:ilvl w:val="0"/>
          <w:numId w:val="2"/>
        </w:numPr>
        <w:spacing w:after="60"/>
      </w:pPr>
      <w:r>
        <w:t xml:space="preserve">Controller — HTTP mapping and request validation only; no business logic</w:t>
      </w:r>
    </w:p>
    <w:p>
      <w:pPr>
        <w:pStyle w:val="ListParagraph"/>
        <w:numPr>
          <w:ilvl w:val="0"/>
          <w:numId w:val="2"/>
        </w:numPr>
        <w:spacing w:after="60"/>
      </w:pPr>
      <w:r>
        <w:t xml:space="preserve">Service — business rules and orchestration (GPA calculation, gap analysis set-difference, booking conflict checks), transaction boundaries</w:t>
      </w:r>
    </w:p>
    <w:p>
      <w:pPr>
        <w:pStyle w:val="ListParagraph"/>
        <w:numPr>
          <w:ilvl w:val="0"/>
          <w:numId w:val="2"/>
        </w:numPr>
        <w:spacing w:after="60"/>
      </w:pPr>
      <w:r>
        <w:t xml:space="preserve">Repository — Spring Data JPA interfaces for data access, one per aggregate root</w:t>
      </w:r>
    </w:p>
    <w:p>
      <w:pPr>
        <w:pStyle w:val="ListParagraph"/>
        <w:numPr>
          <w:ilvl w:val="0"/>
          <w:numId w:val="2"/>
        </w:numPr>
        <w:spacing w:after="60"/>
      </w:pPr>
      <w:r>
        <w:t xml:space="preserve">Entity — JPA-mapped domain objects matching the schema in Section 6</w:t>
      </w:r>
    </w:p>
    <w:p>
      <w:pPr>
        <w:pStyle w:val="ListParagraph"/>
        <w:numPr>
          <w:ilvl w:val="0"/>
          <w:numId w:val="2"/>
        </w:numPr>
        <w:spacing w:after="60"/>
      </w:pPr>
      <w:r>
        <w:t xml:space="preserve">The Service layer is also where calls out to the AI Service happen — Controllers never call the AI Service directly, keeping that integration point centralized and mockable in tests</w:t>
      </w:r>
    </w:p>
    <w:p>
      <w:pPr>
        <w:pStyle w:val="Heading2"/>
        <w:spacing w:after="120" w:before="240"/>
      </w:pPr>
      <w:r>
        <w:t xml:space="preserve">4.3 AI Service Architecture (FastAPI)</w:t>
      </w:r>
    </w:p>
    <w:p>
      <w:pPr>
        <w:spacing w:after="120"/>
      </w:pPr>
      <w:r>
        <w:t xml:space="preserve">AI Processing Flow: an incoming request (e.g. 'summarize this document' or 'generate a roadmap') arrives from the Backend, is routed to the relevant router/service module, which either runs the RAG pipeline (Module 4 — extraction/chunking/embedding/retrieval/generation) or a lighter direct-prompt call (Modules 5, 6 — structured context in, structured JSON out), and returns a validated JSON payload back to the Backend for persistence.</w:t>
      </w:r>
    </w:p>
    <w:p>
      <w:pPr>
        <w:pStyle w:val="Heading3"/>
        <w:spacing w:after="100" w:before="180"/>
      </w:pPr>
      <w:r>
        <w:t xml:space="preserve">AI Service Internal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LR</w:t>
            </w:r>
          </w:p>
          <w:p>
            <w:pPr>
              <w:spacing w:after="0"/>
            </w:pPr>
            <w:r>
              <w:rPr>
                <w:rFonts w:ascii="Consolas" w:cs="Consolas" w:eastAsia="Consolas" w:hAnsi="Consolas"/>
                <w:sz w:val="18"/>
                <w:szCs w:val="18"/>
              </w:rPr>
              <w:t xml:space="preserve">  Req[Request from Backend] --&gt; Router[FastAPI Router]</w:t>
            </w:r>
          </w:p>
          <w:p>
            <w:pPr>
              <w:spacing w:after="0"/>
            </w:pPr>
            <w:r>
              <w:rPr>
                <w:rFonts w:ascii="Consolas" w:cs="Consolas" w:eastAsia="Consolas" w:hAnsi="Consolas"/>
                <w:sz w:val="18"/>
                <w:szCs w:val="18"/>
              </w:rPr>
              <w:t xml:space="preserve">  Router --&gt; Svc[Service Module]</w:t>
            </w:r>
          </w:p>
          <w:p>
            <w:pPr>
              <w:spacing w:after="0"/>
            </w:pPr>
            <w:r>
              <w:rPr>
                <w:rFonts w:ascii="Consolas" w:cs="Consolas" w:eastAsia="Consolas" w:hAnsi="Consolas"/>
                <w:sz w:val="18"/>
                <w:szCs w:val="18"/>
              </w:rPr>
              <w:t xml:space="preserve">  Svc --&gt; Emb[Embeddings Module]</w:t>
            </w:r>
          </w:p>
          <w:p>
            <w:pPr>
              <w:spacing w:after="0"/>
            </w:pPr>
            <w:r>
              <w:rPr>
                <w:rFonts w:ascii="Consolas" w:cs="Consolas" w:eastAsia="Consolas" w:hAnsi="Consolas"/>
                <w:sz w:val="18"/>
                <w:szCs w:val="18"/>
              </w:rPr>
              <w:t xml:space="preserve">  Svc --&gt; VS[Vector Store Module]</w:t>
            </w:r>
          </w:p>
          <w:p>
            <w:pPr>
              <w:spacing w:after="0"/>
            </w:pPr>
            <w:r>
              <w:rPr>
                <w:rFonts w:ascii="Consolas" w:cs="Consolas" w:eastAsia="Consolas" w:hAnsi="Consolas"/>
                <w:sz w:val="18"/>
                <w:szCs w:val="18"/>
              </w:rPr>
              <w:t xml:space="preserve">  Svc --&gt; Gemini[Gemini API via LangChain]</w:t>
            </w:r>
          </w:p>
          <w:p>
            <w:pPr>
              <w:spacing w:after="0"/>
            </w:pPr>
            <w:r>
              <w:rPr>
                <w:rFonts w:ascii="Consolas" w:cs="Consolas" w:eastAsia="Consolas" w:hAnsi="Consolas"/>
                <w:sz w:val="18"/>
                <w:szCs w:val="18"/>
              </w:rPr>
              <w:t xml:space="preserve">  Gemini --&gt; Resp[Validated JSON Response]</w:t>
            </w:r>
          </w:p>
          <w:p>
            <w:pPr>
              <w:spacing w:after="0"/>
            </w:pPr>
            <w:r>
              <w:rPr>
                <w:rFonts w:ascii="Consolas" w:cs="Consolas" w:eastAsia="Consolas" w:hAnsi="Consolas"/>
                <w:sz w:val="18"/>
                <w:szCs w:val="18"/>
              </w:rPr>
              <w:t xml:space="preserve">  Resp --&gt; Backend[Back to Spring Boot Backend]</w:t>
            </w:r>
          </w:p>
        </w:tc>
      </w:tr>
    </w:tbl>
    <w:p>
      <w:pPr>
        <w:spacing w:after="120"/>
      </w:pPr>
    </w:p>
    <w:p>
      <w:pPr>
        <w:spacing w:after="120"/>
      </w:pPr>
    </w:p>
    <w:p>
      <w:pPr>
        <w:pStyle w:val="Heading1"/>
        <w:pageBreakBefore/>
        <w:spacing w:after="200" w:before="200"/>
      </w:pPr>
      <w:r>
        <w:t xml:space="preserve">5. Complete Project Folder Structure</w:t>
      </w:r>
    </w:p>
    <w:p>
      <w:pPr>
        <w:pStyle w:val="Heading2"/>
        <w:spacing w:after="120" w:before="240"/>
      </w:pPr>
      <w:r>
        <w:t xml:space="preserve">5.1 Frontend (React + TypeScript)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src/</w:t>
            </w:r>
          </w:p>
          <w:p>
            <w:pPr>
              <w:spacing w:after="0"/>
            </w:pPr>
            <w:r>
              <w:rPr>
                <w:rFonts w:ascii="Consolas" w:cs="Consolas" w:eastAsia="Consolas" w:hAnsi="Consolas"/>
                <w:sz w:val="18"/>
                <w:szCs w:val="18"/>
              </w:rPr>
              <w:t xml:space="preserve">├── components/     # Reusable presentational UI pieces (Button, Card, Modal, Chart wrappers)</w:t>
            </w:r>
          </w:p>
          <w:p>
            <w:pPr>
              <w:spacing w:after="0"/>
            </w:pPr>
            <w:r>
              <w:rPr>
                <w:rFonts w:ascii="Consolas" w:cs="Consolas" w:eastAsia="Consolas" w:hAnsi="Consolas"/>
                <w:sz w:val="18"/>
                <w:szCs w:val="18"/>
              </w:rPr>
              <w:t xml:space="preserve">├── pages/          # Route-level screens composing components + hooks (Dashboard, Academic, AiAssistant, Career, Mentors, Wellness)</w:t>
            </w:r>
          </w:p>
          <w:p>
            <w:pPr>
              <w:spacing w:after="0"/>
            </w:pPr>
            <w:r>
              <w:rPr>
                <w:rFonts w:ascii="Consolas" w:cs="Consolas" w:eastAsia="Consolas" w:hAnsi="Consolas"/>
                <w:sz w:val="18"/>
                <w:szCs w:val="18"/>
              </w:rPr>
              <w:t xml:space="preserve">├── hooks/          # Reusable stateful logic (useAuth, useGpa, useTimetable, useMentorBooking)</w:t>
            </w:r>
          </w:p>
          <w:p>
            <w:pPr>
              <w:spacing w:after="0"/>
            </w:pPr>
            <w:r>
              <w:rPr>
                <w:rFonts w:ascii="Consolas" w:cs="Consolas" w:eastAsia="Consolas" w:hAnsi="Consolas"/>
                <w:sz w:val="18"/>
                <w:szCs w:val="18"/>
              </w:rPr>
              <w:t xml:space="preserve">├── services/        # Thin API client wrappers per backend module (one file per domain)</w:t>
            </w:r>
          </w:p>
          <w:p>
            <w:pPr>
              <w:spacing w:after="0"/>
            </w:pPr>
            <w:r>
              <w:rPr>
                <w:rFonts w:ascii="Consolas" w:cs="Consolas" w:eastAsia="Consolas" w:hAnsi="Consolas"/>
                <w:sz w:val="18"/>
                <w:szCs w:val="18"/>
              </w:rPr>
              <w:t xml:space="preserve">├── store/          # Redux Toolkit / Zustand slices for global client state (auth, UI prefs)</w:t>
            </w:r>
          </w:p>
          <w:p>
            <w:pPr>
              <w:spacing w:after="0"/>
            </w:pPr>
            <w:r>
              <w:rPr>
                <w:rFonts w:ascii="Consolas" w:cs="Consolas" w:eastAsia="Consolas" w:hAnsi="Consolas"/>
                <w:sz w:val="18"/>
                <w:szCs w:val="18"/>
              </w:rPr>
              <w:t xml:space="preserve">├── utils/          # Pure helper functions (date formatting, GPA display helpers, validators)</w:t>
            </w:r>
          </w:p>
          <w:p>
            <w:pPr>
              <w:spacing w:after="0"/>
            </w:pPr>
            <w:r>
              <w:rPr>
                <w:rFonts w:ascii="Consolas" w:cs="Consolas" w:eastAsia="Consolas" w:hAnsi="Consolas"/>
                <w:sz w:val="18"/>
                <w:szCs w:val="18"/>
              </w:rPr>
              <w:t xml:space="preserve">└── types/          # Shared TypeScript interfaces/DTOs mirroring backend API contracts</w:t>
            </w:r>
          </w:p>
        </w:tc>
      </w:tr>
    </w:tbl>
    <w:p>
      <w:pPr>
        <w:pStyle w:val="Heading3"/>
        <w:spacing w:after="100" w:before="180"/>
      </w:pPr>
      <w:r>
        <w:t xml:space="preserve">Folder Purpose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4E78" w:val="clear"/>
            <w:tcMar>
              <w:top w:type="dxa" w:w="80"/>
              <w:left w:type="dxa" w:w="100"/>
              <w:bottom w:type="dxa" w:w="80"/>
              <w:right w:type="dxa" w:w="100"/>
            </w:tcMar>
          </w:tcPr>
          <w:p>
            <w:r>
              <w:rPr>
                <w:b/>
                <w:bCs/>
                <w:color w:val="FFFFFF"/>
                <w:sz w:val="19"/>
                <w:szCs w:val="19"/>
              </w:rPr>
              <w:t xml:space="preserve">Folder</w:t>
            </w:r>
          </w:p>
        </w:tc>
        <w:tc>
          <w:tcPr>
            <w:tcW w:type="dxa" w:w="7600"/>
            <w:shd w:fill="1F4E78" w:val="clear"/>
            <w:tcMar>
              <w:top w:type="dxa" w:w="80"/>
              <w:left w:type="dxa" w:w="100"/>
              <w:bottom w:type="dxa" w:w="80"/>
              <w:right w:type="dxa" w:w="100"/>
            </w:tcMar>
          </w:tcPr>
          <w:p>
            <w:r>
              <w:rPr>
                <w:b/>
                <w:bCs/>
                <w:color w:val="FFFFFF"/>
                <w:sz w:val="19"/>
                <w:szCs w:val="19"/>
              </w:rPr>
              <w:t xml:space="preserve">Explanation</w:t>
            </w:r>
          </w:p>
        </w:tc>
      </w:tr>
      <w:tr>
        <w:tc>
          <w:tcPr>
            <w:tcW w:type="dxa" w:w="1800"/>
            <w:shd w:fill="FFFFFF" w:val="clear"/>
            <w:tcMar>
              <w:top w:type="dxa" w:w="80"/>
              <w:left w:type="dxa" w:w="100"/>
              <w:bottom w:type="dxa" w:w="80"/>
              <w:right w:type="dxa" w:w="100"/>
            </w:tcMar>
          </w:tcPr>
          <w:p>
            <w:r>
              <w:rPr>
                <w:sz w:val="19"/>
                <w:szCs w:val="19"/>
              </w:rPr>
              <w:t xml:space="preserve">components</w:t>
            </w:r>
          </w:p>
        </w:tc>
        <w:tc>
          <w:tcPr>
            <w:tcW w:type="dxa" w:w="7600"/>
            <w:shd w:fill="FFFFFF" w:val="clear"/>
            <w:tcMar>
              <w:top w:type="dxa" w:w="80"/>
              <w:left w:type="dxa" w:w="100"/>
              <w:bottom w:type="dxa" w:w="80"/>
              <w:right w:type="dxa" w:w="100"/>
            </w:tcMar>
          </w:tcPr>
          <w:p>
            <w:r>
              <w:rPr>
                <w:sz w:val="19"/>
                <w:szCs w:val="19"/>
              </w:rPr>
              <w:t xml:space="preserve">Framework for visual consistency — every screen is built from the same small set of primitives, so styling changes happen in one place</w:t>
            </w:r>
          </w:p>
        </w:tc>
      </w:tr>
      <w:tr>
        <w:tc>
          <w:tcPr>
            <w:tcW w:type="dxa" w:w="1800"/>
            <w:shd w:fill="F7F9FC" w:val="clear"/>
            <w:tcMar>
              <w:top w:type="dxa" w:w="80"/>
              <w:left w:type="dxa" w:w="100"/>
              <w:bottom w:type="dxa" w:w="80"/>
              <w:right w:type="dxa" w:w="100"/>
            </w:tcMar>
          </w:tcPr>
          <w:p>
            <w:r>
              <w:rPr>
                <w:sz w:val="19"/>
                <w:szCs w:val="19"/>
              </w:rPr>
              <w:t xml:space="preserve">pages</w:t>
            </w:r>
          </w:p>
        </w:tc>
        <w:tc>
          <w:tcPr>
            <w:tcW w:type="dxa" w:w="7600"/>
            <w:shd w:fill="F7F9FC" w:val="clear"/>
            <w:tcMar>
              <w:top w:type="dxa" w:w="80"/>
              <w:left w:type="dxa" w:w="100"/>
              <w:bottom w:type="dxa" w:w="80"/>
              <w:right w:type="dxa" w:w="100"/>
            </w:tcMar>
          </w:tcPr>
          <w:p>
            <w:r>
              <w:rPr>
                <w:sz w:val="19"/>
                <w:szCs w:val="19"/>
              </w:rPr>
              <w:t xml:space="preserve">Maps 1:1 to routes; the only layer allowed to know 'what screen this is'</w:t>
            </w:r>
          </w:p>
        </w:tc>
      </w:tr>
      <w:tr>
        <w:tc>
          <w:tcPr>
            <w:tcW w:type="dxa" w:w="1800"/>
            <w:shd w:fill="FFFFFF" w:val="clear"/>
            <w:tcMar>
              <w:top w:type="dxa" w:w="80"/>
              <w:left w:type="dxa" w:w="100"/>
              <w:bottom w:type="dxa" w:w="80"/>
              <w:right w:type="dxa" w:w="100"/>
            </w:tcMar>
          </w:tcPr>
          <w:p>
            <w:r>
              <w:rPr>
                <w:sz w:val="19"/>
                <w:szCs w:val="19"/>
              </w:rPr>
              <w:t xml:space="preserve">hooks</w:t>
            </w:r>
          </w:p>
        </w:tc>
        <w:tc>
          <w:tcPr>
            <w:tcW w:type="dxa" w:w="7600"/>
            <w:shd w:fill="FFFFFF" w:val="clear"/>
            <w:tcMar>
              <w:top w:type="dxa" w:w="80"/>
              <w:left w:type="dxa" w:w="100"/>
              <w:bottom w:type="dxa" w:w="80"/>
              <w:right w:type="dxa" w:w="100"/>
            </w:tcMar>
          </w:tcPr>
          <w:p>
            <w:r>
              <w:rPr>
                <w:sz w:val="19"/>
                <w:szCs w:val="19"/>
              </w:rPr>
              <w:t xml:space="preserve">Isolates data-fetching/caching logic from UI so components stay presentation-only and testable</w:t>
            </w:r>
          </w:p>
        </w:tc>
      </w:tr>
      <w:tr>
        <w:tc>
          <w:tcPr>
            <w:tcW w:type="dxa" w:w="1800"/>
            <w:shd w:fill="F7F9FC" w:val="clear"/>
            <w:tcMar>
              <w:top w:type="dxa" w:w="80"/>
              <w:left w:type="dxa" w:w="100"/>
              <w:bottom w:type="dxa" w:w="80"/>
              <w:right w:type="dxa" w:w="100"/>
            </w:tcMar>
          </w:tcPr>
          <w:p>
            <w:r>
              <w:rPr>
                <w:sz w:val="19"/>
                <w:szCs w:val="19"/>
              </w:rPr>
              <w:t xml:space="preserve">services</w:t>
            </w:r>
          </w:p>
        </w:tc>
        <w:tc>
          <w:tcPr>
            <w:tcW w:type="dxa" w:w="7600"/>
            <w:shd w:fill="F7F9FC" w:val="clear"/>
            <w:tcMar>
              <w:top w:type="dxa" w:w="80"/>
              <w:left w:type="dxa" w:w="100"/>
              <w:bottom w:type="dxa" w:w="80"/>
              <w:right w:type="dxa" w:w="100"/>
            </w:tcMar>
          </w:tcPr>
          <w:p>
            <w:r>
              <w:rPr>
                <w:sz w:val="19"/>
                <w:szCs w:val="19"/>
              </w:rPr>
              <w:t xml:space="preserve">The single seam between frontend and backend — if an API contract changes, only this folder changes</w:t>
            </w:r>
          </w:p>
        </w:tc>
      </w:tr>
      <w:tr>
        <w:tc>
          <w:tcPr>
            <w:tcW w:type="dxa" w:w="1800"/>
            <w:shd w:fill="FFFFFF" w:val="clear"/>
            <w:tcMar>
              <w:top w:type="dxa" w:w="80"/>
              <w:left w:type="dxa" w:w="100"/>
              <w:bottom w:type="dxa" w:w="80"/>
              <w:right w:type="dxa" w:w="100"/>
            </w:tcMar>
          </w:tcPr>
          <w:p>
            <w:r>
              <w:rPr>
                <w:sz w:val="19"/>
                <w:szCs w:val="19"/>
              </w:rPr>
              <w:t xml:space="preserve">store</w:t>
            </w:r>
          </w:p>
        </w:tc>
        <w:tc>
          <w:tcPr>
            <w:tcW w:type="dxa" w:w="7600"/>
            <w:shd w:fill="FFFFFF" w:val="clear"/>
            <w:tcMar>
              <w:top w:type="dxa" w:w="80"/>
              <w:left w:type="dxa" w:w="100"/>
              <w:bottom w:type="dxa" w:w="80"/>
              <w:right w:type="dxa" w:w="100"/>
            </w:tcMar>
          </w:tcPr>
          <w:p>
            <w:r>
              <w:rPr>
                <w:sz w:val="19"/>
                <w:szCs w:val="19"/>
              </w:rPr>
              <w:t xml:space="preserve">Client-only state that isn't server data (session, theme, sidebar open/closed)</w:t>
            </w:r>
          </w:p>
        </w:tc>
      </w:tr>
      <w:tr>
        <w:tc>
          <w:tcPr>
            <w:tcW w:type="dxa" w:w="1800"/>
            <w:shd w:fill="F7F9FC" w:val="clear"/>
            <w:tcMar>
              <w:top w:type="dxa" w:w="80"/>
              <w:left w:type="dxa" w:w="100"/>
              <w:bottom w:type="dxa" w:w="80"/>
              <w:right w:type="dxa" w:w="100"/>
            </w:tcMar>
          </w:tcPr>
          <w:p>
            <w:r>
              <w:rPr>
                <w:sz w:val="19"/>
                <w:szCs w:val="19"/>
              </w:rPr>
              <w:t xml:space="preserve">utils</w:t>
            </w:r>
          </w:p>
        </w:tc>
        <w:tc>
          <w:tcPr>
            <w:tcW w:type="dxa" w:w="7600"/>
            <w:shd w:fill="F7F9FC" w:val="clear"/>
            <w:tcMar>
              <w:top w:type="dxa" w:w="80"/>
              <w:left w:type="dxa" w:w="100"/>
              <w:bottom w:type="dxa" w:w="80"/>
              <w:right w:type="dxa" w:w="100"/>
            </w:tcMar>
          </w:tcPr>
          <w:p>
            <w:r>
              <w:rPr>
                <w:sz w:val="19"/>
                <w:szCs w:val="19"/>
              </w:rPr>
              <w:t xml:space="preserve">Stateless, dependency-free helpers reusable anywhere without side effects</w:t>
            </w:r>
          </w:p>
        </w:tc>
      </w:tr>
      <w:tr>
        <w:tc>
          <w:tcPr>
            <w:tcW w:type="dxa" w:w="1800"/>
            <w:shd w:fill="FFFFFF" w:val="clear"/>
            <w:tcMar>
              <w:top w:type="dxa" w:w="80"/>
              <w:left w:type="dxa" w:w="100"/>
              <w:bottom w:type="dxa" w:w="80"/>
              <w:right w:type="dxa" w:w="100"/>
            </w:tcMar>
          </w:tcPr>
          <w:p>
            <w:r>
              <w:rPr>
                <w:sz w:val="19"/>
                <w:szCs w:val="19"/>
              </w:rPr>
              <w:t xml:space="preserve">types</w:t>
            </w:r>
          </w:p>
        </w:tc>
        <w:tc>
          <w:tcPr>
            <w:tcW w:type="dxa" w:w="7600"/>
            <w:shd w:fill="FFFFFF" w:val="clear"/>
            <w:tcMar>
              <w:top w:type="dxa" w:w="80"/>
              <w:left w:type="dxa" w:w="100"/>
              <w:bottom w:type="dxa" w:w="80"/>
              <w:right w:type="dxa" w:w="100"/>
            </w:tcMar>
          </w:tcPr>
          <w:p>
            <w:r>
              <w:rPr>
                <w:sz w:val="19"/>
                <w:szCs w:val="19"/>
              </w:rPr>
              <w:t xml:space="preserve">Keeps the frontend's understanding of backend shapes in one auditable place</w:t>
            </w:r>
          </w:p>
        </w:tc>
      </w:tr>
    </w:tbl>
    <w:p>
      <w:pPr>
        <w:pStyle w:val="Heading2"/>
        <w:spacing w:after="120" w:before="240"/>
      </w:pPr>
      <w:r>
        <w:t xml:space="preserve">5.2 Backend (Spring Boot)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src/main/java/com/academiccompass/</w:t>
            </w:r>
          </w:p>
          <w:p>
            <w:pPr>
              <w:spacing w:after="0"/>
            </w:pPr>
            <w:r>
              <w:rPr>
                <w:rFonts w:ascii="Consolas" w:cs="Consolas" w:eastAsia="Consolas" w:hAnsi="Consolas"/>
                <w:sz w:val="18"/>
                <w:szCs w:val="18"/>
              </w:rPr>
              <w:t xml:space="preserve">├── controller/     # REST endpoints — thin, validate + delegate only</w:t>
            </w:r>
          </w:p>
          <w:p>
            <w:pPr>
              <w:spacing w:after="0"/>
            </w:pPr>
            <w:r>
              <w:rPr>
                <w:rFonts w:ascii="Consolas" w:cs="Consolas" w:eastAsia="Consolas" w:hAnsi="Consolas"/>
                <w:sz w:val="18"/>
                <w:szCs w:val="18"/>
              </w:rPr>
              <w:t xml:space="preserve">├── service/        # Business logic, orchestration, AI Service integration calls</w:t>
            </w:r>
          </w:p>
          <w:p>
            <w:pPr>
              <w:spacing w:after="0"/>
            </w:pPr>
            <w:r>
              <w:rPr>
                <w:rFonts w:ascii="Consolas" w:cs="Consolas" w:eastAsia="Consolas" w:hAnsi="Consolas"/>
                <w:sz w:val="18"/>
                <w:szCs w:val="18"/>
              </w:rPr>
              <w:t xml:space="preserve">├── repository/     # Spring Data JPA interfaces, one per aggregate root</w:t>
            </w:r>
          </w:p>
          <w:p>
            <w:pPr>
              <w:spacing w:after="0"/>
            </w:pPr>
            <w:r>
              <w:rPr>
                <w:rFonts w:ascii="Consolas" w:cs="Consolas" w:eastAsia="Consolas" w:hAnsi="Consolas"/>
                <w:sz w:val="18"/>
                <w:szCs w:val="18"/>
              </w:rPr>
              <w:t xml:space="preserve">├── entity/         # JPA-mapped domain objects matching Section 6 schema</w:t>
            </w:r>
          </w:p>
          <w:p>
            <w:pPr>
              <w:spacing w:after="0"/>
            </w:pPr>
            <w:r>
              <w:rPr>
                <w:rFonts w:ascii="Consolas" w:cs="Consolas" w:eastAsia="Consolas" w:hAnsi="Consolas"/>
                <w:sz w:val="18"/>
                <w:szCs w:val="18"/>
              </w:rPr>
              <w:t xml:space="preserve">├── dto/            # Request/response contracts, isolated from entities</w:t>
            </w:r>
          </w:p>
          <w:p>
            <w:pPr>
              <w:spacing w:after="0"/>
            </w:pPr>
            <w:r>
              <w:rPr>
                <w:rFonts w:ascii="Consolas" w:cs="Consolas" w:eastAsia="Consolas" w:hAnsi="Consolas"/>
                <w:sz w:val="18"/>
                <w:szCs w:val="18"/>
              </w:rPr>
              <w:t xml:space="preserve">├── security/       # JWT filter, RBAC/method security, OAuth2 config</w:t>
            </w:r>
          </w:p>
          <w:p>
            <w:pPr>
              <w:spacing w:after="0"/>
            </w:pPr>
            <w:r>
              <w:rPr>
                <w:rFonts w:ascii="Consolas" w:cs="Consolas" w:eastAsia="Consolas" w:hAnsi="Consolas"/>
                <w:sz w:val="18"/>
                <w:szCs w:val="18"/>
              </w:rPr>
              <w:t xml:space="preserve">├── exception/       # Custom exceptions + global @ControllerAdvice handler</w:t>
            </w:r>
          </w:p>
          <w:p>
            <w:pPr>
              <w:spacing w:after="0"/>
            </w:pPr>
            <w:r>
              <w:rPr>
                <w:rFonts w:ascii="Consolas" w:cs="Consolas" w:eastAsia="Consolas" w:hAnsi="Consolas"/>
                <w:sz w:val="18"/>
                <w:szCs w:val="18"/>
              </w:rPr>
              <w:t xml:space="preserve">└── config/         # CORS, Swagger, database, external-service client config</w:t>
            </w:r>
          </w:p>
        </w:tc>
      </w:tr>
    </w:tbl>
    <w:p>
      <w:pPr>
        <w:pStyle w:val="Heading3"/>
        <w:spacing w:after="100" w:before="180"/>
      </w:pPr>
      <w:r>
        <w:t xml:space="preserve">Folder Purpose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4E78" w:val="clear"/>
            <w:tcMar>
              <w:top w:type="dxa" w:w="80"/>
              <w:left w:type="dxa" w:w="100"/>
              <w:bottom w:type="dxa" w:w="80"/>
              <w:right w:type="dxa" w:w="100"/>
            </w:tcMar>
          </w:tcPr>
          <w:p>
            <w:r>
              <w:rPr>
                <w:b/>
                <w:bCs/>
                <w:color w:val="FFFFFF"/>
                <w:sz w:val="19"/>
                <w:szCs w:val="19"/>
              </w:rPr>
              <w:t xml:space="preserve">Folder</w:t>
            </w:r>
          </w:p>
        </w:tc>
        <w:tc>
          <w:tcPr>
            <w:tcW w:type="dxa" w:w="7600"/>
            <w:shd w:fill="1F4E78" w:val="clear"/>
            <w:tcMar>
              <w:top w:type="dxa" w:w="80"/>
              <w:left w:type="dxa" w:w="100"/>
              <w:bottom w:type="dxa" w:w="80"/>
              <w:right w:type="dxa" w:w="100"/>
            </w:tcMar>
          </w:tcPr>
          <w:p>
            <w:r>
              <w:rPr>
                <w:b/>
                <w:bCs/>
                <w:color w:val="FFFFFF"/>
                <w:sz w:val="19"/>
                <w:szCs w:val="19"/>
              </w:rPr>
              <w:t xml:space="preserve">Explanation</w:t>
            </w:r>
          </w:p>
        </w:tc>
      </w:tr>
      <w:tr>
        <w:tc>
          <w:tcPr>
            <w:tcW w:type="dxa" w:w="1800"/>
            <w:shd w:fill="FFFFFF" w:val="clear"/>
            <w:tcMar>
              <w:top w:type="dxa" w:w="80"/>
              <w:left w:type="dxa" w:w="100"/>
              <w:bottom w:type="dxa" w:w="80"/>
              <w:right w:type="dxa" w:w="100"/>
            </w:tcMar>
          </w:tcPr>
          <w:p>
            <w:r>
              <w:rPr>
                <w:sz w:val="19"/>
                <w:szCs w:val="19"/>
              </w:rPr>
              <w:t xml:space="preserve">controller</w:t>
            </w:r>
          </w:p>
        </w:tc>
        <w:tc>
          <w:tcPr>
            <w:tcW w:type="dxa" w:w="7600"/>
            <w:shd w:fill="FFFFFF" w:val="clear"/>
            <w:tcMar>
              <w:top w:type="dxa" w:w="80"/>
              <w:left w:type="dxa" w:w="100"/>
              <w:bottom w:type="dxa" w:w="80"/>
              <w:right w:type="dxa" w:w="100"/>
            </w:tcMar>
          </w:tcPr>
          <w:p>
            <w:r>
              <w:rPr>
                <w:sz w:val="19"/>
                <w:szCs w:val="19"/>
              </w:rPr>
              <w:t xml:space="preserve">The API surface — every endpoint listed in Section 8 lives here as a thin method</w:t>
            </w:r>
          </w:p>
        </w:tc>
      </w:tr>
      <w:tr>
        <w:tc>
          <w:tcPr>
            <w:tcW w:type="dxa" w:w="1800"/>
            <w:shd w:fill="F7F9FC" w:val="clear"/>
            <w:tcMar>
              <w:top w:type="dxa" w:w="80"/>
              <w:left w:type="dxa" w:w="100"/>
              <w:bottom w:type="dxa" w:w="80"/>
              <w:right w:type="dxa" w:w="100"/>
            </w:tcMar>
          </w:tcPr>
          <w:p>
            <w:r>
              <w:rPr>
                <w:sz w:val="19"/>
                <w:szCs w:val="19"/>
              </w:rPr>
              <w:t xml:space="preserve">service</w:t>
            </w:r>
          </w:p>
        </w:tc>
        <w:tc>
          <w:tcPr>
            <w:tcW w:type="dxa" w:w="7600"/>
            <w:shd w:fill="F7F9FC" w:val="clear"/>
            <w:tcMar>
              <w:top w:type="dxa" w:w="80"/>
              <w:left w:type="dxa" w:w="100"/>
              <w:bottom w:type="dxa" w:w="80"/>
              <w:right w:type="dxa" w:w="100"/>
            </w:tcMar>
          </w:tcPr>
          <w:p>
            <w:r>
              <w:rPr>
                <w:sz w:val="19"/>
                <w:szCs w:val="19"/>
              </w:rPr>
              <w:t xml:space="preserve">Where GPA calculation, gap analysis, booking-conflict checks, and calls to the AI Service actually happen</w:t>
            </w:r>
          </w:p>
        </w:tc>
      </w:tr>
      <w:tr>
        <w:tc>
          <w:tcPr>
            <w:tcW w:type="dxa" w:w="1800"/>
            <w:shd w:fill="FFFFFF" w:val="clear"/>
            <w:tcMar>
              <w:top w:type="dxa" w:w="80"/>
              <w:left w:type="dxa" w:w="100"/>
              <w:bottom w:type="dxa" w:w="80"/>
              <w:right w:type="dxa" w:w="100"/>
            </w:tcMar>
          </w:tcPr>
          <w:p>
            <w:r>
              <w:rPr>
                <w:sz w:val="19"/>
                <w:szCs w:val="19"/>
              </w:rPr>
              <w:t xml:space="preserve">repository</w:t>
            </w:r>
          </w:p>
        </w:tc>
        <w:tc>
          <w:tcPr>
            <w:tcW w:type="dxa" w:w="7600"/>
            <w:shd w:fill="FFFFFF" w:val="clear"/>
            <w:tcMar>
              <w:top w:type="dxa" w:w="80"/>
              <w:left w:type="dxa" w:w="100"/>
              <w:bottom w:type="dxa" w:w="80"/>
              <w:right w:type="dxa" w:w="100"/>
            </w:tcMar>
          </w:tcPr>
          <w:p>
            <w:r>
              <w:rPr>
                <w:sz w:val="19"/>
                <w:szCs w:val="19"/>
              </w:rPr>
              <w:t xml:space="preserve">Data access only — no business rules leak into query methods</w:t>
            </w:r>
          </w:p>
        </w:tc>
      </w:tr>
      <w:tr>
        <w:tc>
          <w:tcPr>
            <w:tcW w:type="dxa" w:w="1800"/>
            <w:shd w:fill="F7F9FC" w:val="clear"/>
            <w:tcMar>
              <w:top w:type="dxa" w:w="80"/>
              <w:left w:type="dxa" w:w="100"/>
              <w:bottom w:type="dxa" w:w="80"/>
              <w:right w:type="dxa" w:w="100"/>
            </w:tcMar>
          </w:tcPr>
          <w:p>
            <w:r>
              <w:rPr>
                <w:sz w:val="19"/>
                <w:szCs w:val="19"/>
              </w:rPr>
              <w:t xml:space="preserve">entity</w:t>
            </w:r>
          </w:p>
        </w:tc>
        <w:tc>
          <w:tcPr>
            <w:tcW w:type="dxa" w:w="7600"/>
            <w:shd w:fill="F7F9FC" w:val="clear"/>
            <w:tcMar>
              <w:top w:type="dxa" w:w="80"/>
              <w:left w:type="dxa" w:w="100"/>
              <w:bottom w:type="dxa" w:w="80"/>
              <w:right w:type="dxa" w:w="100"/>
            </w:tcMar>
          </w:tcPr>
          <w:p>
            <w:r>
              <w:rPr>
                <w:sz w:val="19"/>
                <w:szCs w:val="19"/>
              </w:rPr>
              <w:t xml:space="preserve">The relational model in code form, matching the ERD in Section 6/7 exactly</w:t>
            </w:r>
          </w:p>
        </w:tc>
      </w:tr>
      <w:tr>
        <w:tc>
          <w:tcPr>
            <w:tcW w:type="dxa" w:w="1800"/>
            <w:shd w:fill="FFFFFF" w:val="clear"/>
            <w:tcMar>
              <w:top w:type="dxa" w:w="80"/>
              <w:left w:type="dxa" w:w="100"/>
              <w:bottom w:type="dxa" w:w="80"/>
              <w:right w:type="dxa" w:w="100"/>
            </w:tcMar>
          </w:tcPr>
          <w:p>
            <w:r>
              <w:rPr>
                <w:sz w:val="19"/>
                <w:szCs w:val="19"/>
              </w:rPr>
              <w:t xml:space="preserve">dto</w:t>
            </w:r>
          </w:p>
        </w:tc>
        <w:tc>
          <w:tcPr>
            <w:tcW w:type="dxa" w:w="7600"/>
            <w:shd w:fill="FFFFFF" w:val="clear"/>
            <w:tcMar>
              <w:top w:type="dxa" w:w="80"/>
              <w:left w:type="dxa" w:w="100"/>
              <w:bottom w:type="dxa" w:w="80"/>
              <w:right w:type="dxa" w:w="100"/>
            </w:tcMar>
          </w:tcPr>
          <w:p>
            <w:r>
              <w:rPr>
                <w:sz w:val="19"/>
                <w:szCs w:val="19"/>
              </w:rPr>
              <w:t xml:space="preserve">Prevents entities from leaking onto the wire directly and lets the API evolve independently of the schema</w:t>
            </w:r>
          </w:p>
        </w:tc>
      </w:tr>
      <w:tr>
        <w:tc>
          <w:tcPr>
            <w:tcW w:type="dxa" w:w="1800"/>
            <w:shd w:fill="F7F9FC" w:val="clear"/>
            <w:tcMar>
              <w:top w:type="dxa" w:w="80"/>
              <w:left w:type="dxa" w:w="100"/>
              <w:bottom w:type="dxa" w:w="80"/>
              <w:right w:type="dxa" w:w="100"/>
            </w:tcMar>
          </w:tcPr>
          <w:p>
            <w:r>
              <w:rPr>
                <w:sz w:val="19"/>
                <w:szCs w:val="19"/>
              </w:rPr>
              <w:t xml:space="preserve">security</w:t>
            </w:r>
          </w:p>
        </w:tc>
        <w:tc>
          <w:tcPr>
            <w:tcW w:type="dxa" w:w="7600"/>
            <w:shd w:fill="F7F9FC" w:val="clear"/>
            <w:tcMar>
              <w:top w:type="dxa" w:w="80"/>
              <w:left w:type="dxa" w:w="100"/>
              <w:bottom w:type="dxa" w:w="80"/>
              <w:right w:type="dxa" w:w="100"/>
            </w:tcMar>
          </w:tcPr>
          <w:p>
            <w:r>
              <w:rPr>
                <w:sz w:val="19"/>
                <w:szCs w:val="19"/>
              </w:rPr>
              <w:t xml:space="preserve">Everything JWT/OAuth/authorization-related lives here, not scattered across controllers</w:t>
            </w:r>
          </w:p>
        </w:tc>
      </w:tr>
      <w:tr>
        <w:tc>
          <w:tcPr>
            <w:tcW w:type="dxa" w:w="1800"/>
            <w:shd w:fill="FFFFFF" w:val="clear"/>
            <w:tcMar>
              <w:top w:type="dxa" w:w="80"/>
              <w:left w:type="dxa" w:w="100"/>
              <w:bottom w:type="dxa" w:w="80"/>
              <w:right w:type="dxa" w:w="100"/>
            </w:tcMar>
          </w:tcPr>
          <w:p>
            <w:r>
              <w:rPr>
                <w:sz w:val="19"/>
                <w:szCs w:val="19"/>
              </w:rPr>
              <w:t xml:space="preserve">exception</w:t>
            </w:r>
          </w:p>
        </w:tc>
        <w:tc>
          <w:tcPr>
            <w:tcW w:type="dxa" w:w="7600"/>
            <w:shd w:fill="FFFFFF" w:val="clear"/>
            <w:tcMar>
              <w:top w:type="dxa" w:w="80"/>
              <w:left w:type="dxa" w:w="100"/>
              <w:bottom w:type="dxa" w:w="80"/>
              <w:right w:type="dxa" w:w="100"/>
            </w:tcMar>
          </w:tcPr>
          <w:p>
            <w:r>
              <w:rPr>
                <w:sz w:val="19"/>
                <w:szCs w:val="19"/>
              </w:rPr>
              <w:t xml:space="preserve">Centralizes error-to-HTTP-status mapping so every endpoint returns a consistent error shape</w:t>
            </w:r>
          </w:p>
        </w:tc>
      </w:tr>
      <w:tr>
        <w:tc>
          <w:tcPr>
            <w:tcW w:type="dxa" w:w="1800"/>
            <w:shd w:fill="F7F9FC" w:val="clear"/>
            <w:tcMar>
              <w:top w:type="dxa" w:w="80"/>
              <w:left w:type="dxa" w:w="100"/>
              <w:bottom w:type="dxa" w:w="80"/>
              <w:right w:type="dxa" w:w="100"/>
            </w:tcMar>
          </w:tcPr>
          <w:p>
            <w:r>
              <w:rPr>
                <w:sz w:val="19"/>
                <w:szCs w:val="19"/>
              </w:rPr>
              <w:t xml:space="preserve">config</w:t>
            </w:r>
          </w:p>
        </w:tc>
        <w:tc>
          <w:tcPr>
            <w:tcW w:type="dxa" w:w="7600"/>
            <w:shd w:fill="F7F9FC" w:val="clear"/>
            <w:tcMar>
              <w:top w:type="dxa" w:w="80"/>
              <w:left w:type="dxa" w:w="100"/>
              <w:bottom w:type="dxa" w:w="80"/>
              <w:right w:type="dxa" w:w="100"/>
            </w:tcMar>
          </w:tcPr>
          <w:p>
            <w:r>
              <w:rPr>
                <w:sz w:val="19"/>
                <w:szCs w:val="19"/>
              </w:rPr>
              <w:t xml:space="preserve">Infrastructure wiring — the only place environment-specific beans are defined</w:t>
            </w:r>
          </w:p>
        </w:tc>
      </w:tr>
    </w:tbl>
    <w:p>
      <w:pPr>
        <w:pStyle w:val="Heading2"/>
        <w:spacing w:after="120" w:before="240"/>
      </w:pPr>
      <w:r>
        <w:t xml:space="preserve">5.3 AI Service (Python FastAPI)</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app/</w:t>
            </w:r>
          </w:p>
          <w:p>
            <w:pPr>
              <w:spacing w:after="0"/>
            </w:pPr>
            <w:r>
              <w:rPr>
                <w:rFonts w:ascii="Consolas" w:cs="Consolas" w:eastAsia="Consolas" w:hAnsi="Consolas"/>
                <w:sz w:val="18"/>
                <w:szCs w:val="18"/>
              </w:rPr>
              <w:t xml:space="preserve">├── routers/        # FastAPI route definitions, one per AI capability (notes, advisor, career, timetable)</w:t>
            </w:r>
          </w:p>
          <w:p>
            <w:pPr>
              <w:spacing w:after="0"/>
            </w:pPr>
            <w:r>
              <w:rPr>
                <w:rFonts w:ascii="Consolas" w:cs="Consolas" w:eastAsia="Consolas" w:hAnsi="Consolas"/>
                <w:sz w:val="18"/>
                <w:szCs w:val="18"/>
              </w:rPr>
              <w:t xml:space="preserve">├── services/       # Core AI orchestration logic per capability (calls LangChain/Gemini)</w:t>
            </w:r>
          </w:p>
          <w:p>
            <w:pPr>
              <w:spacing w:after="0"/>
            </w:pPr>
            <w:r>
              <w:rPr>
                <w:rFonts w:ascii="Consolas" w:cs="Consolas" w:eastAsia="Consolas" w:hAnsi="Consolas"/>
                <w:sz w:val="18"/>
                <w:szCs w:val="18"/>
              </w:rPr>
              <w:t xml:space="preserve">├── models/         # Pydantic request/response schemas</w:t>
            </w:r>
          </w:p>
          <w:p>
            <w:pPr>
              <w:spacing w:after="0"/>
            </w:pPr>
            <w:r>
              <w:rPr>
                <w:rFonts w:ascii="Consolas" w:cs="Consolas" w:eastAsia="Consolas" w:hAnsi="Consolas"/>
                <w:sz w:val="18"/>
                <w:szCs w:val="18"/>
              </w:rPr>
              <w:t xml:space="preserve">├── embeddings/     # Embedding generation + chunking utilities</w:t>
            </w:r>
          </w:p>
          <w:p>
            <w:pPr>
              <w:spacing w:after="0"/>
            </w:pPr>
            <w:r>
              <w:rPr>
                <w:rFonts w:ascii="Consolas" w:cs="Consolas" w:eastAsia="Consolas" w:hAnsi="Consolas"/>
                <w:sz w:val="18"/>
                <w:szCs w:val="18"/>
              </w:rPr>
              <w:t xml:space="preserve">├── vectorstore/    # Vector DB client + similarity search wrappers</w:t>
            </w:r>
          </w:p>
          <w:p>
            <w:pPr>
              <w:spacing w:after="0"/>
            </w:pPr>
            <w:r>
              <w:rPr>
                <w:rFonts w:ascii="Consolas" w:cs="Consolas" w:eastAsia="Consolas" w:hAnsi="Consolas"/>
                <w:sz w:val="18"/>
                <w:szCs w:val="18"/>
              </w:rPr>
              <w:t xml:space="preserve">└── utils/          # PDF/PPT text extraction, prompt template loading, shared helpers</w:t>
            </w:r>
          </w:p>
        </w:tc>
      </w:tr>
    </w:tbl>
    <w:p>
      <w:pPr>
        <w:pStyle w:val="Heading3"/>
        <w:spacing w:after="100" w:before="180"/>
      </w:pPr>
      <w:r>
        <w:t xml:space="preserve">Folder Purpose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4E78" w:val="clear"/>
            <w:tcMar>
              <w:top w:type="dxa" w:w="80"/>
              <w:left w:type="dxa" w:w="100"/>
              <w:bottom w:type="dxa" w:w="80"/>
              <w:right w:type="dxa" w:w="100"/>
            </w:tcMar>
          </w:tcPr>
          <w:p>
            <w:r>
              <w:rPr>
                <w:b/>
                <w:bCs/>
                <w:color w:val="FFFFFF"/>
                <w:sz w:val="19"/>
                <w:szCs w:val="19"/>
              </w:rPr>
              <w:t xml:space="preserve">Folder</w:t>
            </w:r>
          </w:p>
        </w:tc>
        <w:tc>
          <w:tcPr>
            <w:tcW w:type="dxa" w:w="7600"/>
            <w:shd w:fill="1F4E78" w:val="clear"/>
            <w:tcMar>
              <w:top w:type="dxa" w:w="80"/>
              <w:left w:type="dxa" w:w="100"/>
              <w:bottom w:type="dxa" w:w="80"/>
              <w:right w:type="dxa" w:w="100"/>
            </w:tcMar>
          </w:tcPr>
          <w:p>
            <w:r>
              <w:rPr>
                <w:b/>
                <w:bCs/>
                <w:color w:val="FFFFFF"/>
                <w:sz w:val="19"/>
                <w:szCs w:val="19"/>
              </w:rPr>
              <w:t xml:space="preserve">Explanation</w:t>
            </w:r>
          </w:p>
        </w:tc>
      </w:tr>
      <w:tr>
        <w:tc>
          <w:tcPr>
            <w:tcW w:type="dxa" w:w="1800"/>
            <w:shd w:fill="FFFFFF" w:val="clear"/>
            <w:tcMar>
              <w:top w:type="dxa" w:w="80"/>
              <w:left w:type="dxa" w:w="100"/>
              <w:bottom w:type="dxa" w:w="80"/>
              <w:right w:type="dxa" w:w="100"/>
            </w:tcMar>
          </w:tcPr>
          <w:p>
            <w:r>
              <w:rPr>
                <w:sz w:val="19"/>
                <w:szCs w:val="19"/>
              </w:rPr>
              <w:t xml:space="preserve">routers</w:t>
            </w:r>
          </w:p>
        </w:tc>
        <w:tc>
          <w:tcPr>
            <w:tcW w:type="dxa" w:w="7600"/>
            <w:shd w:fill="FFFFFF" w:val="clear"/>
            <w:tcMar>
              <w:top w:type="dxa" w:w="80"/>
              <w:left w:type="dxa" w:w="100"/>
              <w:bottom w:type="dxa" w:w="80"/>
              <w:right w:type="dxa" w:w="100"/>
            </w:tcMar>
          </w:tcPr>
          <w:p>
            <w:r>
              <w:rPr>
                <w:sz w:val="19"/>
                <w:szCs w:val="19"/>
              </w:rPr>
              <w:t xml:space="preserve">The FastAPI entry points the Backend calls — one route per AI feature, kept thin like the Java controllers</w:t>
            </w:r>
          </w:p>
        </w:tc>
      </w:tr>
      <w:tr>
        <w:tc>
          <w:tcPr>
            <w:tcW w:type="dxa" w:w="1800"/>
            <w:shd w:fill="F7F9FC" w:val="clear"/>
            <w:tcMar>
              <w:top w:type="dxa" w:w="80"/>
              <w:left w:type="dxa" w:w="100"/>
              <w:bottom w:type="dxa" w:w="80"/>
              <w:right w:type="dxa" w:w="100"/>
            </w:tcMar>
          </w:tcPr>
          <w:p>
            <w:r>
              <w:rPr>
                <w:sz w:val="19"/>
                <w:szCs w:val="19"/>
              </w:rPr>
              <w:t xml:space="preserve">services</w:t>
            </w:r>
          </w:p>
        </w:tc>
        <w:tc>
          <w:tcPr>
            <w:tcW w:type="dxa" w:w="7600"/>
            <w:shd w:fill="F7F9FC" w:val="clear"/>
            <w:tcMar>
              <w:top w:type="dxa" w:w="80"/>
              <w:left w:type="dxa" w:w="100"/>
              <w:bottom w:type="dxa" w:w="80"/>
              <w:right w:type="dxa" w:w="100"/>
            </w:tcMar>
          </w:tcPr>
          <w:p>
            <w:r>
              <w:rPr>
                <w:sz w:val="19"/>
                <w:szCs w:val="19"/>
              </w:rPr>
              <w:t xml:space="preserve">Where prompt assembly, RAG orchestration, and Gemini calls actually happen</w:t>
            </w:r>
          </w:p>
        </w:tc>
      </w:tr>
      <w:tr>
        <w:tc>
          <w:tcPr>
            <w:tcW w:type="dxa" w:w="1800"/>
            <w:shd w:fill="FFFFFF" w:val="clear"/>
            <w:tcMar>
              <w:top w:type="dxa" w:w="80"/>
              <w:left w:type="dxa" w:w="100"/>
              <w:bottom w:type="dxa" w:w="80"/>
              <w:right w:type="dxa" w:w="100"/>
            </w:tcMar>
          </w:tcPr>
          <w:p>
            <w:r>
              <w:rPr>
                <w:sz w:val="19"/>
                <w:szCs w:val="19"/>
              </w:rPr>
              <w:t xml:space="preserve">models</w:t>
            </w:r>
          </w:p>
        </w:tc>
        <w:tc>
          <w:tcPr>
            <w:tcW w:type="dxa" w:w="7600"/>
            <w:shd w:fill="FFFFFF" w:val="clear"/>
            <w:tcMar>
              <w:top w:type="dxa" w:w="80"/>
              <w:left w:type="dxa" w:w="100"/>
              <w:bottom w:type="dxa" w:w="80"/>
              <w:right w:type="dxa" w:w="100"/>
            </w:tcMar>
          </w:tcPr>
          <w:p>
            <w:r>
              <w:rPr>
                <w:sz w:val="19"/>
                <w:szCs w:val="19"/>
              </w:rPr>
              <w:t xml:space="preserve">Pydantic schemas that validate every AI response before it's returned — the JSON-shape safety net described in Module 4</w:t>
            </w:r>
          </w:p>
        </w:tc>
      </w:tr>
      <w:tr>
        <w:tc>
          <w:tcPr>
            <w:tcW w:type="dxa" w:w="1800"/>
            <w:shd w:fill="F7F9FC" w:val="clear"/>
            <w:tcMar>
              <w:top w:type="dxa" w:w="80"/>
              <w:left w:type="dxa" w:w="100"/>
              <w:bottom w:type="dxa" w:w="80"/>
              <w:right w:type="dxa" w:w="100"/>
            </w:tcMar>
          </w:tcPr>
          <w:p>
            <w:r>
              <w:rPr>
                <w:sz w:val="19"/>
                <w:szCs w:val="19"/>
              </w:rPr>
              <w:t xml:space="preserve">embeddings</w:t>
            </w:r>
          </w:p>
        </w:tc>
        <w:tc>
          <w:tcPr>
            <w:tcW w:type="dxa" w:w="7600"/>
            <w:shd w:fill="F7F9FC" w:val="clear"/>
            <w:tcMar>
              <w:top w:type="dxa" w:w="80"/>
              <w:left w:type="dxa" w:w="100"/>
              <w:bottom w:type="dxa" w:w="80"/>
              <w:right w:type="dxa" w:w="100"/>
            </w:tcMar>
          </w:tcPr>
          <w:p>
            <w:r>
              <w:rPr>
                <w:sz w:val="19"/>
                <w:szCs w:val="19"/>
              </w:rPr>
              <w:t xml:space="preserve">Isolates the extraction/chunking/embedding pipeline so it can be reused across notes generation and future AI features</w:t>
            </w:r>
          </w:p>
        </w:tc>
      </w:tr>
      <w:tr>
        <w:tc>
          <w:tcPr>
            <w:tcW w:type="dxa" w:w="1800"/>
            <w:shd w:fill="FFFFFF" w:val="clear"/>
            <w:tcMar>
              <w:top w:type="dxa" w:w="80"/>
              <w:left w:type="dxa" w:w="100"/>
              <w:bottom w:type="dxa" w:w="80"/>
              <w:right w:type="dxa" w:w="100"/>
            </w:tcMar>
          </w:tcPr>
          <w:p>
            <w:r>
              <w:rPr>
                <w:sz w:val="19"/>
                <w:szCs w:val="19"/>
              </w:rPr>
              <w:t xml:space="preserve">vectorstore</w:t>
            </w:r>
          </w:p>
        </w:tc>
        <w:tc>
          <w:tcPr>
            <w:tcW w:type="dxa" w:w="7600"/>
            <w:shd w:fill="FFFFFF" w:val="clear"/>
            <w:tcMar>
              <w:top w:type="dxa" w:w="80"/>
              <w:left w:type="dxa" w:w="100"/>
              <w:bottom w:type="dxa" w:w="80"/>
              <w:right w:type="dxa" w:w="100"/>
            </w:tcMar>
          </w:tcPr>
          <w:p>
            <w:r>
              <w:rPr>
                <w:sz w:val="19"/>
                <w:szCs w:val="19"/>
              </w:rPr>
              <w:t xml:space="preserve">Abstracts the vector DB behind a small interface so the underlying provider (Section 10) can change without touching service logic</w:t>
            </w:r>
          </w:p>
        </w:tc>
      </w:tr>
      <w:tr>
        <w:tc>
          <w:tcPr>
            <w:tcW w:type="dxa" w:w="1800"/>
            <w:shd w:fill="F7F9FC" w:val="clear"/>
            <w:tcMar>
              <w:top w:type="dxa" w:w="80"/>
              <w:left w:type="dxa" w:w="100"/>
              <w:bottom w:type="dxa" w:w="80"/>
              <w:right w:type="dxa" w:w="100"/>
            </w:tcMar>
          </w:tcPr>
          <w:p>
            <w:r>
              <w:rPr>
                <w:sz w:val="19"/>
                <w:szCs w:val="19"/>
              </w:rPr>
              <w:t xml:space="preserve">utils</w:t>
            </w:r>
          </w:p>
        </w:tc>
        <w:tc>
          <w:tcPr>
            <w:tcW w:type="dxa" w:w="7600"/>
            <w:shd w:fill="F7F9FC" w:val="clear"/>
            <w:tcMar>
              <w:top w:type="dxa" w:w="80"/>
              <w:left w:type="dxa" w:w="100"/>
              <w:bottom w:type="dxa" w:w="80"/>
              <w:right w:type="dxa" w:w="100"/>
            </w:tcMar>
          </w:tcPr>
          <w:p>
            <w:r>
              <w:rPr>
                <w:sz w:val="19"/>
                <w:szCs w:val="19"/>
              </w:rPr>
              <w:t xml:space="preserve">Shared, side-effect-free helpers (file parsing, template loading) usable across every router</w:t>
            </w:r>
          </w:p>
        </w:tc>
      </w:tr>
    </w:tbl>
    <w:p>
      <w:pPr>
        <w:spacing w:after="120"/>
      </w:pPr>
    </w:p>
    <w:p>
      <w:pPr>
        <w:pStyle w:val="Heading1"/>
        <w:pageBreakBefore/>
        <w:spacing w:after="200" w:before="200"/>
      </w:pPr>
      <w:r>
        <w:t xml:space="preserve">6. Database Design</w:t>
      </w:r>
    </w:p>
    <w:p>
      <w:pPr>
        <w:spacing w:after="120"/>
      </w:pPr>
      <w:r>
        <w:t xml:space="preserve">PostgreSQL is used as the single relational store. All tables use UUID primary keys and are scoped, directly or transitively, to a single users record — reflecting the single-user (Student) model from Section 1.3.</w:t>
      </w:r>
    </w:p>
    <w:p>
      <w:pPr>
        <w:pStyle w:val="Heading2"/>
        <w:spacing w:after="120" w:before="240"/>
      </w:pPr>
      <w:r>
        <w:t xml:space="preserve">6.1 ER Diagram</w:t>
      </w:r>
    </w:p>
    <w:p>
      <w:pPr>
        <w:pStyle w:val="Heading3"/>
        <w:spacing w:after="100" w:before="180"/>
      </w:pPr>
      <w:r>
        <w:t xml:space="preserve">Complete Entity Relationship Diagram</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erDiagram</w:t>
            </w:r>
          </w:p>
          <w:p>
            <w:pPr>
              <w:spacing w:after="0"/>
            </w:pPr>
            <w:r>
              <w:rPr>
                <w:rFonts w:ascii="Consolas" w:cs="Consolas" w:eastAsia="Consolas" w:hAnsi="Consolas"/>
                <w:sz w:val="18"/>
                <w:szCs w:val="18"/>
              </w:rPr>
              <w:t xml:space="preserve">  USERS ||--|| STUDENT_PROFILE : has</w:t>
            </w:r>
          </w:p>
          <w:p>
            <w:pPr>
              <w:spacing w:after="0"/>
            </w:pPr>
            <w:r>
              <w:rPr>
                <w:rFonts w:ascii="Consolas" w:cs="Consolas" w:eastAsia="Consolas" w:hAnsi="Consolas"/>
                <w:sz w:val="18"/>
                <w:szCs w:val="18"/>
              </w:rPr>
              <w:t xml:space="preserve">  STUDENT_PROFILE }o--|| UNIVERSITIES : studies_at</w:t>
            </w:r>
          </w:p>
          <w:p>
            <w:pPr>
              <w:spacing w:after="0"/>
            </w:pPr>
            <w:r>
              <w:rPr>
                <w:rFonts w:ascii="Consolas" w:cs="Consolas" w:eastAsia="Consolas" w:hAnsi="Consolas"/>
                <w:sz w:val="18"/>
                <w:szCs w:val="18"/>
              </w:rPr>
              <w:t xml:space="preserve">  STUDENT_PROFILE }o--|| DEGREES : enrolled_in</w:t>
            </w:r>
          </w:p>
          <w:p>
            <w:pPr>
              <w:spacing w:after="0"/>
            </w:pPr>
            <w:r>
              <w:rPr>
                <w:rFonts w:ascii="Consolas" w:cs="Consolas" w:eastAsia="Consolas" w:hAnsi="Consolas"/>
                <w:sz w:val="18"/>
                <w:szCs w:val="18"/>
              </w:rPr>
              <w:t xml:space="preserve">  STUDENT_PROFILE ||--o{ STUDENT_SKILLS : lists</w:t>
            </w:r>
          </w:p>
          <w:p>
            <w:pPr>
              <w:spacing w:after="0"/>
            </w:pPr>
            <w:r>
              <w:rPr>
                <w:rFonts w:ascii="Consolas" w:cs="Consolas" w:eastAsia="Consolas" w:hAnsi="Consolas"/>
                <w:sz w:val="18"/>
                <w:szCs w:val="18"/>
              </w:rPr>
              <w:t xml:space="preserve">  STUDENT_SKILLS }o--|| SKILLS : references</w:t>
            </w:r>
          </w:p>
          <w:p>
            <w:pPr>
              <w:spacing w:after="0"/>
            </w:pPr>
            <w:r>
              <w:rPr>
                <w:rFonts w:ascii="Consolas" w:cs="Consolas" w:eastAsia="Consolas" w:hAnsi="Consolas"/>
                <w:sz w:val="18"/>
                <w:szCs w:val="18"/>
              </w:rPr>
              <w:t xml:space="preserve">  USERS ||--o{ SEMESTERS : owns</w:t>
            </w:r>
          </w:p>
          <w:p>
            <w:pPr>
              <w:spacing w:after="0"/>
            </w:pPr>
            <w:r>
              <w:rPr>
                <w:rFonts w:ascii="Consolas" w:cs="Consolas" w:eastAsia="Consolas" w:hAnsi="Consolas"/>
                <w:sz w:val="18"/>
                <w:szCs w:val="18"/>
              </w:rPr>
              <w:t xml:space="preserve">  SEMESTERS ||--o{ SUBJECTS : contains</w:t>
            </w:r>
          </w:p>
          <w:p>
            <w:pPr>
              <w:spacing w:after="0"/>
            </w:pPr>
            <w:r>
              <w:rPr>
                <w:rFonts w:ascii="Consolas" w:cs="Consolas" w:eastAsia="Consolas" w:hAnsi="Consolas"/>
                <w:sz w:val="18"/>
                <w:szCs w:val="18"/>
              </w:rPr>
              <w:t xml:space="preserve">  SUBJECTS ||--o{ GRADES : has</w:t>
            </w:r>
          </w:p>
          <w:p>
            <w:pPr>
              <w:spacing w:after="0"/>
            </w:pPr>
            <w:r>
              <w:rPr>
                <w:rFonts w:ascii="Consolas" w:cs="Consolas" w:eastAsia="Consolas" w:hAnsi="Consolas"/>
                <w:sz w:val="18"/>
                <w:szCs w:val="18"/>
              </w:rPr>
              <w:t xml:space="preserve">  USERS ||--o{ ASSIGNMENTS : creates</w:t>
            </w:r>
          </w:p>
          <w:p>
            <w:pPr>
              <w:spacing w:after="0"/>
            </w:pPr>
            <w:r>
              <w:rPr>
                <w:rFonts w:ascii="Consolas" w:cs="Consolas" w:eastAsia="Consolas" w:hAnsi="Consolas"/>
                <w:sz w:val="18"/>
                <w:szCs w:val="18"/>
              </w:rPr>
              <w:t xml:space="preserve">  SUBJECTS ||--o{ ASSIGNMENTS : relates_to</w:t>
            </w:r>
          </w:p>
          <w:p>
            <w:pPr>
              <w:spacing w:after="0"/>
            </w:pPr>
            <w:r>
              <w:rPr>
                <w:rFonts w:ascii="Consolas" w:cs="Consolas" w:eastAsia="Consolas" w:hAnsi="Consolas"/>
                <w:sz w:val="18"/>
                <w:szCs w:val="18"/>
              </w:rPr>
              <w:t xml:space="preserve">  USERS ||--o{ EXAMS : creates</w:t>
            </w:r>
          </w:p>
          <w:p>
            <w:pPr>
              <w:spacing w:after="0"/>
            </w:pPr>
            <w:r>
              <w:rPr>
                <w:rFonts w:ascii="Consolas" w:cs="Consolas" w:eastAsia="Consolas" w:hAnsi="Consolas"/>
                <w:sz w:val="18"/>
                <w:szCs w:val="18"/>
              </w:rPr>
              <w:t xml:space="preserve">  SUBJECTS ||--o{ EXAMS : relates_to</w:t>
            </w:r>
          </w:p>
          <w:p>
            <w:pPr>
              <w:spacing w:after="0"/>
            </w:pPr>
            <w:r>
              <w:rPr>
                <w:rFonts w:ascii="Consolas" w:cs="Consolas" w:eastAsia="Consolas" w:hAnsi="Consolas"/>
                <w:sz w:val="18"/>
                <w:szCs w:val="18"/>
              </w:rPr>
              <w:t xml:space="preserve">  USERS ||--o{ DOCUMENTS : uploads</w:t>
            </w:r>
          </w:p>
          <w:p>
            <w:pPr>
              <w:spacing w:after="0"/>
            </w:pPr>
            <w:r>
              <w:rPr>
                <w:rFonts w:ascii="Consolas" w:cs="Consolas" w:eastAsia="Consolas" w:hAnsi="Consolas"/>
                <w:sz w:val="18"/>
                <w:szCs w:val="18"/>
              </w:rPr>
              <w:t xml:space="preserve">  DOCUMENTS ||--o{ AI_NOTES : produces</w:t>
            </w:r>
          </w:p>
          <w:p>
            <w:pPr>
              <w:spacing w:after="0"/>
            </w:pPr>
            <w:r>
              <w:rPr>
                <w:rFonts w:ascii="Consolas" w:cs="Consolas" w:eastAsia="Consolas" w:hAnsi="Consolas"/>
                <w:sz w:val="18"/>
                <w:szCs w:val="18"/>
              </w:rPr>
              <w:t xml:space="preserve">  USERS ||--o{ AI_CONVERSATIONS : has</w:t>
            </w:r>
          </w:p>
          <w:p>
            <w:pPr>
              <w:spacing w:after="0"/>
            </w:pPr>
            <w:r>
              <w:rPr>
                <w:rFonts w:ascii="Consolas" w:cs="Consolas" w:eastAsia="Consolas" w:hAnsi="Consolas"/>
                <w:sz w:val="18"/>
                <w:szCs w:val="18"/>
              </w:rPr>
              <w:t xml:space="preserve">  USERS ||--|| CAREER_PROFILE : has</w:t>
            </w:r>
          </w:p>
          <w:p>
            <w:pPr>
              <w:spacing w:after="0"/>
            </w:pPr>
            <w:r>
              <w:rPr>
                <w:rFonts w:ascii="Consolas" w:cs="Consolas" w:eastAsia="Consolas" w:hAnsi="Consolas"/>
                <w:sz w:val="18"/>
                <w:szCs w:val="18"/>
              </w:rPr>
              <w:t xml:space="preserve">  CAREER_PROFILE ||--o{ CAREER_SKILLS : lists</w:t>
            </w:r>
          </w:p>
          <w:p>
            <w:pPr>
              <w:spacing w:after="0"/>
            </w:pPr>
            <w:r>
              <w:rPr>
                <w:rFonts w:ascii="Consolas" w:cs="Consolas" w:eastAsia="Consolas" w:hAnsi="Consolas"/>
                <w:sz w:val="18"/>
                <w:szCs w:val="18"/>
              </w:rPr>
              <w:t xml:space="preserve">  USERS ||--o{ MENTOR_BOOKING : makes</w:t>
            </w:r>
          </w:p>
          <w:p>
            <w:pPr>
              <w:spacing w:after="0"/>
            </w:pPr>
            <w:r>
              <w:rPr>
                <w:rFonts w:ascii="Consolas" w:cs="Consolas" w:eastAsia="Consolas" w:hAnsi="Consolas"/>
                <w:sz w:val="18"/>
                <w:szCs w:val="18"/>
              </w:rPr>
              <w:t xml:space="preserve">  MENTORS ||--o{ MENTOR_AVAILABILITY : defines</w:t>
            </w:r>
          </w:p>
          <w:p>
            <w:pPr>
              <w:spacing w:after="0"/>
            </w:pPr>
            <w:r>
              <w:rPr>
                <w:rFonts w:ascii="Consolas" w:cs="Consolas" w:eastAsia="Consolas" w:hAnsi="Consolas"/>
                <w:sz w:val="18"/>
                <w:szCs w:val="18"/>
              </w:rPr>
              <w:t xml:space="preserve">  MENTORS ||--o{ MENTOR_BOOKING : receives</w:t>
            </w:r>
          </w:p>
          <w:p>
            <w:pPr>
              <w:spacing w:after="0"/>
            </w:pPr>
            <w:r>
              <w:rPr>
                <w:rFonts w:ascii="Consolas" w:cs="Consolas" w:eastAsia="Consolas" w:hAnsi="Consolas"/>
                <w:sz w:val="18"/>
                <w:szCs w:val="18"/>
              </w:rPr>
              <w:t xml:space="preserve">  USERS ||--o{ WELLNESS_RECORDS : logs</w:t>
            </w:r>
          </w:p>
          <w:p>
            <w:pPr>
              <w:spacing w:after="0"/>
            </w:pPr>
            <w:r>
              <w:rPr>
                <w:rFonts w:ascii="Consolas" w:cs="Consolas" w:eastAsia="Consolas" w:hAnsi="Consolas"/>
                <w:sz w:val="18"/>
                <w:szCs w:val="18"/>
              </w:rPr>
              <w:t xml:space="preserve">  USERS ||--o{ APPOINTMENTS : books</w:t>
            </w:r>
          </w:p>
          <w:p>
            <w:pPr>
              <w:spacing w:after="0"/>
            </w:pPr>
            <w:r>
              <w:rPr>
                <w:rFonts w:ascii="Consolas" w:cs="Consolas" w:eastAsia="Consolas" w:hAnsi="Consolas"/>
                <w:sz w:val="18"/>
                <w:szCs w:val="18"/>
              </w:rPr>
              <w:t xml:space="preserve">  PROFESSIONALS ||--o{ APPOINTMENTS : receives</w:t>
            </w:r>
          </w:p>
          <w:p>
            <w:pPr>
              <w:spacing w:after="0"/>
            </w:pPr>
            <w:r>
              <w:rPr>
                <w:rFonts w:ascii="Consolas" w:cs="Consolas" w:eastAsia="Consolas" w:hAnsi="Consolas"/>
                <w:sz w:val="18"/>
                <w:szCs w:val="18"/>
              </w:rPr>
              <w:t xml:space="preserve">  USERS ||--o{ NOTIFICATIONS : receives</w:t>
            </w:r>
          </w:p>
        </w:tc>
      </w:tr>
    </w:tbl>
    <w:p>
      <w:pPr>
        <w:spacing w:after="120"/>
      </w:pPr>
    </w:p>
    <w:p>
      <w:pPr>
        <w:pStyle w:val="Heading2"/>
        <w:spacing w:after="120" w:before="240"/>
      </w:pPr>
      <w:r>
        <w:t xml:space="preserve">6.2 Tables</w:t>
      </w:r>
    </w:p>
    <w:p>
      <w:pPr>
        <w:pStyle w:val="Heading3"/>
        <w:spacing w:after="100" w:before="180"/>
      </w:pPr>
      <w: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Column</w:t>
            </w:r>
          </w:p>
        </w:tc>
        <w:tc>
          <w:tcPr>
            <w:tcW w:type="dxa" w:w="2200"/>
            <w:shd w:fill="1F4E78" w:val="clear"/>
            <w:tcMar>
              <w:top w:type="dxa" w:w="80"/>
              <w:left w:type="dxa" w:w="100"/>
              <w:bottom w:type="dxa" w:w="80"/>
              <w:right w:type="dxa" w:w="100"/>
            </w:tcMar>
          </w:tcPr>
          <w:p>
            <w:r>
              <w:rPr>
                <w:b/>
                <w:bCs/>
                <w:color w:val="FFFFFF"/>
                <w:sz w:val="19"/>
                <w:szCs w:val="19"/>
              </w:rPr>
              <w:t xml:space="preserve">Type</w:t>
            </w:r>
          </w:p>
        </w:tc>
        <w:tc>
          <w:tcPr>
            <w:tcW w:type="dxa" w:w="4800"/>
            <w:shd w:fill="1F4E78" w:val="clear"/>
            <w:tcMar>
              <w:top w:type="dxa" w:w="80"/>
              <w:left w:type="dxa" w:w="100"/>
              <w:bottom w:type="dxa" w:w="80"/>
              <w:right w:type="dxa" w:w="100"/>
            </w:tcMar>
          </w:tcPr>
          <w:p>
            <w:r>
              <w:rPr>
                <w:b/>
                <w:bCs/>
                <w:color w:val="FFFFFF"/>
                <w:sz w:val="19"/>
                <w:szCs w:val="19"/>
              </w:rPr>
              <w:t xml:space="preserve">Notes</w:t>
            </w:r>
          </w:p>
        </w:tc>
      </w:tr>
      <w:tr>
        <w:tc>
          <w:tcPr>
            <w:tcW w:type="dxa" w:w="2000"/>
            <w:shd w:fill="FFFFFF" w:val="clear"/>
            <w:tcMar>
              <w:top w:type="dxa" w:w="80"/>
              <w:left w:type="dxa" w:w="100"/>
              <w:bottom w:type="dxa" w:w="80"/>
              <w:right w:type="dxa" w:w="100"/>
            </w:tcMar>
          </w:tcPr>
          <w:p>
            <w:r>
              <w:rPr>
                <w:sz w:val="19"/>
                <w:szCs w:val="19"/>
              </w:rPr>
              <w:t xml:space="preserve">id</w:t>
            </w:r>
          </w:p>
        </w:tc>
        <w:tc>
          <w:tcPr>
            <w:tcW w:type="dxa" w:w="2200"/>
            <w:shd w:fill="FFFFFF" w:val="clear"/>
            <w:tcMar>
              <w:top w:type="dxa" w:w="80"/>
              <w:left w:type="dxa" w:w="100"/>
              <w:bottom w:type="dxa" w:w="80"/>
              <w:right w:type="dxa" w:w="100"/>
            </w:tcMar>
          </w:tcPr>
          <w:p>
            <w:r>
              <w:rPr>
                <w:sz w:val="19"/>
                <w:szCs w:val="19"/>
              </w:rPr>
              <w:t xml:space="preserve">UUID</w:t>
            </w:r>
          </w:p>
        </w:tc>
        <w:tc>
          <w:tcPr>
            <w:tcW w:type="dxa" w:w="4800"/>
            <w:shd w:fill="FFFFFF" w:val="clear"/>
            <w:tcMar>
              <w:top w:type="dxa" w:w="80"/>
              <w:left w:type="dxa" w:w="100"/>
              <w:bottom w:type="dxa" w:w="80"/>
              <w:right w:type="dxa" w:w="100"/>
            </w:tcMar>
          </w:tcPr>
          <w:p>
            <w:r>
              <w:rPr>
                <w:sz w:val="19"/>
                <w:szCs w:val="19"/>
              </w:rPr>
              <w:t xml:space="preserve">PK</w:t>
            </w:r>
          </w:p>
        </w:tc>
      </w:tr>
      <w:tr>
        <w:tc>
          <w:tcPr>
            <w:tcW w:type="dxa" w:w="2000"/>
            <w:shd w:fill="F7F9FC" w:val="clear"/>
            <w:tcMar>
              <w:top w:type="dxa" w:w="80"/>
              <w:left w:type="dxa" w:w="100"/>
              <w:bottom w:type="dxa" w:w="80"/>
              <w:right w:type="dxa" w:w="100"/>
            </w:tcMar>
          </w:tcPr>
          <w:p>
            <w:r>
              <w:rPr>
                <w:sz w:val="19"/>
                <w:szCs w:val="19"/>
              </w:rPr>
              <w:t xml:space="preserve">email</w:t>
            </w:r>
          </w:p>
        </w:tc>
        <w:tc>
          <w:tcPr>
            <w:tcW w:type="dxa" w:w="2200"/>
            <w:shd w:fill="F7F9FC" w:val="clear"/>
            <w:tcMar>
              <w:top w:type="dxa" w:w="80"/>
              <w:left w:type="dxa" w:w="100"/>
              <w:bottom w:type="dxa" w:w="80"/>
              <w:right w:type="dxa" w:w="100"/>
            </w:tcMar>
          </w:tcPr>
          <w:p>
            <w:r>
              <w:rPr>
                <w:sz w:val="19"/>
                <w:szCs w:val="19"/>
              </w:rPr>
              <w:t xml:space="preserve">VARCHAR(150)</w:t>
            </w:r>
          </w:p>
        </w:tc>
        <w:tc>
          <w:tcPr>
            <w:tcW w:type="dxa" w:w="4800"/>
            <w:shd w:fill="F7F9FC" w:val="clear"/>
            <w:tcMar>
              <w:top w:type="dxa" w:w="80"/>
              <w:left w:type="dxa" w:w="100"/>
              <w:bottom w:type="dxa" w:w="80"/>
              <w:right w:type="dxa" w:w="100"/>
            </w:tcMar>
          </w:tcPr>
          <w:p>
            <w:r>
              <w:rPr>
                <w:sz w:val="19"/>
                <w:szCs w:val="19"/>
              </w:rPr>
              <w:t xml:space="preserve">UNIQUE, NOT NULL</w:t>
            </w:r>
          </w:p>
        </w:tc>
      </w:tr>
      <w:tr>
        <w:tc>
          <w:tcPr>
            <w:tcW w:type="dxa" w:w="2000"/>
            <w:shd w:fill="FFFFFF" w:val="clear"/>
            <w:tcMar>
              <w:top w:type="dxa" w:w="80"/>
              <w:left w:type="dxa" w:w="100"/>
              <w:bottom w:type="dxa" w:w="80"/>
              <w:right w:type="dxa" w:w="100"/>
            </w:tcMar>
          </w:tcPr>
          <w:p>
            <w:r>
              <w:rPr>
                <w:sz w:val="19"/>
                <w:szCs w:val="19"/>
              </w:rPr>
              <w:t xml:space="preserve">password_hash</w:t>
            </w:r>
          </w:p>
        </w:tc>
        <w:tc>
          <w:tcPr>
            <w:tcW w:type="dxa" w:w="2200"/>
            <w:shd w:fill="FFFFFF" w:val="clear"/>
            <w:tcMar>
              <w:top w:type="dxa" w:w="80"/>
              <w:left w:type="dxa" w:w="100"/>
              <w:bottom w:type="dxa" w:w="80"/>
              <w:right w:type="dxa" w:w="100"/>
            </w:tcMar>
          </w:tcPr>
          <w:p>
            <w:r>
              <w:rPr>
                <w:sz w:val="19"/>
                <w:szCs w:val="19"/>
              </w:rPr>
              <w:t xml:space="preserve">VARCHAR(255)</w:t>
            </w:r>
          </w:p>
        </w:tc>
        <w:tc>
          <w:tcPr>
            <w:tcW w:type="dxa" w:w="4800"/>
            <w:shd w:fill="FFFFFF" w:val="clear"/>
            <w:tcMar>
              <w:top w:type="dxa" w:w="80"/>
              <w:left w:type="dxa" w:w="100"/>
              <w:bottom w:type="dxa" w:w="80"/>
              <w:right w:type="dxa" w:w="100"/>
            </w:tcMar>
          </w:tcPr>
          <w:p>
            <w:r>
              <w:rPr>
                <w:sz w:val="19"/>
                <w:szCs w:val="19"/>
              </w:rPr>
              <w:t xml:space="preserve">NOT NULL (nullable if OAuth-only)</w:t>
            </w:r>
          </w:p>
        </w:tc>
      </w:tr>
      <w:tr>
        <w:tc>
          <w:tcPr>
            <w:tcW w:type="dxa" w:w="2000"/>
            <w:shd w:fill="F7F9FC" w:val="clear"/>
            <w:tcMar>
              <w:top w:type="dxa" w:w="80"/>
              <w:left w:type="dxa" w:w="100"/>
              <w:bottom w:type="dxa" w:w="80"/>
              <w:right w:type="dxa" w:w="100"/>
            </w:tcMar>
          </w:tcPr>
          <w:p>
            <w:r>
              <w:rPr>
                <w:sz w:val="19"/>
                <w:szCs w:val="19"/>
              </w:rPr>
              <w:t xml:space="preserve">auth_provider</w:t>
            </w:r>
          </w:p>
        </w:tc>
        <w:tc>
          <w:tcPr>
            <w:tcW w:type="dxa" w:w="2200"/>
            <w:shd w:fill="F7F9FC" w:val="clear"/>
            <w:tcMar>
              <w:top w:type="dxa" w:w="80"/>
              <w:left w:type="dxa" w:w="100"/>
              <w:bottom w:type="dxa" w:w="80"/>
              <w:right w:type="dxa" w:w="100"/>
            </w:tcMar>
          </w:tcPr>
          <w:p>
            <w:r>
              <w:rPr>
                <w:sz w:val="19"/>
                <w:szCs w:val="19"/>
              </w:rPr>
              <w:t xml:space="preserve">VARCHAR(20)</w:t>
            </w:r>
          </w:p>
        </w:tc>
        <w:tc>
          <w:tcPr>
            <w:tcW w:type="dxa" w:w="4800"/>
            <w:shd w:fill="F7F9FC" w:val="clear"/>
            <w:tcMar>
              <w:top w:type="dxa" w:w="80"/>
              <w:left w:type="dxa" w:w="100"/>
              <w:bottom w:type="dxa" w:w="80"/>
              <w:right w:type="dxa" w:w="100"/>
            </w:tcMar>
          </w:tcPr>
          <w:p>
            <w:r>
              <w:rPr>
                <w:sz w:val="19"/>
                <w:szCs w:val="19"/>
              </w:rPr>
              <w:t xml:space="preserve">LOCAL / GOOGLE</w:t>
            </w:r>
          </w:p>
        </w:tc>
      </w:tr>
      <w:tr>
        <w:tc>
          <w:tcPr>
            <w:tcW w:type="dxa" w:w="2000"/>
            <w:shd w:fill="FFFFFF" w:val="clear"/>
            <w:tcMar>
              <w:top w:type="dxa" w:w="80"/>
              <w:left w:type="dxa" w:w="100"/>
              <w:bottom w:type="dxa" w:w="80"/>
              <w:right w:type="dxa" w:w="100"/>
            </w:tcMar>
          </w:tcPr>
          <w:p>
            <w:r>
              <w:rPr>
                <w:sz w:val="19"/>
                <w:szCs w:val="19"/>
              </w:rPr>
              <w:t xml:space="preserve">created_at</w:t>
            </w:r>
          </w:p>
        </w:tc>
        <w:tc>
          <w:tcPr>
            <w:tcW w:type="dxa" w:w="2200"/>
            <w:shd w:fill="FFFFFF" w:val="clear"/>
            <w:tcMar>
              <w:top w:type="dxa" w:w="80"/>
              <w:left w:type="dxa" w:w="100"/>
              <w:bottom w:type="dxa" w:w="80"/>
              <w:right w:type="dxa" w:w="100"/>
            </w:tcMar>
          </w:tcPr>
          <w:p>
            <w:r>
              <w:rPr>
                <w:sz w:val="19"/>
                <w:szCs w:val="19"/>
              </w:rPr>
              <w:t xml:space="preserve">TIMESTAMP</w:t>
            </w:r>
          </w:p>
        </w:tc>
        <w:tc>
          <w:tcPr>
            <w:tcW w:type="dxa" w:w="4800"/>
            <w:shd w:fill="FFFFFF" w:val="clear"/>
            <w:tcMar>
              <w:top w:type="dxa" w:w="80"/>
              <w:left w:type="dxa" w:w="100"/>
              <w:bottom w:type="dxa" w:w="80"/>
              <w:right w:type="dxa" w:w="100"/>
            </w:tcMar>
          </w:tcPr>
          <w:p>
            <w:r>
              <w:rPr>
                <w:sz w:val="19"/>
                <w:szCs w:val="19"/>
              </w:rPr>
              <w:t xml:space="preserve">default now()</w:t>
            </w:r>
          </w:p>
        </w:tc>
      </w:tr>
    </w:tbl>
    <w:p>
      <w:pPr>
        <w:spacing w:after="120"/>
      </w:pPr>
      <w:r>
        <w:t xml:space="preserve">Why it exists: the single authentication anchor every other table ultimately relates back to; kept separate from student_profile so login/security concerns don't mix with editable personal/academic data.</w:t>
      </w:r>
    </w:p>
    <w:p>
      <w:pPr>
        <w:pStyle w:val="Heading3"/>
        <w:spacing w:after="100" w:before="180"/>
      </w:pPr>
      <w:r>
        <w:t xml:space="preserve">student_profile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Column</w:t>
            </w:r>
          </w:p>
        </w:tc>
        <w:tc>
          <w:tcPr>
            <w:tcW w:type="dxa" w:w="2200"/>
            <w:shd w:fill="1F4E78" w:val="clear"/>
            <w:tcMar>
              <w:top w:type="dxa" w:w="80"/>
              <w:left w:type="dxa" w:w="100"/>
              <w:bottom w:type="dxa" w:w="80"/>
              <w:right w:type="dxa" w:w="100"/>
            </w:tcMar>
          </w:tcPr>
          <w:p>
            <w:r>
              <w:rPr>
                <w:b/>
                <w:bCs/>
                <w:color w:val="FFFFFF"/>
                <w:sz w:val="19"/>
                <w:szCs w:val="19"/>
              </w:rPr>
              <w:t xml:space="preserve">Type</w:t>
            </w:r>
          </w:p>
        </w:tc>
        <w:tc>
          <w:tcPr>
            <w:tcW w:type="dxa" w:w="4800"/>
            <w:shd w:fill="1F4E78" w:val="clear"/>
            <w:tcMar>
              <w:top w:type="dxa" w:w="80"/>
              <w:left w:type="dxa" w:w="100"/>
              <w:bottom w:type="dxa" w:w="80"/>
              <w:right w:type="dxa" w:w="100"/>
            </w:tcMar>
          </w:tcPr>
          <w:p>
            <w:r>
              <w:rPr>
                <w:b/>
                <w:bCs/>
                <w:color w:val="FFFFFF"/>
                <w:sz w:val="19"/>
                <w:szCs w:val="19"/>
              </w:rPr>
              <w:t xml:space="preserve">Notes</w:t>
            </w:r>
          </w:p>
        </w:tc>
      </w:tr>
      <w:tr>
        <w:tc>
          <w:tcPr>
            <w:tcW w:type="dxa" w:w="2000"/>
            <w:shd w:fill="FFFFFF" w:val="clear"/>
            <w:tcMar>
              <w:top w:type="dxa" w:w="80"/>
              <w:left w:type="dxa" w:w="100"/>
              <w:bottom w:type="dxa" w:w="80"/>
              <w:right w:type="dxa" w:w="100"/>
            </w:tcMar>
          </w:tcPr>
          <w:p>
            <w:r>
              <w:rPr>
                <w:sz w:val="19"/>
                <w:szCs w:val="19"/>
              </w:rPr>
              <w:t xml:space="preserve">id</w:t>
            </w:r>
          </w:p>
        </w:tc>
        <w:tc>
          <w:tcPr>
            <w:tcW w:type="dxa" w:w="2200"/>
            <w:shd w:fill="FFFFFF" w:val="clear"/>
            <w:tcMar>
              <w:top w:type="dxa" w:w="80"/>
              <w:left w:type="dxa" w:w="100"/>
              <w:bottom w:type="dxa" w:w="80"/>
              <w:right w:type="dxa" w:w="100"/>
            </w:tcMar>
          </w:tcPr>
          <w:p>
            <w:r>
              <w:rPr>
                <w:sz w:val="19"/>
                <w:szCs w:val="19"/>
              </w:rPr>
              <w:t xml:space="preserve">UUID</w:t>
            </w:r>
          </w:p>
        </w:tc>
        <w:tc>
          <w:tcPr>
            <w:tcW w:type="dxa" w:w="4800"/>
            <w:shd w:fill="FFFFFF" w:val="clear"/>
            <w:tcMar>
              <w:top w:type="dxa" w:w="80"/>
              <w:left w:type="dxa" w:w="100"/>
              <w:bottom w:type="dxa" w:w="80"/>
              <w:right w:type="dxa" w:w="100"/>
            </w:tcMar>
          </w:tcPr>
          <w:p>
            <w:r>
              <w:rPr>
                <w:sz w:val="19"/>
                <w:szCs w:val="19"/>
              </w:rPr>
              <w:t xml:space="preserve">PK</w:t>
            </w:r>
          </w:p>
        </w:tc>
      </w:tr>
      <w:tr>
        <w:tc>
          <w:tcPr>
            <w:tcW w:type="dxa" w:w="2000"/>
            <w:shd w:fill="F7F9FC" w:val="clear"/>
            <w:tcMar>
              <w:top w:type="dxa" w:w="80"/>
              <w:left w:type="dxa" w:w="100"/>
              <w:bottom w:type="dxa" w:w="80"/>
              <w:right w:type="dxa" w:w="100"/>
            </w:tcMar>
          </w:tcPr>
          <w:p>
            <w:r>
              <w:rPr>
                <w:sz w:val="19"/>
                <w:szCs w:val="19"/>
              </w:rPr>
              <w:t xml:space="preserve">user_id</w:t>
            </w:r>
          </w:p>
        </w:tc>
        <w:tc>
          <w:tcPr>
            <w:tcW w:type="dxa" w:w="2200"/>
            <w:shd w:fill="F7F9FC" w:val="clear"/>
            <w:tcMar>
              <w:top w:type="dxa" w:w="80"/>
              <w:left w:type="dxa" w:w="100"/>
              <w:bottom w:type="dxa" w:w="80"/>
              <w:right w:type="dxa" w:w="100"/>
            </w:tcMar>
          </w:tcPr>
          <w:p>
            <w:r>
              <w:rPr>
                <w:sz w:val="19"/>
                <w:szCs w:val="19"/>
              </w:rPr>
              <w:t xml:space="preserve">UUID</w:t>
            </w:r>
          </w:p>
        </w:tc>
        <w:tc>
          <w:tcPr>
            <w:tcW w:type="dxa" w:w="4800"/>
            <w:shd w:fill="F7F9FC" w:val="clear"/>
            <w:tcMar>
              <w:top w:type="dxa" w:w="80"/>
              <w:left w:type="dxa" w:w="100"/>
              <w:bottom w:type="dxa" w:w="80"/>
              <w:right w:type="dxa" w:w="100"/>
            </w:tcMar>
          </w:tcPr>
          <w:p>
            <w:r>
              <w:rPr>
                <w:sz w:val="19"/>
                <w:szCs w:val="19"/>
              </w:rPr>
              <w:t xml:space="preserve">FK -&gt; users(id), UNIQUE</w:t>
            </w:r>
          </w:p>
        </w:tc>
      </w:tr>
      <w:tr>
        <w:tc>
          <w:tcPr>
            <w:tcW w:type="dxa" w:w="2000"/>
            <w:shd w:fill="FFFFFF" w:val="clear"/>
            <w:tcMar>
              <w:top w:type="dxa" w:w="80"/>
              <w:left w:type="dxa" w:w="100"/>
              <w:bottom w:type="dxa" w:w="80"/>
              <w:right w:type="dxa" w:w="100"/>
            </w:tcMar>
          </w:tcPr>
          <w:p>
            <w:r>
              <w:rPr>
                <w:sz w:val="19"/>
                <w:szCs w:val="19"/>
              </w:rPr>
              <w:t xml:space="preserve">full_name</w:t>
            </w:r>
          </w:p>
        </w:tc>
        <w:tc>
          <w:tcPr>
            <w:tcW w:type="dxa" w:w="2200"/>
            <w:shd w:fill="FFFFFF" w:val="clear"/>
            <w:tcMar>
              <w:top w:type="dxa" w:w="80"/>
              <w:left w:type="dxa" w:w="100"/>
              <w:bottom w:type="dxa" w:w="80"/>
              <w:right w:type="dxa" w:w="100"/>
            </w:tcMar>
          </w:tcPr>
          <w:p>
            <w:r>
              <w:rPr>
                <w:sz w:val="19"/>
                <w:szCs w:val="19"/>
              </w:rPr>
              <w:t xml:space="preserve">VARCHAR(150)</w:t>
            </w:r>
          </w:p>
        </w:tc>
        <w:tc>
          <w:tcPr>
            <w:tcW w:type="dxa" w:w="4800"/>
            <w:shd w:fill="FFFFFF" w:val="clear"/>
            <w:tcMar>
              <w:top w:type="dxa" w:w="80"/>
              <w:left w:type="dxa" w:w="100"/>
              <w:bottom w:type="dxa" w:w="80"/>
              <w:right w:type="dxa" w:w="100"/>
            </w:tcMar>
          </w:tcPr>
          <w:p>
            <w:r>
              <w:rPr>
                <w:sz w:val="19"/>
                <w:szCs w:val="19"/>
              </w:rPr>
              <w:t xml:space="preserve">NOT NULL</w:t>
            </w:r>
          </w:p>
        </w:tc>
      </w:tr>
      <w:tr>
        <w:tc>
          <w:tcPr>
            <w:tcW w:type="dxa" w:w="2000"/>
            <w:shd w:fill="F7F9FC" w:val="clear"/>
            <w:tcMar>
              <w:top w:type="dxa" w:w="80"/>
              <w:left w:type="dxa" w:w="100"/>
              <w:bottom w:type="dxa" w:w="80"/>
              <w:right w:type="dxa" w:w="100"/>
            </w:tcMar>
          </w:tcPr>
          <w:p>
            <w:r>
              <w:rPr>
                <w:sz w:val="19"/>
                <w:szCs w:val="19"/>
              </w:rPr>
              <w:t xml:space="preserve">university_id</w:t>
            </w:r>
          </w:p>
        </w:tc>
        <w:tc>
          <w:tcPr>
            <w:tcW w:type="dxa" w:w="2200"/>
            <w:shd w:fill="F7F9FC" w:val="clear"/>
            <w:tcMar>
              <w:top w:type="dxa" w:w="80"/>
              <w:left w:type="dxa" w:w="100"/>
              <w:bottom w:type="dxa" w:w="80"/>
              <w:right w:type="dxa" w:w="100"/>
            </w:tcMar>
          </w:tcPr>
          <w:p>
            <w:r>
              <w:rPr>
                <w:sz w:val="19"/>
                <w:szCs w:val="19"/>
              </w:rPr>
              <w:t xml:space="preserve">UUID</w:t>
            </w:r>
          </w:p>
        </w:tc>
        <w:tc>
          <w:tcPr>
            <w:tcW w:type="dxa" w:w="4800"/>
            <w:shd w:fill="F7F9FC" w:val="clear"/>
            <w:tcMar>
              <w:top w:type="dxa" w:w="80"/>
              <w:left w:type="dxa" w:w="100"/>
              <w:bottom w:type="dxa" w:w="80"/>
              <w:right w:type="dxa" w:w="100"/>
            </w:tcMar>
          </w:tcPr>
          <w:p>
            <w:r>
              <w:rPr>
                <w:sz w:val="19"/>
                <w:szCs w:val="19"/>
              </w:rPr>
              <w:t xml:space="preserve">FK -&gt; universities(id)</w:t>
            </w:r>
          </w:p>
        </w:tc>
      </w:tr>
      <w:tr>
        <w:tc>
          <w:tcPr>
            <w:tcW w:type="dxa" w:w="2000"/>
            <w:shd w:fill="FFFFFF" w:val="clear"/>
            <w:tcMar>
              <w:top w:type="dxa" w:w="80"/>
              <w:left w:type="dxa" w:w="100"/>
              <w:bottom w:type="dxa" w:w="80"/>
              <w:right w:type="dxa" w:w="100"/>
            </w:tcMar>
          </w:tcPr>
          <w:p>
            <w:r>
              <w:rPr>
                <w:sz w:val="19"/>
                <w:szCs w:val="19"/>
              </w:rPr>
              <w:t xml:space="preserve">degree_id</w:t>
            </w:r>
          </w:p>
        </w:tc>
        <w:tc>
          <w:tcPr>
            <w:tcW w:type="dxa" w:w="2200"/>
            <w:shd w:fill="FFFFFF" w:val="clear"/>
            <w:tcMar>
              <w:top w:type="dxa" w:w="80"/>
              <w:left w:type="dxa" w:w="100"/>
              <w:bottom w:type="dxa" w:w="80"/>
              <w:right w:type="dxa" w:w="100"/>
            </w:tcMar>
          </w:tcPr>
          <w:p>
            <w:r>
              <w:rPr>
                <w:sz w:val="19"/>
                <w:szCs w:val="19"/>
              </w:rPr>
              <w:t xml:space="preserve">UUID</w:t>
            </w:r>
          </w:p>
        </w:tc>
        <w:tc>
          <w:tcPr>
            <w:tcW w:type="dxa" w:w="4800"/>
            <w:shd w:fill="FFFFFF" w:val="clear"/>
            <w:tcMar>
              <w:top w:type="dxa" w:w="80"/>
              <w:left w:type="dxa" w:w="100"/>
              <w:bottom w:type="dxa" w:w="80"/>
              <w:right w:type="dxa" w:w="100"/>
            </w:tcMar>
          </w:tcPr>
          <w:p>
            <w:r>
              <w:rPr>
                <w:sz w:val="19"/>
                <w:szCs w:val="19"/>
              </w:rPr>
              <w:t xml:space="preserve">FK -&gt; degrees(id)</w:t>
            </w:r>
          </w:p>
        </w:tc>
      </w:tr>
      <w:tr>
        <w:tc>
          <w:tcPr>
            <w:tcW w:type="dxa" w:w="2000"/>
            <w:shd w:fill="F7F9FC" w:val="clear"/>
            <w:tcMar>
              <w:top w:type="dxa" w:w="80"/>
              <w:left w:type="dxa" w:w="100"/>
              <w:bottom w:type="dxa" w:w="80"/>
              <w:right w:type="dxa" w:w="100"/>
            </w:tcMar>
          </w:tcPr>
          <w:p>
            <w:r>
              <w:rPr>
                <w:sz w:val="19"/>
                <w:szCs w:val="19"/>
              </w:rPr>
              <w:t xml:space="preserve">career_goal</w:t>
            </w:r>
          </w:p>
        </w:tc>
        <w:tc>
          <w:tcPr>
            <w:tcW w:type="dxa" w:w="2200"/>
            <w:shd w:fill="F7F9FC" w:val="clear"/>
            <w:tcMar>
              <w:top w:type="dxa" w:w="80"/>
              <w:left w:type="dxa" w:w="100"/>
              <w:bottom w:type="dxa" w:w="80"/>
              <w:right w:type="dxa" w:w="100"/>
            </w:tcMar>
          </w:tcPr>
          <w:p>
            <w:r>
              <w:rPr>
                <w:sz w:val="19"/>
                <w:szCs w:val="19"/>
              </w:rPr>
              <w:t xml:space="preserve">VARCHAR(100)</w:t>
            </w:r>
          </w:p>
        </w:tc>
        <w:tc>
          <w:tcPr>
            <w:tcW w:type="dxa" w:w="4800"/>
            <w:shd w:fill="F7F9FC" w:val="clear"/>
            <w:tcMar>
              <w:top w:type="dxa" w:w="80"/>
              <w:left w:type="dxa" w:w="100"/>
              <w:bottom w:type="dxa" w:w="80"/>
              <w:right w:type="dxa" w:w="100"/>
            </w:tcMar>
          </w:tcPr>
          <w:p>
            <w:r>
              <w:rPr>
                <w:sz w:val="19"/>
                <w:szCs w:val="19"/>
              </w:rPr>
              <w:t xml:space="preserve">references a career path key (Module 6)</w:t>
            </w:r>
          </w:p>
        </w:tc>
      </w:tr>
    </w:tbl>
    <w:p>
      <w:pPr>
        <w:spacing w:after="120"/>
      </w:pPr>
      <w:r>
        <w:t xml:space="preserve">Why it exists: holds the editable identity/context (name, institution, goal) that personalizes every AI module, separated from the security-sensitive users table.</w:t>
      </w:r>
    </w:p>
    <w:p>
      <w:pPr>
        <w:pStyle w:val="Heading3"/>
        <w:spacing w:after="100" w:before="180"/>
      </w:pPr>
      <w:r>
        <w:t xml:space="preserve">universities / degrees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Table</w:t>
            </w:r>
          </w:p>
        </w:tc>
        <w:tc>
          <w:tcPr>
            <w:tcW w:type="dxa" w:w="3000"/>
            <w:shd w:fill="1F4E78" w:val="clear"/>
            <w:tcMar>
              <w:top w:type="dxa" w:w="80"/>
              <w:left w:type="dxa" w:w="100"/>
              <w:bottom w:type="dxa" w:w="80"/>
              <w:right w:type="dxa" w:w="100"/>
            </w:tcMar>
          </w:tcPr>
          <w:p>
            <w:r>
              <w:rPr>
                <w:b/>
                <w:bCs/>
                <w:color w:val="FFFFFF"/>
                <w:sz w:val="19"/>
                <w:szCs w:val="19"/>
              </w:rPr>
              <w:t xml:space="preserve">Key Columns</w:t>
            </w:r>
          </w:p>
        </w:tc>
        <w:tc>
          <w:tcPr>
            <w:tcW w:type="dxa" w:w="4400"/>
            <w:shd w:fill="1F4E78" w:val="clear"/>
            <w:tcMar>
              <w:top w:type="dxa" w:w="80"/>
              <w:left w:type="dxa" w:w="100"/>
              <w:bottom w:type="dxa" w:w="80"/>
              <w:right w:type="dxa" w:w="100"/>
            </w:tcMar>
          </w:tcPr>
          <w:p>
            <w:r>
              <w:rPr>
                <w:b/>
                <w:bCs/>
                <w:color w:val="FFFFFF"/>
                <w:sz w:val="19"/>
                <w:szCs w:val="19"/>
              </w:rPr>
              <w:t xml:space="preserve">Why It Exists</w:t>
            </w:r>
          </w:p>
        </w:tc>
      </w:tr>
      <w:tr>
        <w:tc>
          <w:tcPr>
            <w:tcW w:type="dxa" w:w="1600"/>
            <w:shd w:fill="FFFFFF" w:val="clear"/>
            <w:tcMar>
              <w:top w:type="dxa" w:w="80"/>
              <w:left w:type="dxa" w:w="100"/>
              <w:bottom w:type="dxa" w:w="80"/>
              <w:right w:type="dxa" w:w="100"/>
            </w:tcMar>
          </w:tcPr>
          <w:p>
            <w:r>
              <w:rPr>
                <w:sz w:val="19"/>
                <w:szCs w:val="19"/>
              </w:rPr>
              <w:t xml:space="preserve">universities</w:t>
            </w:r>
          </w:p>
        </w:tc>
        <w:tc>
          <w:tcPr>
            <w:tcW w:type="dxa" w:w="3000"/>
            <w:shd w:fill="FFFFFF" w:val="clear"/>
            <w:tcMar>
              <w:top w:type="dxa" w:w="80"/>
              <w:left w:type="dxa" w:w="100"/>
              <w:bottom w:type="dxa" w:w="80"/>
              <w:right w:type="dxa" w:w="100"/>
            </w:tcMar>
          </w:tcPr>
          <w:p>
            <w:r>
              <w:rPr>
                <w:sz w:val="19"/>
                <w:szCs w:val="19"/>
              </w:rPr>
              <w:t xml:space="preserve">id (PK), name, country</w:t>
            </w:r>
          </w:p>
        </w:tc>
        <w:tc>
          <w:tcPr>
            <w:tcW w:type="dxa" w:w="4400"/>
            <w:shd w:fill="FFFFFF" w:val="clear"/>
            <w:tcMar>
              <w:top w:type="dxa" w:w="80"/>
              <w:left w:type="dxa" w:w="100"/>
              <w:bottom w:type="dxa" w:w="80"/>
              <w:right w:type="dxa" w:w="100"/>
            </w:tcMar>
          </w:tcPr>
          <w:p>
            <w:r>
              <w:rPr>
                <w:sz w:val="19"/>
                <w:szCs w:val="19"/>
              </w:rPr>
              <w:t xml:space="preserve">Normalized reference list so university names are consistent and reusable rather than free-text per profile</w:t>
            </w:r>
          </w:p>
        </w:tc>
      </w:tr>
      <w:tr>
        <w:tc>
          <w:tcPr>
            <w:tcW w:type="dxa" w:w="1600"/>
            <w:shd w:fill="F7F9FC" w:val="clear"/>
            <w:tcMar>
              <w:top w:type="dxa" w:w="80"/>
              <w:left w:type="dxa" w:w="100"/>
              <w:bottom w:type="dxa" w:w="80"/>
              <w:right w:type="dxa" w:w="100"/>
            </w:tcMar>
          </w:tcPr>
          <w:p>
            <w:r>
              <w:rPr>
                <w:sz w:val="19"/>
                <w:szCs w:val="19"/>
              </w:rPr>
              <w:t xml:space="preserve">degrees</w:t>
            </w:r>
          </w:p>
        </w:tc>
        <w:tc>
          <w:tcPr>
            <w:tcW w:type="dxa" w:w="3000"/>
            <w:shd w:fill="F7F9FC" w:val="clear"/>
            <w:tcMar>
              <w:top w:type="dxa" w:w="80"/>
              <w:left w:type="dxa" w:w="100"/>
              <w:bottom w:type="dxa" w:w="80"/>
              <w:right w:type="dxa" w:w="100"/>
            </w:tcMar>
          </w:tcPr>
          <w:p>
            <w:r>
              <w:rPr>
                <w:sz w:val="19"/>
                <w:szCs w:val="19"/>
              </w:rPr>
              <w:t xml:space="preserve">id (PK), name, field</w:t>
            </w:r>
          </w:p>
        </w:tc>
        <w:tc>
          <w:tcPr>
            <w:tcW w:type="dxa" w:w="4400"/>
            <w:shd w:fill="F7F9FC" w:val="clear"/>
            <w:tcMar>
              <w:top w:type="dxa" w:w="80"/>
              <w:left w:type="dxa" w:w="100"/>
              <w:bottom w:type="dxa" w:w="80"/>
              <w:right w:type="dxa" w:w="100"/>
            </w:tcMar>
          </w:tcPr>
          <w:p>
            <w:r>
              <w:rPr>
                <w:sz w:val="19"/>
                <w:szCs w:val="19"/>
              </w:rPr>
              <w:t xml:space="preserve">Normalized reference list of degree programmes, decoupled from any one university</w:t>
            </w:r>
          </w:p>
        </w:tc>
      </w:tr>
    </w:tbl>
    <w:p>
      <w:pPr>
        <w:pStyle w:val="Heading3"/>
        <w:spacing w:after="100" w:before="180"/>
      </w:pPr>
      <w:r>
        <w:t xml:space="preserve">skills / student_skills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Table</w:t>
            </w:r>
          </w:p>
        </w:tc>
        <w:tc>
          <w:tcPr>
            <w:tcW w:type="dxa" w:w="3400"/>
            <w:shd w:fill="1F4E78" w:val="clear"/>
            <w:tcMar>
              <w:top w:type="dxa" w:w="80"/>
              <w:left w:type="dxa" w:w="100"/>
              <w:bottom w:type="dxa" w:w="80"/>
              <w:right w:type="dxa" w:w="100"/>
            </w:tcMar>
          </w:tcPr>
          <w:p>
            <w:r>
              <w:rPr>
                <w:b/>
                <w:bCs/>
                <w:color w:val="FFFFFF"/>
                <w:sz w:val="19"/>
                <w:szCs w:val="19"/>
              </w:rPr>
              <w:t xml:space="preserve">Key Columns</w:t>
            </w:r>
          </w:p>
        </w:tc>
        <w:tc>
          <w:tcPr>
            <w:tcW w:type="dxa" w:w="3600"/>
            <w:shd w:fill="1F4E78" w:val="clear"/>
            <w:tcMar>
              <w:top w:type="dxa" w:w="80"/>
              <w:left w:type="dxa" w:w="100"/>
              <w:bottom w:type="dxa" w:w="80"/>
              <w:right w:type="dxa" w:w="100"/>
            </w:tcMar>
          </w:tcPr>
          <w:p>
            <w:r>
              <w:rPr>
                <w:b/>
                <w:bCs/>
                <w:color w:val="FFFFFF"/>
                <w:sz w:val="19"/>
                <w:szCs w:val="19"/>
              </w:rPr>
              <w:t xml:space="preserve">Why It Exists</w:t>
            </w:r>
          </w:p>
        </w:tc>
      </w:tr>
      <w:tr>
        <w:tc>
          <w:tcPr>
            <w:tcW w:type="dxa" w:w="2000"/>
            <w:shd w:fill="FFFFFF" w:val="clear"/>
            <w:tcMar>
              <w:top w:type="dxa" w:w="80"/>
              <w:left w:type="dxa" w:w="100"/>
              <w:bottom w:type="dxa" w:w="80"/>
              <w:right w:type="dxa" w:w="100"/>
            </w:tcMar>
          </w:tcPr>
          <w:p>
            <w:r>
              <w:rPr>
                <w:sz w:val="19"/>
                <w:szCs w:val="19"/>
              </w:rPr>
              <w:t xml:space="preserve">skills</w:t>
            </w:r>
          </w:p>
        </w:tc>
        <w:tc>
          <w:tcPr>
            <w:tcW w:type="dxa" w:w="3400"/>
            <w:shd w:fill="FFFFFF" w:val="clear"/>
            <w:tcMar>
              <w:top w:type="dxa" w:w="80"/>
              <w:left w:type="dxa" w:w="100"/>
              <w:bottom w:type="dxa" w:w="80"/>
              <w:right w:type="dxa" w:w="100"/>
            </w:tcMar>
          </w:tcPr>
          <w:p>
            <w:r>
              <w:rPr>
                <w:sz w:val="19"/>
                <w:szCs w:val="19"/>
              </w:rPr>
              <w:t xml:space="preserve">id (PK), name, category (TECHNICAL/SOFT)</w:t>
            </w:r>
          </w:p>
        </w:tc>
        <w:tc>
          <w:tcPr>
            <w:tcW w:type="dxa" w:w="3600"/>
            <w:shd w:fill="FFFFFF" w:val="clear"/>
            <w:tcMar>
              <w:top w:type="dxa" w:w="80"/>
              <w:left w:type="dxa" w:w="100"/>
              <w:bottom w:type="dxa" w:w="80"/>
              <w:right w:type="dxa" w:w="100"/>
            </w:tcMar>
          </w:tcPr>
          <w:p>
            <w:r>
              <w:rPr>
                <w:sz w:val="19"/>
                <w:szCs w:val="19"/>
              </w:rPr>
              <w:t xml:space="preserve">A master catalogue of known skills, reused across student_skills and career_skills so gap analysis (Module 6) can compare like-for-like</w:t>
            </w:r>
          </w:p>
        </w:tc>
      </w:tr>
      <w:tr>
        <w:tc>
          <w:tcPr>
            <w:tcW w:type="dxa" w:w="2000"/>
            <w:shd w:fill="F7F9FC" w:val="clear"/>
            <w:tcMar>
              <w:top w:type="dxa" w:w="80"/>
              <w:left w:type="dxa" w:w="100"/>
              <w:bottom w:type="dxa" w:w="80"/>
              <w:right w:type="dxa" w:w="100"/>
            </w:tcMar>
          </w:tcPr>
          <w:p>
            <w:r>
              <w:rPr>
                <w:sz w:val="19"/>
                <w:szCs w:val="19"/>
              </w:rPr>
              <w:t xml:space="preserve">student_skills</w:t>
            </w:r>
          </w:p>
        </w:tc>
        <w:tc>
          <w:tcPr>
            <w:tcW w:type="dxa" w:w="3400"/>
            <w:shd w:fill="F7F9FC" w:val="clear"/>
            <w:tcMar>
              <w:top w:type="dxa" w:w="80"/>
              <w:left w:type="dxa" w:w="100"/>
              <w:bottom w:type="dxa" w:w="80"/>
              <w:right w:type="dxa" w:w="100"/>
            </w:tcMar>
          </w:tcPr>
          <w:p>
            <w:r>
              <w:rPr>
                <w:sz w:val="19"/>
                <w:szCs w:val="19"/>
              </w:rPr>
              <w:t xml:space="preserve">id (PK), student_profile_id (FK), skill_id (FK), proficiency_level</w:t>
            </w:r>
          </w:p>
        </w:tc>
        <w:tc>
          <w:tcPr>
            <w:tcW w:type="dxa" w:w="3600"/>
            <w:shd w:fill="F7F9FC" w:val="clear"/>
            <w:tcMar>
              <w:top w:type="dxa" w:w="80"/>
              <w:left w:type="dxa" w:w="100"/>
              <w:bottom w:type="dxa" w:w="80"/>
              <w:right w:type="dxa" w:w="100"/>
            </w:tcMar>
          </w:tcPr>
          <w:p>
            <w:r>
              <w:rPr>
                <w:sz w:val="19"/>
                <w:szCs w:val="19"/>
              </w:rPr>
              <w:t xml:space="preserve">Join table capturing which skills a student has and at what level — many-to-many between students and skills</w:t>
            </w:r>
          </w:p>
        </w:tc>
      </w:tr>
    </w:tbl>
    <w:p>
      <w:pPr>
        <w:pStyle w:val="Heading3"/>
        <w:spacing w:after="100" w:before="180"/>
      </w:pPr>
      <w:r>
        <w:t xml:space="preserve">semesters / subjects / grades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Table</w:t>
            </w:r>
          </w:p>
        </w:tc>
        <w:tc>
          <w:tcPr>
            <w:tcW w:type="dxa" w:w="3400"/>
            <w:shd w:fill="1F4E78" w:val="clear"/>
            <w:tcMar>
              <w:top w:type="dxa" w:w="80"/>
              <w:left w:type="dxa" w:w="100"/>
              <w:bottom w:type="dxa" w:w="80"/>
              <w:right w:type="dxa" w:w="100"/>
            </w:tcMar>
          </w:tcPr>
          <w:p>
            <w:r>
              <w:rPr>
                <w:b/>
                <w:bCs/>
                <w:color w:val="FFFFFF"/>
                <w:sz w:val="19"/>
                <w:szCs w:val="19"/>
              </w:rPr>
              <w:t xml:space="preserve">Key Columns</w:t>
            </w:r>
          </w:p>
        </w:tc>
        <w:tc>
          <w:tcPr>
            <w:tcW w:type="dxa" w:w="3600"/>
            <w:shd w:fill="1F4E78" w:val="clear"/>
            <w:tcMar>
              <w:top w:type="dxa" w:w="80"/>
              <w:left w:type="dxa" w:w="100"/>
              <w:bottom w:type="dxa" w:w="80"/>
              <w:right w:type="dxa" w:w="100"/>
            </w:tcMar>
          </w:tcPr>
          <w:p>
            <w:r>
              <w:rPr>
                <w:b/>
                <w:bCs/>
                <w:color w:val="FFFFFF"/>
                <w:sz w:val="19"/>
                <w:szCs w:val="19"/>
              </w:rPr>
              <w:t xml:space="preserve">Why It Exists</w:t>
            </w:r>
          </w:p>
        </w:tc>
      </w:tr>
      <w:tr>
        <w:tc>
          <w:tcPr>
            <w:tcW w:type="dxa" w:w="2000"/>
            <w:shd w:fill="FFFFFF" w:val="clear"/>
            <w:tcMar>
              <w:top w:type="dxa" w:w="80"/>
              <w:left w:type="dxa" w:w="100"/>
              <w:bottom w:type="dxa" w:w="80"/>
              <w:right w:type="dxa" w:w="100"/>
            </w:tcMar>
          </w:tcPr>
          <w:p>
            <w:r>
              <w:rPr>
                <w:sz w:val="19"/>
                <w:szCs w:val="19"/>
              </w:rPr>
              <w:t xml:space="preserve">semesters</w:t>
            </w:r>
          </w:p>
        </w:tc>
        <w:tc>
          <w:tcPr>
            <w:tcW w:type="dxa" w:w="3400"/>
            <w:shd w:fill="FFFFFF" w:val="clear"/>
            <w:tcMar>
              <w:top w:type="dxa" w:w="80"/>
              <w:left w:type="dxa" w:w="100"/>
              <w:bottom w:type="dxa" w:w="80"/>
              <w:right w:type="dxa" w:w="100"/>
            </w:tcMar>
          </w:tcPr>
          <w:p>
            <w:r>
              <w:rPr>
                <w:sz w:val="19"/>
                <w:szCs w:val="19"/>
              </w:rPr>
              <w:t xml:space="preserve">id (PK), user_id (FK), name, start_date, end_date</w:t>
            </w:r>
          </w:p>
        </w:tc>
        <w:tc>
          <w:tcPr>
            <w:tcW w:type="dxa" w:w="3600"/>
            <w:shd w:fill="FFFFFF" w:val="clear"/>
            <w:tcMar>
              <w:top w:type="dxa" w:w="80"/>
              <w:left w:type="dxa" w:w="100"/>
              <w:bottom w:type="dxa" w:w="80"/>
              <w:right w:type="dxa" w:w="100"/>
            </w:tcMar>
          </w:tcPr>
          <w:p>
            <w:r>
              <w:rPr>
                <w:sz w:val="19"/>
                <w:szCs w:val="19"/>
              </w:rPr>
              <w:t xml:space="preserve">Groups subjects into academic terms, the unit GPA is calculated per (Module 2)</w:t>
            </w:r>
          </w:p>
        </w:tc>
      </w:tr>
      <w:tr>
        <w:tc>
          <w:tcPr>
            <w:tcW w:type="dxa" w:w="2000"/>
            <w:shd w:fill="F7F9FC" w:val="clear"/>
            <w:tcMar>
              <w:top w:type="dxa" w:w="80"/>
              <w:left w:type="dxa" w:w="100"/>
              <w:bottom w:type="dxa" w:w="80"/>
              <w:right w:type="dxa" w:w="100"/>
            </w:tcMar>
          </w:tcPr>
          <w:p>
            <w:r>
              <w:rPr>
                <w:sz w:val="19"/>
                <w:szCs w:val="19"/>
              </w:rPr>
              <w:t xml:space="preserve">subjects</w:t>
            </w:r>
          </w:p>
        </w:tc>
        <w:tc>
          <w:tcPr>
            <w:tcW w:type="dxa" w:w="3400"/>
            <w:shd w:fill="F7F9FC" w:val="clear"/>
            <w:tcMar>
              <w:top w:type="dxa" w:w="80"/>
              <w:left w:type="dxa" w:w="100"/>
              <w:bottom w:type="dxa" w:w="80"/>
              <w:right w:type="dxa" w:w="100"/>
            </w:tcMar>
          </w:tcPr>
          <w:p>
            <w:r>
              <w:rPr>
                <w:sz w:val="19"/>
                <w:szCs w:val="19"/>
              </w:rPr>
              <w:t xml:space="preserve">id (PK), semester_id (FK), name, credit_hours</w:t>
            </w:r>
          </w:p>
        </w:tc>
        <w:tc>
          <w:tcPr>
            <w:tcW w:type="dxa" w:w="3600"/>
            <w:shd w:fill="F7F9FC" w:val="clear"/>
            <w:tcMar>
              <w:top w:type="dxa" w:w="80"/>
              <w:left w:type="dxa" w:w="100"/>
              <w:bottom w:type="dxa" w:w="80"/>
              <w:right w:type="dxa" w:w="100"/>
            </w:tcMar>
          </w:tcPr>
          <w:p>
            <w:r>
              <w:rPr>
                <w:sz w:val="19"/>
                <w:szCs w:val="19"/>
              </w:rPr>
              <w:t xml:space="preserve">The unit assignments, exams, and grades all attach to</w:t>
            </w:r>
          </w:p>
        </w:tc>
      </w:tr>
      <w:tr>
        <w:tc>
          <w:tcPr>
            <w:tcW w:type="dxa" w:w="2000"/>
            <w:shd w:fill="FFFFFF" w:val="clear"/>
            <w:tcMar>
              <w:top w:type="dxa" w:w="80"/>
              <w:left w:type="dxa" w:w="100"/>
              <w:bottom w:type="dxa" w:w="80"/>
              <w:right w:type="dxa" w:w="100"/>
            </w:tcMar>
          </w:tcPr>
          <w:p>
            <w:r>
              <w:rPr>
                <w:sz w:val="19"/>
                <w:szCs w:val="19"/>
              </w:rPr>
              <w:t xml:space="preserve">grades</w:t>
            </w:r>
          </w:p>
        </w:tc>
        <w:tc>
          <w:tcPr>
            <w:tcW w:type="dxa" w:w="3400"/>
            <w:shd w:fill="FFFFFF" w:val="clear"/>
            <w:tcMar>
              <w:top w:type="dxa" w:w="80"/>
              <w:left w:type="dxa" w:w="100"/>
              <w:bottom w:type="dxa" w:w="80"/>
              <w:right w:type="dxa" w:w="100"/>
            </w:tcMar>
          </w:tcPr>
          <w:p>
            <w:r>
              <w:rPr>
                <w:sz w:val="19"/>
                <w:szCs w:val="19"/>
              </w:rPr>
              <w:t xml:space="preserve">id (PK), subject_id (FK), marks, letter_grade, gpa_points</w:t>
            </w:r>
          </w:p>
        </w:tc>
        <w:tc>
          <w:tcPr>
            <w:tcW w:type="dxa" w:w="3600"/>
            <w:shd w:fill="FFFFFF" w:val="clear"/>
            <w:tcMar>
              <w:top w:type="dxa" w:w="80"/>
              <w:left w:type="dxa" w:w="100"/>
              <w:bottom w:type="dxa" w:w="80"/>
              <w:right w:type="dxa" w:w="100"/>
            </w:tcMar>
          </w:tcPr>
          <w:p>
            <w:r>
              <w:rPr>
                <w:sz w:val="19"/>
                <w:szCs w:val="19"/>
              </w:rPr>
              <w:t xml:space="preserve">Stores the computed grade per subject that feeds GPA calculation</w:t>
            </w:r>
          </w:p>
        </w:tc>
      </w:tr>
    </w:tbl>
    <w:p>
      <w:pPr>
        <w:pStyle w:val="Heading3"/>
        <w:spacing w:after="100" w:before="180"/>
      </w:pPr>
      <w:r>
        <w:t xml:space="preserve">assignments / exams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Table</w:t>
            </w:r>
          </w:p>
        </w:tc>
        <w:tc>
          <w:tcPr>
            <w:tcW w:type="dxa" w:w="3800"/>
            <w:shd w:fill="1F4E78" w:val="clear"/>
            <w:tcMar>
              <w:top w:type="dxa" w:w="80"/>
              <w:left w:type="dxa" w:w="100"/>
              <w:bottom w:type="dxa" w:w="80"/>
              <w:right w:type="dxa" w:w="100"/>
            </w:tcMar>
          </w:tcPr>
          <w:p>
            <w:r>
              <w:rPr>
                <w:b/>
                <w:bCs/>
                <w:color w:val="FFFFFF"/>
                <w:sz w:val="19"/>
                <w:szCs w:val="19"/>
              </w:rPr>
              <w:t xml:space="preserve">Key Columns</w:t>
            </w:r>
          </w:p>
        </w:tc>
        <w:tc>
          <w:tcPr>
            <w:tcW w:type="dxa" w:w="3200"/>
            <w:shd w:fill="1F4E78" w:val="clear"/>
            <w:tcMar>
              <w:top w:type="dxa" w:w="80"/>
              <w:left w:type="dxa" w:w="100"/>
              <w:bottom w:type="dxa" w:w="80"/>
              <w:right w:type="dxa" w:w="100"/>
            </w:tcMar>
          </w:tcPr>
          <w:p>
            <w:r>
              <w:rPr>
                <w:b/>
                <w:bCs/>
                <w:color w:val="FFFFFF"/>
                <w:sz w:val="19"/>
                <w:szCs w:val="19"/>
              </w:rPr>
              <w:t xml:space="preserve">Why It Exists</w:t>
            </w:r>
          </w:p>
        </w:tc>
      </w:tr>
      <w:tr>
        <w:tc>
          <w:tcPr>
            <w:tcW w:type="dxa" w:w="2000"/>
            <w:shd w:fill="FFFFFF" w:val="clear"/>
            <w:tcMar>
              <w:top w:type="dxa" w:w="80"/>
              <w:left w:type="dxa" w:w="100"/>
              <w:bottom w:type="dxa" w:w="80"/>
              <w:right w:type="dxa" w:w="100"/>
            </w:tcMar>
          </w:tcPr>
          <w:p>
            <w:r>
              <w:rPr>
                <w:sz w:val="19"/>
                <w:szCs w:val="19"/>
              </w:rPr>
              <w:t xml:space="preserve">assignments</w:t>
            </w:r>
          </w:p>
        </w:tc>
        <w:tc>
          <w:tcPr>
            <w:tcW w:type="dxa" w:w="3800"/>
            <w:shd w:fill="FFFFFF" w:val="clear"/>
            <w:tcMar>
              <w:top w:type="dxa" w:w="80"/>
              <w:left w:type="dxa" w:w="100"/>
              <w:bottom w:type="dxa" w:w="80"/>
              <w:right w:type="dxa" w:w="100"/>
            </w:tcMar>
          </w:tcPr>
          <w:p>
            <w:r>
              <w:rPr>
                <w:sz w:val="19"/>
                <w:szCs w:val="19"/>
              </w:rPr>
              <w:t xml:space="preserve">id (PK), user_id (FK), subject_id (FK), title, deadline, priority, difficulty, status</w:t>
            </w:r>
          </w:p>
        </w:tc>
        <w:tc>
          <w:tcPr>
            <w:tcW w:type="dxa" w:w="3200"/>
            <w:shd w:fill="FFFFFF" w:val="clear"/>
            <w:tcMar>
              <w:top w:type="dxa" w:w="80"/>
              <w:left w:type="dxa" w:w="100"/>
              <w:bottom w:type="dxa" w:w="80"/>
              <w:right w:type="dxa" w:w="100"/>
            </w:tcMar>
          </w:tcPr>
          <w:p>
            <w:r>
              <w:rPr>
                <w:sz w:val="19"/>
                <w:szCs w:val="19"/>
              </w:rPr>
              <w:t xml:space="preserve">Tracks coursework items and their state — a direct input to the Module 9 timetable generator</w:t>
            </w:r>
          </w:p>
        </w:tc>
      </w:tr>
      <w:tr>
        <w:tc>
          <w:tcPr>
            <w:tcW w:type="dxa" w:w="2000"/>
            <w:shd w:fill="F7F9FC" w:val="clear"/>
            <w:tcMar>
              <w:top w:type="dxa" w:w="80"/>
              <w:left w:type="dxa" w:w="100"/>
              <w:bottom w:type="dxa" w:w="80"/>
              <w:right w:type="dxa" w:w="100"/>
            </w:tcMar>
          </w:tcPr>
          <w:p>
            <w:r>
              <w:rPr>
                <w:sz w:val="19"/>
                <w:szCs w:val="19"/>
              </w:rPr>
              <w:t xml:space="preserve">exams</w:t>
            </w:r>
          </w:p>
        </w:tc>
        <w:tc>
          <w:tcPr>
            <w:tcW w:type="dxa" w:w="3800"/>
            <w:shd w:fill="F7F9FC" w:val="clear"/>
            <w:tcMar>
              <w:top w:type="dxa" w:w="80"/>
              <w:left w:type="dxa" w:w="100"/>
              <w:bottom w:type="dxa" w:w="80"/>
              <w:right w:type="dxa" w:w="100"/>
            </w:tcMar>
          </w:tcPr>
          <w:p>
            <w:r>
              <w:rPr>
                <w:sz w:val="19"/>
                <w:szCs w:val="19"/>
              </w:rPr>
              <w:t xml:space="preserve">id (PK), user_id (FK), subject_id (FK), exam_date, exam_type, preparation_status</w:t>
            </w:r>
          </w:p>
        </w:tc>
        <w:tc>
          <w:tcPr>
            <w:tcW w:type="dxa" w:w="3200"/>
            <w:shd w:fill="F7F9FC" w:val="clear"/>
            <w:tcMar>
              <w:top w:type="dxa" w:w="80"/>
              <w:left w:type="dxa" w:w="100"/>
              <w:bottom w:type="dxa" w:w="80"/>
              <w:right w:type="dxa" w:w="100"/>
            </w:tcMar>
          </w:tcPr>
          <w:p>
            <w:r>
              <w:rPr>
                <w:sz w:val="19"/>
                <w:szCs w:val="19"/>
              </w:rPr>
              <w:t xml:space="preserve">Tracks exam dates and readiness — the other key input to the timetable generator</w:t>
            </w:r>
          </w:p>
        </w:tc>
      </w:tr>
    </w:tbl>
    <w:p>
      <w:pPr>
        <w:pStyle w:val="Heading3"/>
        <w:spacing w:after="100" w:before="180"/>
      </w:pPr>
      <w:r>
        <w:t xml:space="preserve">documents / ai_notes / ai_conversations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Table</w:t>
            </w:r>
          </w:p>
        </w:tc>
        <w:tc>
          <w:tcPr>
            <w:tcW w:type="dxa" w:w="3400"/>
            <w:shd w:fill="1F4E78" w:val="clear"/>
            <w:tcMar>
              <w:top w:type="dxa" w:w="80"/>
              <w:left w:type="dxa" w:w="100"/>
              <w:bottom w:type="dxa" w:w="80"/>
              <w:right w:type="dxa" w:w="100"/>
            </w:tcMar>
          </w:tcPr>
          <w:p>
            <w:r>
              <w:rPr>
                <w:b/>
                <w:bCs/>
                <w:color w:val="FFFFFF"/>
                <w:sz w:val="19"/>
                <w:szCs w:val="19"/>
              </w:rPr>
              <w:t xml:space="preserve">Key Columns</w:t>
            </w:r>
          </w:p>
        </w:tc>
        <w:tc>
          <w:tcPr>
            <w:tcW w:type="dxa" w:w="3600"/>
            <w:shd w:fill="1F4E78" w:val="clear"/>
            <w:tcMar>
              <w:top w:type="dxa" w:w="80"/>
              <w:left w:type="dxa" w:w="100"/>
              <w:bottom w:type="dxa" w:w="80"/>
              <w:right w:type="dxa" w:w="100"/>
            </w:tcMar>
          </w:tcPr>
          <w:p>
            <w:r>
              <w:rPr>
                <w:b/>
                <w:bCs/>
                <w:color w:val="FFFFFF"/>
                <w:sz w:val="19"/>
                <w:szCs w:val="19"/>
              </w:rPr>
              <w:t xml:space="preserve">Why It Exists</w:t>
            </w:r>
          </w:p>
        </w:tc>
      </w:tr>
      <w:tr>
        <w:tc>
          <w:tcPr>
            <w:tcW w:type="dxa" w:w="2000"/>
            <w:shd w:fill="FFFFFF" w:val="clear"/>
            <w:tcMar>
              <w:top w:type="dxa" w:w="80"/>
              <w:left w:type="dxa" w:w="100"/>
              <w:bottom w:type="dxa" w:w="80"/>
              <w:right w:type="dxa" w:w="100"/>
            </w:tcMar>
          </w:tcPr>
          <w:p>
            <w:r>
              <w:rPr>
                <w:sz w:val="19"/>
                <w:szCs w:val="19"/>
              </w:rPr>
              <w:t xml:space="preserve">documents</w:t>
            </w:r>
          </w:p>
        </w:tc>
        <w:tc>
          <w:tcPr>
            <w:tcW w:type="dxa" w:w="3400"/>
            <w:shd w:fill="FFFFFF" w:val="clear"/>
            <w:tcMar>
              <w:top w:type="dxa" w:w="80"/>
              <w:left w:type="dxa" w:w="100"/>
              <w:bottom w:type="dxa" w:w="80"/>
              <w:right w:type="dxa" w:w="100"/>
            </w:tcMar>
          </w:tcPr>
          <w:p>
            <w:r>
              <w:rPr>
                <w:sz w:val="19"/>
                <w:szCs w:val="19"/>
              </w:rPr>
              <w:t xml:space="preserve">id (PK), user_id (FK), file_name, storage_url, status</w:t>
            </w:r>
          </w:p>
        </w:tc>
        <w:tc>
          <w:tcPr>
            <w:tcW w:type="dxa" w:w="3600"/>
            <w:shd w:fill="FFFFFF" w:val="clear"/>
            <w:tcMar>
              <w:top w:type="dxa" w:w="80"/>
              <w:left w:type="dxa" w:w="100"/>
              <w:bottom w:type="dxa" w:w="80"/>
              <w:right w:type="dxa" w:w="100"/>
            </w:tcMar>
          </w:tcPr>
          <w:p>
            <w:r>
              <w:rPr>
                <w:sz w:val="19"/>
                <w:szCs w:val="19"/>
              </w:rPr>
              <w:t xml:space="preserve">Tracks uploaded lecture material and its processing state (Module 4 pipeline)</w:t>
            </w:r>
          </w:p>
        </w:tc>
      </w:tr>
      <w:tr>
        <w:tc>
          <w:tcPr>
            <w:tcW w:type="dxa" w:w="2000"/>
            <w:shd w:fill="F7F9FC" w:val="clear"/>
            <w:tcMar>
              <w:top w:type="dxa" w:w="80"/>
              <w:left w:type="dxa" w:w="100"/>
              <w:bottom w:type="dxa" w:w="80"/>
              <w:right w:type="dxa" w:w="100"/>
            </w:tcMar>
          </w:tcPr>
          <w:p>
            <w:r>
              <w:rPr>
                <w:sz w:val="19"/>
                <w:szCs w:val="19"/>
              </w:rPr>
              <w:t xml:space="preserve">ai_notes</w:t>
            </w:r>
          </w:p>
        </w:tc>
        <w:tc>
          <w:tcPr>
            <w:tcW w:type="dxa" w:w="3400"/>
            <w:shd w:fill="F7F9FC" w:val="clear"/>
            <w:tcMar>
              <w:top w:type="dxa" w:w="80"/>
              <w:left w:type="dxa" w:w="100"/>
              <w:bottom w:type="dxa" w:w="80"/>
              <w:right w:type="dxa" w:w="100"/>
            </w:tcMar>
          </w:tcPr>
          <w:p>
            <w:r>
              <w:rPr>
                <w:sz w:val="19"/>
                <w:szCs w:val="19"/>
              </w:rPr>
              <w:t xml:space="preserve">id (PK), document_id (FK), note_type, content_json</w:t>
            </w:r>
          </w:p>
        </w:tc>
        <w:tc>
          <w:tcPr>
            <w:tcW w:type="dxa" w:w="3600"/>
            <w:shd w:fill="F7F9FC" w:val="clear"/>
            <w:tcMar>
              <w:top w:type="dxa" w:w="80"/>
              <w:left w:type="dxa" w:w="100"/>
              <w:bottom w:type="dxa" w:w="80"/>
              <w:right w:type="dxa" w:w="100"/>
            </w:tcMar>
          </w:tcPr>
          <w:p>
            <w:r>
              <w:rPr>
                <w:sz w:val="19"/>
                <w:szCs w:val="19"/>
              </w:rPr>
              <w:t xml:space="preserve">Stores generated summaries/flashcards/MCQs/fill-blanks/predicted questions per document</w:t>
            </w:r>
          </w:p>
        </w:tc>
      </w:tr>
      <w:tr>
        <w:tc>
          <w:tcPr>
            <w:tcW w:type="dxa" w:w="2000"/>
            <w:shd w:fill="FFFFFF" w:val="clear"/>
            <w:tcMar>
              <w:top w:type="dxa" w:w="80"/>
              <w:left w:type="dxa" w:w="100"/>
              <w:bottom w:type="dxa" w:w="80"/>
              <w:right w:type="dxa" w:w="100"/>
            </w:tcMar>
          </w:tcPr>
          <w:p>
            <w:r>
              <w:rPr>
                <w:sz w:val="19"/>
                <w:szCs w:val="19"/>
              </w:rPr>
              <w:t xml:space="preserve">ai_conversations</w:t>
            </w:r>
          </w:p>
        </w:tc>
        <w:tc>
          <w:tcPr>
            <w:tcW w:type="dxa" w:w="3400"/>
            <w:shd w:fill="FFFFFF" w:val="clear"/>
            <w:tcMar>
              <w:top w:type="dxa" w:w="80"/>
              <w:left w:type="dxa" w:w="100"/>
              <w:bottom w:type="dxa" w:w="80"/>
              <w:right w:type="dxa" w:w="100"/>
            </w:tcMar>
          </w:tcPr>
          <w:p>
            <w:r>
              <w:rPr>
                <w:sz w:val="19"/>
                <w:szCs w:val="19"/>
              </w:rPr>
              <w:t xml:space="preserve">id (PK), user_id (FK), context_type, messages_json, created_at</w:t>
            </w:r>
          </w:p>
        </w:tc>
        <w:tc>
          <w:tcPr>
            <w:tcW w:type="dxa" w:w="3600"/>
            <w:shd w:fill="FFFFFF" w:val="clear"/>
            <w:tcMar>
              <w:top w:type="dxa" w:w="80"/>
              <w:left w:type="dxa" w:w="100"/>
              <w:bottom w:type="dxa" w:w="80"/>
              <w:right w:type="dxa" w:w="100"/>
            </w:tcMar>
          </w:tcPr>
          <w:p>
            <w:r>
              <w:rPr>
                <w:sz w:val="19"/>
                <w:szCs w:val="19"/>
              </w:rPr>
              <w:t xml:space="preserve">Stores AI Q&amp;A history (Academic Advisor / Learning Assistant chat-style interactions) for continuity and re-display</w:t>
            </w:r>
          </w:p>
        </w:tc>
      </w:tr>
    </w:tbl>
    <w:p>
      <w:pPr>
        <w:pStyle w:val="Heading3"/>
        <w:spacing w:after="100" w:before="180"/>
      </w:pPr>
      <w:r>
        <w:t xml:space="preserve">career_profile / career_skills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Table</w:t>
            </w:r>
          </w:p>
        </w:tc>
        <w:tc>
          <w:tcPr>
            <w:tcW w:type="dxa" w:w="3600"/>
            <w:shd w:fill="1F4E78" w:val="clear"/>
            <w:tcMar>
              <w:top w:type="dxa" w:w="80"/>
              <w:left w:type="dxa" w:w="100"/>
              <w:bottom w:type="dxa" w:w="80"/>
              <w:right w:type="dxa" w:w="100"/>
            </w:tcMar>
          </w:tcPr>
          <w:p>
            <w:r>
              <w:rPr>
                <w:b/>
                <w:bCs/>
                <w:color w:val="FFFFFF"/>
                <w:sz w:val="19"/>
                <w:szCs w:val="19"/>
              </w:rPr>
              <w:t xml:space="preserve">Key Columns</w:t>
            </w:r>
          </w:p>
        </w:tc>
        <w:tc>
          <w:tcPr>
            <w:tcW w:type="dxa" w:w="3400"/>
            <w:shd w:fill="1F4E78" w:val="clear"/>
            <w:tcMar>
              <w:top w:type="dxa" w:w="80"/>
              <w:left w:type="dxa" w:w="100"/>
              <w:bottom w:type="dxa" w:w="80"/>
              <w:right w:type="dxa" w:w="100"/>
            </w:tcMar>
          </w:tcPr>
          <w:p>
            <w:r>
              <w:rPr>
                <w:b/>
                <w:bCs/>
                <w:color w:val="FFFFFF"/>
                <w:sz w:val="19"/>
                <w:szCs w:val="19"/>
              </w:rPr>
              <w:t xml:space="preserve">Why It Exists</w:t>
            </w:r>
          </w:p>
        </w:tc>
      </w:tr>
      <w:tr>
        <w:tc>
          <w:tcPr>
            <w:tcW w:type="dxa" w:w="2000"/>
            <w:shd w:fill="FFFFFF" w:val="clear"/>
            <w:tcMar>
              <w:top w:type="dxa" w:w="80"/>
              <w:left w:type="dxa" w:w="100"/>
              <w:bottom w:type="dxa" w:w="80"/>
              <w:right w:type="dxa" w:w="100"/>
            </w:tcMar>
          </w:tcPr>
          <w:p>
            <w:r>
              <w:rPr>
                <w:sz w:val="19"/>
                <w:szCs w:val="19"/>
              </w:rPr>
              <w:t xml:space="preserve">career_profile</w:t>
            </w:r>
          </w:p>
        </w:tc>
        <w:tc>
          <w:tcPr>
            <w:tcW w:type="dxa" w:w="3600"/>
            <w:shd w:fill="FFFFFF" w:val="clear"/>
            <w:tcMar>
              <w:top w:type="dxa" w:w="80"/>
              <w:left w:type="dxa" w:w="100"/>
              <w:bottom w:type="dxa" w:w="80"/>
              <w:right w:type="dxa" w:w="100"/>
            </w:tcMar>
          </w:tcPr>
          <w:p>
            <w:r>
              <w:rPr>
                <w:sz w:val="19"/>
                <w:szCs w:val="19"/>
              </w:rPr>
              <w:t xml:space="preserve">id (PK), user_id (FK, UNIQUE), target_career_path, readiness_score, last_evaluated_at</w:t>
            </w:r>
          </w:p>
        </w:tc>
        <w:tc>
          <w:tcPr>
            <w:tcW w:type="dxa" w:w="3400"/>
            <w:shd w:fill="FFFFFF" w:val="clear"/>
            <w:tcMar>
              <w:top w:type="dxa" w:w="80"/>
              <w:left w:type="dxa" w:w="100"/>
              <w:bottom w:type="dxa" w:w="80"/>
              <w:right w:type="dxa" w:w="100"/>
            </w:tcMar>
          </w:tcPr>
          <w:p>
            <w:r>
              <w:rPr>
                <w:sz w:val="19"/>
                <w:szCs w:val="19"/>
              </w:rPr>
              <w:t xml:space="preserve">Holds the computed state of Module 6's gap analysis, separate from the raw student_skills list</w:t>
            </w:r>
          </w:p>
        </w:tc>
      </w:tr>
      <w:tr>
        <w:tc>
          <w:tcPr>
            <w:tcW w:type="dxa" w:w="2000"/>
            <w:shd w:fill="F7F9FC" w:val="clear"/>
            <w:tcMar>
              <w:top w:type="dxa" w:w="80"/>
              <w:left w:type="dxa" w:w="100"/>
              <w:bottom w:type="dxa" w:w="80"/>
              <w:right w:type="dxa" w:w="100"/>
            </w:tcMar>
          </w:tcPr>
          <w:p>
            <w:r>
              <w:rPr>
                <w:sz w:val="19"/>
                <w:szCs w:val="19"/>
              </w:rPr>
              <w:t xml:space="preserve">career_skills</w:t>
            </w:r>
          </w:p>
        </w:tc>
        <w:tc>
          <w:tcPr>
            <w:tcW w:type="dxa" w:w="3600"/>
            <w:shd w:fill="F7F9FC" w:val="clear"/>
            <w:tcMar>
              <w:top w:type="dxa" w:w="80"/>
              <w:left w:type="dxa" w:w="100"/>
              <w:bottom w:type="dxa" w:w="80"/>
              <w:right w:type="dxa" w:w="100"/>
            </w:tcMar>
          </w:tcPr>
          <w:p>
            <w:r>
              <w:rPr>
                <w:sz w:val="19"/>
                <w:szCs w:val="19"/>
              </w:rPr>
              <w:t xml:space="preserve">id (PK), career_path_key, skill_id (FK), required_level</w:t>
            </w:r>
          </w:p>
        </w:tc>
        <w:tc>
          <w:tcPr>
            <w:tcW w:type="dxa" w:w="3400"/>
            <w:shd w:fill="F7F9FC" w:val="clear"/>
            <w:tcMar>
              <w:top w:type="dxa" w:w="80"/>
              <w:left w:type="dxa" w:w="100"/>
              <w:bottom w:type="dxa" w:w="80"/>
              <w:right w:type="dxa" w:w="100"/>
            </w:tcMar>
          </w:tcPr>
          <w:p>
            <w:r>
              <w:rPr>
                <w:sz w:val="19"/>
                <w:szCs w:val="19"/>
              </w:rPr>
              <w:t xml:space="preserve">The required-skills matrix per career path referenced in Module 6's gap analysis — not student-specific, a reference table</w:t>
            </w:r>
          </w:p>
        </w:tc>
      </w:tr>
    </w:tbl>
    <w:p>
      <w:pPr>
        <w:pStyle w:val="Heading3"/>
        <w:spacing w:after="100" w:before="180"/>
      </w:pPr>
      <w:r>
        <w:t xml:space="preserve">mentors / mentor_availability / mentor_booking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Table</w:t>
            </w:r>
          </w:p>
        </w:tc>
        <w:tc>
          <w:tcPr>
            <w:tcW w:type="dxa" w:w="3400"/>
            <w:shd w:fill="1F4E78" w:val="clear"/>
            <w:tcMar>
              <w:top w:type="dxa" w:w="80"/>
              <w:left w:type="dxa" w:w="100"/>
              <w:bottom w:type="dxa" w:w="80"/>
              <w:right w:type="dxa" w:w="100"/>
            </w:tcMar>
          </w:tcPr>
          <w:p>
            <w:r>
              <w:rPr>
                <w:b/>
                <w:bCs/>
                <w:color w:val="FFFFFF"/>
                <w:sz w:val="19"/>
                <w:szCs w:val="19"/>
              </w:rPr>
              <w:t xml:space="preserve">Key Columns</w:t>
            </w:r>
          </w:p>
        </w:tc>
        <w:tc>
          <w:tcPr>
            <w:tcW w:type="dxa" w:w="3600"/>
            <w:shd w:fill="1F4E78" w:val="clear"/>
            <w:tcMar>
              <w:top w:type="dxa" w:w="80"/>
              <w:left w:type="dxa" w:w="100"/>
              <w:bottom w:type="dxa" w:w="80"/>
              <w:right w:type="dxa" w:w="100"/>
            </w:tcMar>
          </w:tcPr>
          <w:p>
            <w:r>
              <w:rPr>
                <w:b/>
                <w:bCs/>
                <w:color w:val="FFFFFF"/>
                <w:sz w:val="19"/>
                <w:szCs w:val="19"/>
              </w:rPr>
              <w:t xml:space="preserve">Why It Exists</w:t>
            </w:r>
          </w:p>
        </w:tc>
      </w:tr>
      <w:tr>
        <w:tc>
          <w:tcPr>
            <w:tcW w:type="dxa" w:w="2000"/>
            <w:shd w:fill="FFFFFF" w:val="clear"/>
            <w:tcMar>
              <w:top w:type="dxa" w:w="80"/>
              <w:left w:type="dxa" w:w="100"/>
              <w:bottom w:type="dxa" w:w="80"/>
              <w:right w:type="dxa" w:w="100"/>
            </w:tcMar>
          </w:tcPr>
          <w:p>
            <w:r>
              <w:rPr>
                <w:sz w:val="19"/>
                <w:szCs w:val="19"/>
              </w:rPr>
              <w:t xml:space="preserve">mentors</w:t>
            </w:r>
          </w:p>
        </w:tc>
        <w:tc>
          <w:tcPr>
            <w:tcW w:type="dxa" w:w="3400"/>
            <w:shd w:fill="FFFFFF" w:val="clear"/>
            <w:tcMar>
              <w:top w:type="dxa" w:w="80"/>
              <w:left w:type="dxa" w:w="100"/>
              <w:bottom w:type="dxa" w:w="80"/>
              <w:right w:type="dxa" w:w="100"/>
            </w:tcMar>
          </w:tcPr>
          <w:p>
            <w:r>
              <w:rPr>
                <w:sz w:val="19"/>
                <w:szCs w:val="19"/>
              </w:rPr>
              <w:t xml:space="preserve">id (PK), name, category (UNIVERSITY/INDUSTRY), role, bio, experience_years, avg_rating</w:t>
            </w:r>
          </w:p>
        </w:tc>
        <w:tc>
          <w:tcPr>
            <w:tcW w:type="dxa" w:w="3600"/>
            <w:shd w:fill="FFFFFF" w:val="clear"/>
            <w:tcMar>
              <w:top w:type="dxa" w:w="80"/>
              <w:left w:type="dxa" w:w="100"/>
              <w:bottom w:type="dxa" w:w="80"/>
              <w:right w:type="dxa" w:w="100"/>
            </w:tcMar>
          </w:tcPr>
          <w:p>
            <w:r>
              <w:rPr>
                <w:sz w:val="19"/>
                <w:szCs w:val="19"/>
              </w:rPr>
              <w:t xml:space="preserve">The mentor directory (Module 7)</w:t>
            </w:r>
          </w:p>
        </w:tc>
      </w:tr>
      <w:tr>
        <w:tc>
          <w:tcPr>
            <w:tcW w:type="dxa" w:w="2000"/>
            <w:shd w:fill="F7F9FC" w:val="clear"/>
            <w:tcMar>
              <w:top w:type="dxa" w:w="80"/>
              <w:left w:type="dxa" w:w="100"/>
              <w:bottom w:type="dxa" w:w="80"/>
              <w:right w:type="dxa" w:w="100"/>
            </w:tcMar>
          </w:tcPr>
          <w:p>
            <w:r>
              <w:rPr>
                <w:sz w:val="19"/>
                <w:szCs w:val="19"/>
              </w:rPr>
              <w:t xml:space="preserve">mentor_availability</w:t>
            </w:r>
          </w:p>
        </w:tc>
        <w:tc>
          <w:tcPr>
            <w:tcW w:type="dxa" w:w="3400"/>
            <w:shd w:fill="F7F9FC" w:val="clear"/>
            <w:tcMar>
              <w:top w:type="dxa" w:w="80"/>
              <w:left w:type="dxa" w:w="100"/>
              <w:bottom w:type="dxa" w:w="80"/>
              <w:right w:type="dxa" w:w="100"/>
            </w:tcMar>
          </w:tcPr>
          <w:p>
            <w:r>
              <w:rPr>
                <w:sz w:val="19"/>
                <w:szCs w:val="19"/>
              </w:rPr>
              <w:t xml:space="preserve">id (PK), mentor_id (FK), start_time, end_time, is_booked</w:t>
            </w:r>
          </w:p>
        </w:tc>
        <w:tc>
          <w:tcPr>
            <w:tcW w:type="dxa" w:w="3600"/>
            <w:shd w:fill="F7F9FC" w:val="clear"/>
            <w:tcMar>
              <w:top w:type="dxa" w:w="80"/>
              <w:left w:type="dxa" w:w="100"/>
              <w:bottom w:type="dxa" w:w="80"/>
              <w:right w:type="dxa" w:w="100"/>
            </w:tcMar>
          </w:tcPr>
          <w:p>
            <w:r>
              <w:rPr>
                <w:sz w:val="19"/>
                <w:szCs w:val="19"/>
              </w:rPr>
              <w:t xml:space="preserve">Bookable slots a mentor has opened up</w:t>
            </w:r>
          </w:p>
        </w:tc>
      </w:tr>
      <w:tr>
        <w:tc>
          <w:tcPr>
            <w:tcW w:type="dxa" w:w="2000"/>
            <w:shd w:fill="FFFFFF" w:val="clear"/>
            <w:tcMar>
              <w:top w:type="dxa" w:w="80"/>
              <w:left w:type="dxa" w:w="100"/>
              <w:bottom w:type="dxa" w:w="80"/>
              <w:right w:type="dxa" w:w="100"/>
            </w:tcMar>
          </w:tcPr>
          <w:p>
            <w:r>
              <w:rPr>
                <w:sz w:val="19"/>
                <w:szCs w:val="19"/>
              </w:rPr>
              <w:t xml:space="preserve">mentor_booking</w:t>
            </w:r>
          </w:p>
        </w:tc>
        <w:tc>
          <w:tcPr>
            <w:tcW w:type="dxa" w:w="3400"/>
            <w:shd w:fill="FFFFFF" w:val="clear"/>
            <w:tcMar>
              <w:top w:type="dxa" w:w="80"/>
              <w:left w:type="dxa" w:w="100"/>
              <w:bottom w:type="dxa" w:w="80"/>
              <w:right w:type="dxa" w:w="100"/>
            </w:tcMar>
          </w:tcPr>
          <w:p>
            <w:r>
              <w:rPr>
                <w:sz w:val="19"/>
                <w:szCs w:val="19"/>
              </w:rPr>
              <w:t xml:space="preserve">id (PK), user_id (FK), mentor_id (FK), availability_id (FK), topic, status, review_rating, review_comment</w:t>
            </w:r>
          </w:p>
        </w:tc>
        <w:tc>
          <w:tcPr>
            <w:tcW w:type="dxa" w:w="3600"/>
            <w:shd w:fill="FFFFFF" w:val="clear"/>
            <w:tcMar>
              <w:top w:type="dxa" w:w="80"/>
              <w:left w:type="dxa" w:w="100"/>
              <w:bottom w:type="dxa" w:w="80"/>
              <w:right w:type="dxa" w:w="100"/>
            </w:tcMar>
          </w:tcPr>
          <w:p>
            <w:r>
              <w:rPr>
                <w:sz w:val="19"/>
                <w:szCs w:val="19"/>
              </w:rPr>
              <w:t xml:space="preserve">The booking + post-session review record, linking a student to a specific slot</w:t>
            </w:r>
          </w:p>
        </w:tc>
      </w:tr>
    </w:tbl>
    <w:p>
      <w:pPr>
        <w:pStyle w:val="Heading3"/>
        <w:spacing w:after="100" w:before="180"/>
      </w:pPr>
      <w:r>
        <w:t xml:space="preserve">wellness_records / professionals / appointments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Table</w:t>
            </w:r>
          </w:p>
        </w:tc>
        <w:tc>
          <w:tcPr>
            <w:tcW w:type="dxa" w:w="3400"/>
            <w:shd w:fill="1F4E78" w:val="clear"/>
            <w:tcMar>
              <w:top w:type="dxa" w:w="80"/>
              <w:left w:type="dxa" w:w="100"/>
              <w:bottom w:type="dxa" w:w="80"/>
              <w:right w:type="dxa" w:w="100"/>
            </w:tcMar>
          </w:tcPr>
          <w:p>
            <w:r>
              <w:rPr>
                <w:b/>
                <w:bCs/>
                <w:color w:val="FFFFFF"/>
                <w:sz w:val="19"/>
                <w:szCs w:val="19"/>
              </w:rPr>
              <w:t xml:space="preserve">Key Columns</w:t>
            </w:r>
          </w:p>
        </w:tc>
        <w:tc>
          <w:tcPr>
            <w:tcW w:type="dxa" w:w="3600"/>
            <w:shd w:fill="1F4E78" w:val="clear"/>
            <w:tcMar>
              <w:top w:type="dxa" w:w="80"/>
              <w:left w:type="dxa" w:w="100"/>
              <w:bottom w:type="dxa" w:w="80"/>
              <w:right w:type="dxa" w:w="100"/>
            </w:tcMar>
          </w:tcPr>
          <w:p>
            <w:r>
              <w:rPr>
                <w:b/>
                <w:bCs/>
                <w:color w:val="FFFFFF"/>
                <w:sz w:val="19"/>
                <w:szCs w:val="19"/>
              </w:rPr>
              <w:t xml:space="preserve">Why It Exists</w:t>
            </w:r>
          </w:p>
        </w:tc>
      </w:tr>
      <w:tr>
        <w:tc>
          <w:tcPr>
            <w:tcW w:type="dxa" w:w="2000"/>
            <w:shd w:fill="FFFFFF" w:val="clear"/>
            <w:tcMar>
              <w:top w:type="dxa" w:w="80"/>
              <w:left w:type="dxa" w:w="100"/>
              <w:bottom w:type="dxa" w:w="80"/>
              <w:right w:type="dxa" w:w="100"/>
            </w:tcMar>
          </w:tcPr>
          <w:p>
            <w:r>
              <w:rPr>
                <w:sz w:val="19"/>
                <w:szCs w:val="19"/>
              </w:rPr>
              <w:t xml:space="preserve">wellness_records</w:t>
            </w:r>
          </w:p>
        </w:tc>
        <w:tc>
          <w:tcPr>
            <w:tcW w:type="dxa" w:w="3400"/>
            <w:shd w:fill="FFFFFF" w:val="clear"/>
            <w:tcMar>
              <w:top w:type="dxa" w:w="80"/>
              <w:left w:type="dxa" w:w="100"/>
              <w:bottom w:type="dxa" w:w="80"/>
              <w:right w:type="dxa" w:w="100"/>
            </w:tcMar>
          </w:tcPr>
          <w:p>
            <w:r>
              <w:rPr>
                <w:sz w:val="19"/>
                <w:szCs w:val="19"/>
              </w:rPr>
              <w:t xml:space="preserve">id (PK), user_id (FK), entry_date, sleep_hours, water_intake_l, exercise_minutes, mood_score, stress_score</w:t>
            </w:r>
          </w:p>
        </w:tc>
        <w:tc>
          <w:tcPr>
            <w:tcW w:type="dxa" w:w="3600"/>
            <w:shd w:fill="FFFFFF" w:val="clear"/>
            <w:tcMar>
              <w:top w:type="dxa" w:w="80"/>
              <w:left w:type="dxa" w:w="100"/>
              <w:bottom w:type="dxa" w:w="80"/>
              <w:right w:type="dxa" w:w="100"/>
            </w:tcMar>
          </w:tcPr>
          <w:p>
            <w:r>
              <w:rPr>
                <w:sz w:val="19"/>
                <w:szCs w:val="19"/>
              </w:rPr>
              <w:t xml:space="preserve">Daily self-logged wellness data (Module 8) — purely tracking, no AI diagnosis is derived from or stored against this table</w:t>
            </w:r>
          </w:p>
        </w:tc>
      </w:tr>
      <w:tr>
        <w:tc>
          <w:tcPr>
            <w:tcW w:type="dxa" w:w="2000"/>
            <w:shd w:fill="F7F9FC" w:val="clear"/>
            <w:tcMar>
              <w:top w:type="dxa" w:w="80"/>
              <w:left w:type="dxa" w:w="100"/>
              <w:bottom w:type="dxa" w:w="80"/>
              <w:right w:type="dxa" w:w="100"/>
            </w:tcMar>
          </w:tcPr>
          <w:p>
            <w:r>
              <w:rPr>
                <w:sz w:val="19"/>
                <w:szCs w:val="19"/>
              </w:rPr>
              <w:t xml:space="preserve">professionals</w:t>
            </w:r>
          </w:p>
        </w:tc>
        <w:tc>
          <w:tcPr>
            <w:tcW w:type="dxa" w:w="3400"/>
            <w:shd w:fill="F7F9FC" w:val="clear"/>
            <w:tcMar>
              <w:top w:type="dxa" w:w="80"/>
              <w:left w:type="dxa" w:w="100"/>
              <w:bottom w:type="dxa" w:w="80"/>
              <w:right w:type="dxa" w:w="100"/>
            </w:tcMar>
          </w:tcPr>
          <w:p>
            <w:r>
              <w:rPr>
                <w:sz w:val="19"/>
                <w:szCs w:val="19"/>
              </w:rPr>
              <w:t xml:space="preserve">id (PK), name, credentials, specialties, category (PSYCHOLOGIST/COUNSELLOR)</w:t>
            </w:r>
          </w:p>
        </w:tc>
        <w:tc>
          <w:tcPr>
            <w:tcW w:type="dxa" w:w="3600"/>
            <w:shd w:fill="F7F9FC" w:val="clear"/>
            <w:tcMar>
              <w:top w:type="dxa" w:w="80"/>
              <w:left w:type="dxa" w:w="100"/>
              <w:bottom w:type="dxa" w:w="80"/>
              <w:right w:type="dxa" w:w="100"/>
            </w:tcMar>
          </w:tcPr>
          <w:p>
            <w:r>
              <w:rPr>
                <w:sz w:val="19"/>
                <w:szCs w:val="19"/>
              </w:rPr>
              <w:t xml:space="preserve">The wellness-professional directory, structurally parallel to mentors but kept separate since booking rules/privacy needs differ</w:t>
            </w:r>
          </w:p>
        </w:tc>
      </w:tr>
      <w:tr>
        <w:tc>
          <w:tcPr>
            <w:tcW w:type="dxa" w:w="2000"/>
            <w:shd w:fill="FFFFFF" w:val="clear"/>
            <w:tcMar>
              <w:top w:type="dxa" w:w="80"/>
              <w:left w:type="dxa" w:w="100"/>
              <w:bottom w:type="dxa" w:w="80"/>
              <w:right w:type="dxa" w:w="100"/>
            </w:tcMar>
          </w:tcPr>
          <w:p>
            <w:r>
              <w:rPr>
                <w:sz w:val="19"/>
                <w:szCs w:val="19"/>
              </w:rPr>
              <w:t xml:space="preserve">appointments</w:t>
            </w:r>
          </w:p>
        </w:tc>
        <w:tc>
          <w:tcPr>
            <w:tcW w:type="dxa" w:w="3400"/>
            <w:shd w:fill="FFFFFF" w:val="clear"/>
            <w:tcMar>
              <w:top w:type="dxa" w:w="80"/>
              <w:left w:type="dxa" w:w="100"/>
              <w:bottom w:type="dxa" w:w="80"/>
              <w:right w:type="dxa" w:w="100"/>
            </w:tcMar>
          </w:tcPr>
          <w:p>
            <w:r>
              <w:rPr>
                <w:sz w:val="19"/>
                <w:szCs w:val="19"/>
              </w:rPr>
              <w:t xml:space="preserve">id (PK), user_id (FK), professional_id (FK), scheduled_time, status</w:t>
            </w:r>
          </w:p>
        </w:tc>
        <w:tc>
          <w:tcPr>
            <w:tcW w:type="dxa" w:w="3600"/>
            <w:shd w:fill="FFFFFF" w:val="clear"/>
            <w:tcMar>
              <w:top w:type="dxa" w:w="80"/>
              <w:left w:type="dxa" w:w="100"/>
              <w:bottom w:type="dxa" w:w="80"/>
              <w:right w:type="dxa" w:w="100"/>
            </w:tcMar>
          </w:tcPr>
          <w:p>
            <w:r>
              <w:rPr>
                <w:sz w:val="19"/>
                <w:szCs w:val="19"/>
              </w:rPr>
              <w:t xml:space="preserve">Booking record between a student and a wellness professional</w:t>
            </w:r>
          </w:p>
        </w:tc>
      </w:tr>
    </w:tbl>
    <w:p>
      <w:pPr>
        <w:pStyle w:val="Heading3"/>
        <w:spacing w:after="100" w:before="180"/>
      </w:pPr>
      <w:r>
        <w:t xml:space="preserve">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Column</w:t>
            </w:r>
          </w:p>
        </w:tc>
        <w:tc>
          <w:tcPr>
            <w:tcW w:type="dxa" w:w="2200"/>
            <w:shd w:fill="1F4E78" w:val="clear"/>
            <w:tcMar>
              <w:top w:type="dxa" w:w="80"/>
              <w:left w:type="dxa" w:w="100"/>
              <w:bottom w:type="dxa" w:w="80"/>
              <w:right w:type="dxa" w:w="100"/>
            </w:tcMar>
          </w:tcPr>
          <w:p>
            <w:r>
              <w:rPr>
                <w:b/>
                <w:bCs/>
                <w:color w:val="FFFFFF"/>
                <w:sz w:val="19"/>
                <w:szCs w:val="19"/>
              </w:rPr>
              <w:t xml:space="preserve">Type</w:t>
            </w:r>
          </w:p>
        </w:tc>
        <w:tc>
          <w:tcPr>
            <w:tcW w:type="dxa" w:w="4800"/>
            <w:shd w:fill="1F4E78" w:val="clear"/>
            <w:tcMar>
              <w:top w:type="dxa" w:w="80"/>
              <w:left w:type="dxa" w:w="100"/>
              <w:bottom w:type="dxa" w:w="80"/>
              <w:right w:type="dxa" w:w="100"/>
            </w:tcMar>
          </w:tcPr>
          <w:p>
            <w:r>
              <w:rPr>
                <w:b/>
                <w:bCs/>
                <w:color w:val="FFFFFF"/>
                <w:sz w:val="19"/>
                <w:szCs w:val="19"/>
              </w:rPr>
              <w:t xml:space="preserve">Notes</w:t>
            </w:r>
          </w:p>
        </w:tc>
      </w:tr>
      <w:tr>
        <w:tc>
          <w:tcPr>
            <w:tcW w:type="dxa" w:w="2000"/>
            <w:shd w:fill="FFFFFF" w:val="clear"/>
            <w:tcMar>
              <w:top w:type="dxa" w:w="80"/>
              <w:left w:type="dxa" w:w="100"/>
              <w:bottom w:type="dxa" w:w="80"/>
              <w:right w:type="dxa" w:w="100"/>
            </w:tcMar>
          </w:tcPr>
          <w:p>
            <w:r>
              <w:rPr>
                <w:sz w:val="19"/>
                <w:szCs w:val="19"/>
              </w:rPr>
              <w:t xml:space="preserve">id</w:t>
            </w:r>
          </w:p>
        </w:tc>
        <w:tc>
          <w:tcPr>
            <w:tcW w:type="dxa" w:w="2200"/>
            <w:shd w:fill="FFFFFF" w:val="clear"/>
            <w:tcMar>
              <w:top w:type="dxa" w:w="80"/>
              <w:left w:type="dxa" w:w="100"/>
              <w:bottom w:type="dxa" w:w="80"/>
              <w:right w:type="dxa" w:w="100"/>
            </w:tcMar>
          </w:tcPr>
          <w:p>
            <w:r>
              <w:rPr>
                <w:sz w:val="19"/>
                <w:szCs w:val="19"/>
              </w:rPr>
              <w:t xml:space="preserve">UUID</w:t>
            </w:r>
          </w:p>
        </w:tc>
        <w:tc>
          <w:tcPr>
            <w:tcW w:type="dxa" w:w="4800"/>
            <w:shd w:fill="FFFFFF" w:val="clear"/>
            <w:tcMar>
              <w:top w:type="dxa" w:w="80"/>
              <w:left w:type="dxa" w:w="100"/>
              <w:bottom w:type="dxa" w:w="80"/>
              <w:right w:type="dxa" w:w="100"/>
            </w:tcMar>
          </w:tcPr>
          <w:p>
            <w:r>
              <w:rPr>
                <w:sz w:val="19"/>
                <w:szCs w:val="19"/>
              </w:rPr>
              <w:t xml:space="preserve">PK</w:t>
            </w:r>
          </w:p>
        </w:tc>
      </w:tr>
      <w:tr>
        <w:tc>
          <w:tcPr>
            <w:tcW w:type="dxa" w:w="2000"/>
            <w:shd w:fill="F7F9FC" w:val="clear"/>
            <w:tcMar>
              <w:top w:type="dxa" w:w="80"/>
              <w:left w:type="dxa" w:w="100"/>
              <w:bottom w:type="dxa" w:w="80"/>
              <w:right w:type="dxa" w:w="100"/>
            </w:tcMar>
          </w:tcPr>
          <w:p>
            <w:r>
              <w:rPr>
                <w:sz w:val="19"/>
                <w:szCs w:val="19"/>
              </w:rPr>
              <w:t xml:space="preserve">user_id</w:t>
            </w:r>
          </w:p>
        </w:tc>
        <w:tc>
          <w:tcPr>
            <w:tcW w:type="dxa" w:w="2200"/>
            <w:shd w:fill="F7F9FC" w:val="clear"/>
            <w:tcMar>
              <w:top w:type="dxa" w:w="80"/>
              <w:left w:type="dxa" w:w="100"/>
              <w:bottom w:type="dxa" w:w="80"/>
              <w:right w:type="dxa" w:w="100"/>
            </w:tcMar>
          </w:tcPr>
          <w:p>
            <w:r>
              <w:rPr>
                <w:sz w:val="19"/>
                <w:szCs w:val="19"/>
              </w:rPr>
              <w:t xml:space="preserve">UUID</w:t>
            </w:r>
          </w:p>
        </w:tc>
        <w:tc>
          <w:tcPr>
            <w:tcW w:type="dxa" w:w="4800"/>
            <w:shd w:fill="F7F9FC" w:val="clear"/>
            <w:tcMar>
              <w:top w:type="dxa" w:w="80"/>
              <w:left w:type="dxa" w:w="100"/>
              <w:bottom w:type="dxa" w:w="80"/>
              <w:right w:type="dxa" w:w="100"/>
            </w:tcMar>
          </w:tcPr>
          <w:p>
            <w:r>
              <w:rPr>
                <w:sz w:val="19"/>
                <w:szCs w:val="19"/>
              </w:rPr>
              <w:t xml:space="preserve">FK -&gt; users(id)</w:t>
            </w:r>
          </w:p>
        </w:tc>
      </w:tr>
      <w:tr>
        <w:tc>
          <w:tcPr>
            <w:tcW w:type="dxa" w:w="2000"/>
            <w:shd w:fill="FFFFFF" w:val="clear"/>
            <w:tcMar>
              <w:top w:type="dxa" w:w="80"/>
              <w:left w:type="dxa" w:w="100"/>
              <w:bottom w:type="dxa" w:w="80"/>
              <w:right w:type="dxa" w:w="100"/>
            </w:tcMar>
          </w:tcPr>
          <w:p>
            <w:r>
              <w:rPr>
                <w:sz w:val="19"/>
                <w:szCs w:val="19"/>
              </w:rPr>
              <w:t xml:space="preserve">type</w:t>
            </w:r>
          </w:p>
        </w:tc>
        <w:tc>
          <w:tcPr>
            <w:tcW w:type="dxa" w:w="2200"/>
            <w:shd w:fill="FFFFFF" w:val="clear"/>
            <w:tcMar>
              <w:top w:type="dxa" w:w="80"/>
              <w:left w:type="dxa" w:w="100"/>
              <w:bottom w:type="dxa" w:w="80"/>
              <w:right w:type="dxa" w:w="100"/>
            </w:tcMar>
          </w:tcPr>
          <w:p>
            <w:r>
              <w:rPr>
                <w:sz w:val="19"/>
                <w:szCs w:val="19"/>
              </w:rPr>
              <w:t xml:space="preserve">VARCHAR(30)</w:t>
            </w:r>
          </w:p>
        </w:tc>
        <w:tc>
          <w:tcPr>
            <w:tcW w:type="dxa" w:w="4800"/>
            <w:shd w:fill="FFFFFF" w:val="clear"/>
            <w:tcMar>
              <w:top w:type="dxa" w:w="80"/>
              <w:left w:type="dxa" w:w="100"/>
              <w:bottom w:type="dxa" w:w="80"/>
              <w:right w:type="dxa" w:w="100"/>
            </w:tcMar>
          </w:tcPr>
          <w:p>
            <w:r>
              <w:rPr>
                <w:sz w:val="19"/>
                <w:szCs w:val="19"/>
              </w:rPr>
              <w:t xml:space="preserve">DEADLINE / BOOKING / WELLNESS / AI_READY</w:t>
            </w:r>
          </w:p>
        </w:tc>
      </w:tr>
      <w:tr>
        <w:tc>
          <w:tcPr>
            <w:tcW w:type="dxa" w:w="2000"/>
            <w:shd w:fill="F7F9FC" w:val="clear"/>
            <w:tcMar>
              <w:top w:type="dxa" w:w="80"/>
              <w:left w:type="dxa" w:w="100"/>
              <w:bottom w:type="dxa" w:w="80"/>
              <w:right w:type="dxa" w:w="100"/>
            </w:tcMar>
          </w:tcPr>
          <w:p>
            <w:r>
              <w:rPr>
                <w:sz w:val="19"/>
                <w:szCs w:val="19"/>
              </w:rPr>
              <w:t xml:space="preserve">message</w:t>
            </w:r>
          </w:p>
        </w:tc>
        <w:tc>
          <w:tcPr>
            <w:tcW w:type="dxa" w:w="2200"/>
            <w:shd w:fill="F7F9FC" w:val="clear"/>
            <w:tcMar>
              <w:top w:type="dxa" w:w="80"/>
              <w:left w:type="dxa" w:w="100"/>
              <w:bottom w:type="dxa" w:w="80"/>
              <w:right w:type="dxa" w:w="100"/>
            </w:tcMar>
          </w:tcPr>
          <w:p>
            <w:r>
              <w:rPr>
                <w:sz w:val="19"/>
                <w:szCs w:val="19"/>
              </w:rPr>
              <w:t xml:space="preserve">TEXT</w:t>
            </w:r>
          </w:p>
        </w:tc>
        <w:tc>
          <w:tcPr>
            <w:tcW w:type="dxa" w:w="4800"/>
            <w:shd w:fill="F7F9FC" w:val="clear"/>
            <w:tcMar>
              <w:top w:type="dxa" w:w="80"/>
              <w:left w:type="dxa" w:w="100"/>
              <w:bottom w:type="dxa" w:w="80"/>
              <w:right w:type="dxa" w:w="100"/>
            </w:tcMar>
          </w:tcPr>
          <w:p>
            <w:r>
              <w:rPr>
                <w:sz w:val="19"/>
                <w:szCs w:val="19"/>
              </w:rPr>
              <w:t xml:space="preserve">NOT NULL</w:t>
            </w:r>
          </w:p>
        </w:tc>
      </w:tr>
      <w:tr>
        <w:tc>
          <w:tcPr>
            <w:tcW w:type="dxa" w:w="2000"/>
            <w:shd w:fill="FFFFFF" w:val="clear"/>
            <w:tcMar>
              <w:top w:type="dxa" w:w="80"/>
              <w:left w:type="dxa" w:w="100"/>
              <w:bottom w:type="dxa" w:w="80"/>
              <w:right w:type="dxa" w:w="100"/>
            </w:tcMar>
          </w:tcPr>
          <w:p>
            <w:r>
              <w:rPr>
                <w:sz w:val="19"/>
                <w:szCs w:val="19"/>
              </w:rPr>
              <w:t xml:space="preserve">is_read</w:t>
            </w:r>
          </w:p>
        </w:tc>
        <w:tc>
          <w:tcPr>
            <w:tcW w:type="dxa" w:w="2200"/>
            <w:shd w:fill="FFFFFF" w:val="clear"/>
            <w:tcMar>
              <w:top w:type="dxa" w:w="80"/>
              <w:left w:type="dxa" w:w="100"/>
              <w:bottom w:type="dxa" w:w="80"/>
              <w:right w:type="dxa" w:w="100"/>
            </w:tcMar>
          </w:tcPr>
          <w:p>
            <w:r>
              <w:rPr>
                <w:sz w:val="19"/>
                <w:szCs w:val="19"/>
              </w:rPr>
              <w:t xml:space="preserve">BOOLEAN</w:t>
            </w:r>
          </w:p>
        </w:tc>
        <w:tc>
          <w:tcPr>
            <w:tcW w:type="dxa" w:w="4800"/>
            <w:shd w:fill="FFFFFF" w:val="clear"/>
            <w:tcMar>
              <w:top w:type="dxa" w:w="80"/>
              <w:left w:type="dxa" w:w="100"/>
              <w:bottom w:type="dxa" w:w="80"/>
              <w:right w:type="dxa" w:w="100"/>
            </w:tcMar>
          </w:tcPr>
          <w:p>
            <w:r>
              <w:rPr>
                <w:sz w:val="19"/>
                <w:szCs w:val="19"/>
              </w:rPr>
              <w:t xml:space="preserve">default false</w:t>
            </w:r>
          </w:p>
        </w:tc>
      </w:tr>
    </w:tbl>
    <w:p>
      <w:pPr>
        <w:spacing w:after="120"/>
      </w:pPr>
      <w:r>
        <w:t xml:space="preserve">Why it exists: a single unified inbox for every cross-cutting event (deadline reminders, mentor/professional booking confirmations, wellness nudges, AI processing completion) so the frontend has one place to render them.</w:t>
      </w:r>
    </w:p>
    <w:p>
      <w:pPr>
        <w:spacing w:after="120"/>
      </w:pPr>
    </w:p>
    <w:p>
      <w:pPr>
        <w:pStyle w:val="Heading1"/>
        <w:pageBreakBefore/>
        <w:spacing w:after="200" w:before="200"/>
      </w:pPr>
      <w:r>
        <w:t xml:space="preserve">7. Entity Relationship Design</w:t>
      </w:r>
    </w:p>
    <w:p>
      <w:pPr>
        <w:spacing w:after="120"/>
      </w:pPr>
      <w:r>
        <w:t xml:space="preserve">Each entity below states its purpose and how it relates to others, expanding on the schema in Section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00"/>
      </w:tblGrid>
      <w:tr>
        <w:trPr>
          <w:tblHeader/>
        </w:trPr>
        <w:tc>
          <w:tcPr>
            <w:tcW w:type="dxa" w:w="1700"/>
            <w:shd w:fill="1F4E78" w:val="clear"/>
            <w:tcMar>
              <w:top w:type="dxa" w:w="80"/>
              <w:left w:type="dxa" w:w="100"/>
              <w:bottom w:type="dxa" w:w="80"/>
              <w:right w:type="dxa" w:w="100"/>
            </w:tcMar>
          </w:tcPr>
          <w:p>
            <w:r>
              <w:rPr>
                <w:b/>
                <w:bCs/>
                <w:color w:val="FFFFFF"/>
                <w:sz w:val="19"/>
                <w:szCs w:val="19"/>
              </w:rPr>
              <w:t xml:space="preserve">Entity</w:t>
            </w:r>
          </w:p>
        </w:tc>
        <w:tc>
          <w:tcPr>
            <w:tcW w:type="dxa" w:w="3900"/>
            <w:shd w:fill="1F4E78" w:val="clear"/>
            <w:tcMar>
              <w:top w:type="dxa" w:w="80"/>
              <w:left w:type="dxa" w:w="100"/>
              <w:bottom w:type="dxa" w:w="80"/>
              <w:right w:type="dxa" w:w="100"/>
            </w:tcMar>
          </w:tcPr>
          <w:p>
            <w:r>
              <w:rPr>
                <w:b/>
                <w:bCs/>
                <w:color w:val="FFFFFF"/>
                <w:sz w:val="19"/>
                <w:szCs w:val="19"/>
              </w:rPr>
              <w:t xml:space="preserve">Purpose</w:t>
            </w:r>
          </w:p>
        </w:tc>
        <w:tc>
          <w:tcPr>
            <w:tcW w:type="dxa" w:w="3400"/>
            <w:shd w:fill="1F4E78" w:val="clear"/>
            <w:tcMar>
              <w:top w:type="dxa" w:w="80"/>
              <w:left w:type="dxa" w:w="100"/>
              <w:bottom w:type="dxa" w:w="80"/>
              <w:right w:type="dxa" w:w="100"/>
            </w:tcMar>
          </w:tcPr>
          <w:p>
            <w:r>
              <w:rPr>
                <w:b/>
                <w:bCs/>
                <w:color w:val="FFFFFF"/>
                <w:sz w:val="19"/>
                <w:szCs w:val="19"/>
              </w:rPr>
              <w:t xml:space="preserve">Key Relationships</w:t>
            </w:r>
          </w:p>
        </w:tc>
      </w:tr>
      <w:tr>
        <w:tc>
          <w:tcPr>
            <w:tcW w:type="dxa" w:w="1700"/>
            <w:shd w:fill="FFFFFF" w:val="clear"/>
            <w:tcMar>
              <w:top w:type="dxa" w:w="80"/>
              <w:left w:type="dxa" w:w="100"/>
              <w:bottom w:type="dxa" w:w="80"/>
              <w:right w:type="dxa" w:w="100"/>
            </w:tcMar>
          </w:tcPr>
          <w:p>
            <w:r>
              <w:rPr>
                <w:sz w:val="19"/>
                <w:szCs w:val="19"/>
              </w:rPr>
              <w:t xml:space="preserve">User</w:t>
            </w:r>
          </w:p>
        </w:tc>
        <w:tc>
          <w:tcPr>
            <w:tcW w:type="dxa" w:w="3900"/>
            <w:shd w:fill="FFFFFF" w:val="clear"/>
            <w:tcMar>
              <w:top w:type="dxa" w:w="80"/>
              <w:left w:type="dxa" w:w="100"/>
              <w:bottom w:type="dxa" w:w="80"/>
              <w:right w:type="dxa" w:w="100"/>
            </w:tcMar>
          </w:tcPr>
          <w:p>
            <w:r>
              <w:rPr>
                <w:sz w:val="19"/>
                <w:szCs w:val="19"/>
              </w:rPr>
              <w:t xml:space="preserve">Authentication anchor for the single student persona</w:t>
            </w:r>
          </w:p>
        </w:tc>
        <w:tc>
          <w:tcPr>
            <w:tcW w:type="dxa" w:w="3400"/>
            <w:shd w:fill="FFFFFF" w:val="clear"/>
            <w:tcMar>
              <w:top w:type="dxa" w:w="80"/>
              <w:left w:type="dxa" w:w="100"/>
              <w:bottom w:type="dxa" w:w="80"/>
              <w:right w:type="dxa" w:w="100"/>
            </w:tcMar>
          </w:tcPr>
          <w:p>
            <w:r>
              <w:rPr>
                <w:sz w:val="19"/>
                <w:szCs w:val="19"/>
              </w:rPr>
              <w:t xml:space="preserve">has one StudentProfile; owns many Semesters, Assignments, Exams, Documents, WellnessRecords, MentorBookings, Appointments, Notifications</w:t>
            </w:r>
          </w:p>
        </w:tc>
      </w:tr>
      <w:tr>
        <w:tc>
          <w:tcPr>
            <w:tcW w:type="dxa" w:w="1700"/>
            <w:shd w:fill="F7F9FC" w:val="clear"/>
            <w:tcMar>
              <w:top w:type="dxa" w:w="80"/>
              <w:left w:type="dxa" w:w="100"/>
              <w:bottom w:type="dxa" w:w="80"/>
              <w:right w:type="dxa" w:w="100"/>
            </w:tcMar>
          </w:tcPr>
          <w:p>
            <w:r>
              <w:rPr>
                <w:sz w:val="19"/>
                <w:szCs w:val="19"/>
              </w:rPr>
              <w:t xml:space="preserve">StudentProfile</w:t>
            </w:r>
          </w:p>
        </w:tc>
        <w:tc>
          <w:tcPr>
            <w:tcW w:type="dxa" w:w="3900"/>
            <w:shd w:fill="F7F9FC" w:val="clear"/>
            <w:tcMar>
              <w:top w:type="dxa" w:w="80"/>
              <w:left w:type="dxa" w:w="100"/>
              <w:bottom w:type="dxa" w:w="80"/>
              <w:right w:type="dxa" w:w="100"/>
            </w:tcMar>
          </w:tcPr>
          <w:p>
            <w:r>
              <w:rPr>
                <w:sz w:val="19"/>
                <w:szCs w:val="19"/>
              </w:rPr>
              <w:t xml:space="preserve">Editable identity/context used to personalize AI modules</w:t>
            </w:r>
          </w:p>
        </w:tc>
        <w:tc>
          <w:tcPr>
            <w:tcW w:type="dxa" w:w="3400"/>
            <w:shd w:fill="F7F9FC" w:val="clear"/>
            <w:tcMar>
              <w:top w:type="dxa" w:w="80"/>
              <w:left w:type="dxa" w:w="100"/>
              <w:bottom w:type="dxa" w:w="80"/>
              <w:right w:type="dxa" w:w="100"/>
            </w:tcMar>
          </w:tcPr>
          <w:p>
            <w:r>
              <w:rPr>
                <w:sz w:val="19"/>
                <w:szCs w:val="19"/>
              </w:rPr>
              <w:t xml:space="preserve">belongs to one User; references one University and one Degree; has many StudentSkills</w:t>
            </w:r>
          </w:p>
        </w:tc>
      </w:tr>
      <w:tr>
        <w:tc>
          <w:tcPr>
            <w:tcW w:type="dxa" w:w="1700"/>
            <w:shd w:fill="FFFFFF" w:val="clear"/>
            <w:tcMar>
              <w:top w:type="dxa" w:w="80"/>
              <w:left w:type="dxa" w:w="100"/>
              <w:bottom w:type="dxa" w:w="80"/>
              <w:right w:type="dxa" w:w="100"/>
            </w:tcMar>
          </w:tcPr>
          <w:p>
            <w:r>
              <w:rPr>
                <w:sz w:val="19"/>
                <w:szCs w:val="19"/>
              </w:rPr>
              <w:t xml:space="preserve">University / Degree</w:t>
            </w:r>
          </w:p>
        </w:tc>
        <w:tc>
          <w:tcPr>
            <w:tcW w:type="dxa" w:w="3900"/>
            <w:shd w:fill="FFFFFF" w:val="clear"/>
            <w:tcMar>
              <w:top w:type="dxa" w:w="80"/>
              <w:left w:type="dxa" w:w="100"/>
              <w:bottom w:type="dxa" w:w="80"/>
              <w:right w:type="dxa" w:w="100"/>
            </w:tcMar>
          </w:tcPr>
          <w:p>
            <w:r>
              <w:rPr>
                <w:sz w:val="19"/>
                <w:szCs w:val="19"/>
              </w:rPr>
              <w:t xml:space="preserve">Normalized reference data for profile fields</w:t>
            </w:r>
          </w:p>
        </w:tc>
        <w:tc>
          <w:tcPr>
            <w:tcW w:type="dxa" w:w="3400"/>
            <w:shd w:fill="FFFFFF" w:val="clear"/>
            <w:tcMar>
              <w:top w:type="dxa" w:w="80"/>
              <w:left w:type="dxa" w:w="100"/>
              <w:bottom w:type="dxa" w:w="80"/>
              <w:right w:type="dxa" w:w="100"/>
            </w:tcMar>
          </w:tcPr>
          <w:p>
            <w:r>
              <w:rPr>
                <w:sz w:val="19"/>
                <w:szCs w:val="19"/>
              </w:rPr>
              <w:t xml:space="preserve">referenced by many StudentProfiles</w:t>
            </w:r>
          </w:p>
        </w:tc>
      </w:tr>
      <w:tr>
        <w:tc>
          <w:tcPr>
            <w:tcW w:type="dxa" w:w="1700"/>
            <w:shd w:fill="F7F9FC" w:val="clear"/>
            <w:tcMar>
              <w:top w:type="dxa" w:w="80"/>
              <w:left w:type="dxa" w:w="100"/>
              <w:bottom w:type="dxa" w:w="80"/>
              <w:right w:type="dxa" w:w="100"/>
            </w:tcMar>
          </w:tcPr>
          <w:p>
            <w:r>
              <w:rPr>
                <w:sz w:val="19"/>
                <w:szCs w:val="19"/>
              </w:rPr>
              <w:t xml:space="preserve">Skill</w:t>
            </w:r>
          </w:p>
        </w:tc>
        <w:tc>
          <w:tcPr>
            <w:tcW w:type="dxa" w:w="3900"/>
            <w:shd w:fill="F7F9FC" w:val="clear"/>
            <w:tcMar>
              <w:top w:type="dxa" w:w="80"/>
              <w:left w:type="dxa" w:w="100"/>
              <w:bottom w:type="dxa" w:w="80"/>
              <w:right w:type="dxa" w:w="100"/>
            </w:tcMar>
          </w:tcPr>
          <w:p>
            <w:r>
              <w:rPr>
                <w:sz w:val="19"/>
                <w:szCs w:val="19"/>
              </w:rPr>
              <w:t xml:space="preserve">Master catalogue of known skills</w:t>
            </w:r>
          </w:p>
        </w:tc>
        <w:tc>
          <w:tcPr>
            <w:tcW w:type="dxa" w:w="3400"/>
            <w:shd w:fill="F7F9FC" w:val="clear"/>
            <w:tcMar>
              <w:top w:type="dxa" w:w="80"/>
              <w:left w:type="dxa" w:w="100"/>
              <w:bottom w:type="dxa" w:w="80"/>
              <w:right w:type="dxa" w:w="100"/>
            </w:tcMar>
          </w:tcPr>
          <w:p>
            <w:r>
              <w:rPr>
                <w:sz w:val="19"/>
                <w:szCs w:val="19"/>
              </w:rPr>
              <w:t xml:space="preserve">referenced by many StudentSkills and CareerSkills</w:t>
            </w:r>
          </w:p>
        </w:tc>
      </w:tr>
      <w:tr>
        <w:tc>
          <w:tcPr>
            <w:tcW w:type="dxa" w:w="1700"/>
            <w:shd w:fill="FFFFFF" w:val="clear"/>
            <w:tcMar>
              <w:top w:type="dxa" w:w="80"/>
              <w:left w:type="dxa" w:w="100"/>
              <w:bottom w:type="dxa" w:w="80"/>
              <w:right w:type="dxa" w:w="100"/>
            </w:tcMar>
          </w:tcPr>
          <w:p>
            <w:r>
              <w:rPr>
                <w:sz w:val="19"/>
                <w:szCs w:val="19"/>
              </w:rPr>
              <w:t xml:space="preserve">StudentSkill</w:t>
            </w:r>
          </w:p>
        </w:tc>
        <w:tc>
          <w:tcPr>
            <w:tcW w:type="dxa" w:w="3900"/>
            <w:shd w:fill="FFFFFF" w:val="clear"/>
            <w:tcMar>
              <w:top w:type="dxa" w:w="80"/>
              <w:left w:type="dxa" w:w="100"/>
              <w:bottom w:type="dxa" w:w="80"/>
              <w:right w:type="dxa" w:w="100"/>
            </w:tcMar>
          </w:tcPr>
          <w:p>
            <w:r>
              <w:rPr>
                <w:sz w:val="19"/>
                <w:szCs w:val="19"/>
              </w:rPr>
              <w:t xml:space="preserve">A student's proficiency in a specific skill</w:t>
            </w:r>
          </w:p>
        </w:tc>
        <w:tc>
          <w:tcPr>
            <w:tcW w:type="dxa" w:w="3400"/>
            <w:shd w:fill="FFFFFF" w:val="clear"/>
            <w:tcMar>
              <w:top w:type="dxa" w:w="80"/>
              <w:left w:type="dxa" w:w="100"/>
              <w:bottom w:type="dxa" w:w="80"/>
              <w:right w:type="dxa" w:w="100"/>
            </w:tcMar>
          </w:tcPr>
          <w:p>
            <w:r>
              <w:rPr>
                <w:sz w:val="19"/>
                <w:szCs w:val="19"/>
              </w:rPr>
              <w:t xml:space="preserve">belongs to one StudentProfile; references one Skill</w:t>
            </w:r>
          </w:p>
        </w:tc>
      </w:tr>
      <w:tr>
        <w:tc>
          <w:tcPr>
            <w:tcW w:type="dxa" w:w="1700"/>
            <w:shd w:fill="F7F9FC" w:val="clear"/>
            <w:tcMar>
              <w:top w:type="dxa" w:w="80"/>
              <w:left w:type="dxa" w:w="100"/>
              <w:bottom w:type="dxa" w:w="80"/>
              <w:right w:type="dxa" w:w="100"/>
            </w:tcMar>
          </w:tcPr>
          <w:p>
            <w:r>
              <w:rPr>
                <w:sz w:val="19"/>
                <w:szCs w:val="19"/>
              </w:rPr>
              <w:t xml:space="preserve">Semester</w:t>
            </w:r>
          </w:p>
        </w:tc>
        <w:tc>
          <w:tcPr>
            <w:tcW w:type="dxa" w:w="3900"/>
            <w:shd w:fill="F7F9FC" w:val="clear"/>
            <w:tcMar>
              <w:top w:type="dxa" w:w="80"/>
              <w:left w:type="dxa" w:w="100"/>
              <w:bottom w:type="dxa" w:w="80"/>
              <w:right w:type="dxa" w:w="100"/>
            </w:tcMar>
          </w:tcPr>
          <w:p>
            <w:r>
              <w:rPr>
                <w:sz w:val="19"/>
                <w:szCs w:val="19"/>
              </w:rPr>
              <w:t xml:space="preserve">Groups Subjects into an academic term</w:t>
            </w:r>
          </w:p>
        </w:tc>
        <w:tc>
          <w:tcPr>
            <w:tcW w:type="dxa" w:w="3400"/>
            <w:shd w:fill="F7F9FC" w:val="clear"/>
            <w:tcMar>
              <w:top w:type="dxa" w:w="80"/>
              <w:left w:type="dxa" w:w="100"/>
              <w:bottom w:type="dxa" w:w="80"/>
              <w:right w:type="dxa" w:w="100"/>
            </w:tcMar>
          </w:tcPr>
          <w:p>
            <w:r>
              <w:rPr>
                <w:sz w:val="19"/>
                <w:szCs w:val="19"/>
              </w:rPr>
              <w:t xml:space="preserve">belongs to one User; has many Subjects</w:t>
            </w:r>
          </w:p>
        </w:tc>
      </w:tr>
      <w:tr>
        <w:tc>
          <w:tcPr>
            <w:tcW w:type="dxa" w:w="1700"/>
            <w:shd w:fill="FFFFFF" w:val="clear"/>
            <w:tcMar>
              <w:top w:type="dxa" w:w="80"/>
              <w:left w:type="dxa" w:w="100"/>
              <w:bottom w:type="dxa" w:w="80"/>
              <w:right w:type="dxa" w:w="100"/>
            </w:tcMar>
          </w:tcPr>
          <w:p>
            <w:r>
              <w:rPr>
                <w:sz w:val="19"/>
                <w:szCs w:val="19"/>
              </w:rPr>
              <w:t xml:space="preserve">Subject</w:t>
            </w:r>
          </w:p>
        </w:tc>
        <w:tc>
          <w:tcPr>
            <w:tcW w:type="dxa" w:w="3900"/>
            <w:shd w:fill="FFFFFF" w:val="clear"/>
            <w:tcMar>
              <w:top w:type="dxa" w:w="80"/>
              <w:left w:type="dxa" w:w="100"/>
              <w:bottom w:type="dxa" w:w="80"/>
              <w:right w:type="dxa" w:w="100"/>
            </w:tcMar>
          </w:tcPr>
          <w:p>
            <w:r>
              <w:rPr>
                <w:sz w:val="19"/>
                <w:szCs w:val="19"/>
              </w:rPr>
              <w:t xml:space="preserve">A course/module the student is taking</w:t>
            </w:r>
          </w:p>
        </w:tc>
        <w:tc>
          <w:tcPr>
            <w:tcW w:type="dxa" w:w="3400"/>
            <w:shd w:fill="FFFFFF" w:val="clear"/>
            <w:tcMar>
              <w:top w:type="dxa" w:w="80"/>
              <w:left w:type="dxa" w:w="100"/>
              <w:bottom w:type="dxa" w:w="80"/>
              <w:right w:type="dxa" w:w="100"/>
            </w:tcMar>
          </w:tcPr>
          <w:p>
            <w:r>
              <w:rPr>
                <w:sz w:val="19"/>
                <w:szCs w:val="19"/>
              </w:rPr>
              <w:t xml:space="preserve">belongs to one Semester; has many Grades, Assignments, Exams</w:t>
            </w:r>
          </w:p>
        </w:tc>
      </w:tr>
      <w:tr>
        <w:tc>
          <w:tcPr>
            <w:tcW w:type="dxa" w:w="1700"/>
            <w:shd w:fill="F7F9FC" w:val="clear"/>
            <w:tcMar>
              <w:top w:type="dxa" w:w="80"/>
              <w:left w:type="dxa" w:w="100"/>
              <w:bottom w:type="dxa" w:w="80"/>
              <w:right w:type="dxa" w:w="100"/>
            </w:tcMar>
          </w:tcPr>
          <w:p>
            <w:r>
              <w:rPr>
                <w:sz w:val="19"/>
                <w:szCs w:val="19"/>
              </w:rPr>
              <w:t xml:space="preserve">Grade</w:t>
            </w:r>
          </w:p>
        </w:tc>
        <w:tc>
          <w:tcPr>
            <w:tcW w:type="dxa" w:w="3900"/>
            <w:shd w:fill="F7F9FC" w:val="clear"/>
            <w:tcMar>
              <w:top w:type="dxa" w:w="80"/>
              <w:left w:type="dxa" w:w="100"/>
              <w:bottom w:type="dxa" w:w="80"/>
              <w:right w:type="dxa" w:w="100"/>
            </w:tcMar>
          </w:tcPr>
          <w:p>
            <w:r>
              <w:rPr>
                <w:sz w:val="19"/>
                <w:szCs w:val="19"/>
              </w:rPr>
              <w:t xml:space="preserve">A computed grade/GPA-points record</w:t>
            </w:r>
          </w:p>
        </w:tc>
        <w:tc>
          <w:tcPr>
            <w:tcW w:type="dxa" w:w="3400"/>
            <w:shd w:fill="F7F9FC" w:val="clear"/>
            <w:tcMar>
              <w:top w:type="dxa" w:w="80"/>
              <w:left w:type="dxa" w:w="100"/>
              <w:bottom w:type="dxa" w:w="80"/>
              <w:right w:type="dxa" w:w="100"/>
            </w:tcMar>
          </w:tcPr>
          <w:p>
            <w:r>
              <w:rPr>
                <w:sz w:val="19"/>
                <w:szCs w:val="19"/>
              </w:rPr>
              <w:t xml:space="preserve">belongs to one Subject</w:t>
            </w:r>
          </w:p>
        </w:tc>
      </w:tr>
      <w:tr>
        <w:tc>
          <w:tcPr>
            <w:tcW w:type="dxa" w:w="1700"/>
            <w:shd w:fill="FFFFFF" w:val="clear"/>
            <w:tcMar>
              <w:top w:type="dxa" w:w="80"/>
              <w:left w:type="dxa" w:w="100"/>
              <w:bottom w:type="dxa" w:w="80"/>
              <w:right w:type="dxa" w:w="100"/>
            </w:tcMar>
          </w:tcPr>
          <w:p>
            <w:r>
              <w:rPr>
                <w:sz w:val="19"/>
                <w:szCs w:val="19"/>
              </w:rPr>
              <w:t xml:space="preserve">Assignment</w:t>
            </w:r>
          </w:p>
        </w:tc>
        <w:tc>
          <w:tcPr>
            <w:tcW w:type="dxa" w:w="3900"/>
            <w:shd w:fill="FFFFFF" w:val="clear"/>
            <w:tcMar>
              <w:top w:type="dxa" w:w="80"/>
              <w:left w:type="dxa" w:w="100"/>
              <w:bottom w:type="dxa" w:w="80"/>
              <w:right w:type="dxa" w:w="100"/>
            </w:tcMar>
          </w:tcPr>
          <w:p>
            <w:r>
              <w:rPr>
                <w:sz w:val="19"/>
                <w:szCs w:val="19"/>
              </w:rPr>
              <w:t xml:space="preserve">A coursework item with a deadline</w:t>
            </w:r>
          </w:p>
        </w:tc>
        <w:tc>
          <w:tcPr>
            <w:tcW w:type="dxa" w:w="3400"/>
            <w:shd w:fill="FFFFFF" w:val="clear"/>
            <w:tcMar>
              <w:top w:type="dxa" w:w="80"/>
              <w:left w:type="dxa" w:w="100"/>
              <w:bottom w:type="dxa" w:w="80"/>
              <w:right w:type="dxa" w:w="100"/>
            </w:tcMar>
          </w:tcPr>
          <w:p>
            <w:r>
              <w:rPr>
                <w:sz w:val="19"/>
                <w:szCs w:val="19"/>
              </w:rPr>
              <w:t xml:space="preserve">belongs to one User and one Subject</w:t>
            </w:r>
          </w:p>
        </w:tc>
      </w:tr>
      <w:tr>
        <w:tc>
          <w:tcPr>
            <w:tcW w:type="dxa" w:w="1700"/>
            <w:shd w:fill="F7F9FC" w:val="clear"/>
            <w:tcMar>
              <w:top w:type="dxa" w:w="80"/>
              <w:left w:type="dxa" w:w="100"/>
              <w:bottom w:type="dxa" w:w="80"/>
              <w:right w:type="dxa" w:w="100"/>
            </w:tcMar>
          </w:tcPr>
          <w:p>
            <w:r>
              <w:rPr>
                <w:sz w:val="19"/>
                <w:szCs w:val="19"/>
              </w:rPr>
              <w:t xml:space="preserve">Exam</w:t>
            </w:r>
          </w:p>
        </w:tc>
        <w:tc>
          <w:tcPr>
            <w:tcW w:type="dxa" w:w="3900"/>
            <w:shd w:fill="F7F9FC" w:val="clear"/>
            <w:tcMar>
              <w:top w:type="dxa" w:w="80"/>
              <w:left w:type="dxa" w:w="100"/>
              <w:bottom w:type="dxa" w:w="80"/>
              <w:right w:type="dxa" w:w="100"/>
            </w:tcMar>
          </w:tcPr>
          <w:p>
            <w:r>
              <w:rPr>
                <w:sz w:val="19"/>
                <w:szCs w:val="19"/>
              </w:rPr>
              <w:t xml:space="preserve">An exam with a date and readiness state</w:t>
            </w:r>
          </w:p>
        </w:tc>
        <w:tc>
          <w:tcPr>
            <w:tcW w:type="dxa" w:w="3400"/>
            <w:shd w:fill="F7F9FC" w:val="clear"/>
            <w:tcMar>
              <w:top w:type="dxa" w:w="80"/>
              <w:left w:type="dxa" w:w="100"/>
              <w:bottom w:type="dxa" w:w="80"/>
              <w:right w:type="dxa" w:w="100"/>
            </w:tcMar>
          </w:tcPr>
          <w:p>
            <w:r>
              <w:rPr>
                <w:sz w:val="19"/>
                <w:szCs w:val="19"/>
              </w:rPr>
              <w:t xml:space="preserve">belongs to one User and one Subject</w:t>
            </w:r>
          </w:p>
        </w:tc>
      </w:tr>
      <w:tr>
        <w:tc>
          <w:tcPr>
            <w:tcW w:type="dxa" w:w="1700"/>
            <w:shd w:fill="FFFFFF" w:val="clear"/>
            <w:tcMar>
              <w:top w:type="dxa" w:w="80"/>
              <w:left w:type="dxa" w:w="100"/>
              <w:bottom w:type="dxa" w:w="80"/>
              <w:right w:type="dxa" w:w="100"/>
            </w:tcMar>
          </w:tcPr>
          <w:p>
            <w:r>
              <w:rPr>
                <w:sz w:val="19"/>
                <w:szCs w:val="19"/>
              </w:rPr>
              <w:t xml:space="preserve">Document</w:t>
            </w:r>
          </w:p>
        </w:tc>
        <w:tc>
          <w:tcPr>
            <w:tcW w:type="dxa" w:w="3900"/>
            <w:shd w:fill="FFFFFF" w:val="clear"/>
            <w:tcMar>
              <w:top w:type="dxa" w:w="80"/>
              <w:left w:type="dxa" w:w="100"/>
              <w:bottom w:type="dxa" w:w="80"/>
              <w:right w:type="dxa" w:w="100"/>
            </w:tcMar>
          </w:tcPr>
          <w:p>
            <w:r>
              <w:rPr>
                <w:sz w:val="19"/>
                <w:szCs w:val="19"/>
              </w:rPr>
              <w:t xml:space="preserve">An uploaded lecture file</w:t>
            </w:r>
          </w:p>
        </w:tc>
        <w:tc>
          <w:tcPr>
            <w:tcW w:type="dxa" w:w="3400"/>
            <w:shd w:fill="FFFFFF" w:val="clear"/>
            <w:tcMar>
              <w:top w:type="dxa" w:w="80"/>
              <w:left w:type="dxa" w:w="100"/>
              <w:bottom w:type="dxa" w:w="80"/>
              <w:right w:type="dxa" w:w="100"/>
            </w:tcMar>
          </w:tcPr>
          <w:p>
            <w:r>
              <w:rPr>
                <w:sz w:val="19"/>
                <w:szCs w:val="19"/>
              </w:rPr>
              <w:t xml:space="preserve">belongs to one User; has many AiNotes</w:t>
            </w:r>
          </w:p>
        </w:tc>
      </w:tr>
      <w:tr>
        <w:tc>
          <w:tcPr>
            <w:tcW w:type="dxa" w:w="1700"/>
            <w:shd w:fill="F7F9FC" w:val="clear"/>
            <w:tcMar>
              <w:top w:type="dxa" w:w="80"/>
              <w:left w:type="dxa" w:w="100"/>
              <w:bottom w:type="dxa" w:w="80"/>
              <w:right w:type="dxa" w:w="100"/>
            </w:tcMar>
          </w:tcPr>
          <w:p>
            <w:r>
              <w:rPr>
                <w:sz w:val="19"/>
                <w:szCs w:val="19"/>
              </w:rPr>
              <w:t xml:space="preserve">AiNote</w:t>
            </w:r>
          </w:p>
        </w:tc>
        <w:tc>
          <w:tcPr>
            <w:tcW w:type="dxa" w:w="3900"/>
            <w:shd w:fill="F7F9FC" w:val="clear"/>
            <w:tcMar>
              <w:top w:type="dxa" w:w="80"/>
              <w:left w:type="dxa" w:w="100"/>
              <w:bottom w:type="dxa" w:w="80"/>
              <w:right w:type="dxa" w:w="100"/>
            </w:tcMar>
          </w:tcPr>
          <w:p>
            <w:r>
              <w:rPr>
                <w:sz w:val="19"/>
                <w:szCs w:val="19"/>
              </w:rPr>
              <w:t xml:space="preserve">A generated study asset (summary/flashcards/MCQs/etc.)</w:t>
            </w:r>
          </w:p>
        </w:tc>
        <w:tc>
          <w:tcPr>
            <w:tcW w:type="dxa" w:w="3400"/>
            <w:shd w:fill="F7F9FC" w:val="clear"/>
            <w:tcMar>
              <w:top w:type="dxa" w:w="80"/>
              <w:left w:type="dxa" w:w="100"/>
              <w:bottom w:type="dxa" w:w="80"/>
              <w:right w:type="dxa" w:w="100"/>
            </w:tcMar>
          </w:tcPr>
          <w:p>
            <w:r>
              <w:rPr>
                <w:sz w:val="19"/>
                <w:szCs w:val="19"/>
              </w:rPr>
              <w:t xml:space="preserve">belongs to one Document</w:t>
            </w:r>
          </w:p>
        </w:tc>
      </w:tr>
      <w:tr>
        <w:tc>
          <w:tcPr>
            <w:tcW w:type="dxa" w:w="1700"/>
            <w:shd w:fill="FFFFFF" w:val="clear"/>
            <w:tcMar>
              <w:top w:type="dxa" w:w="80"/>
              <w:left w:type="dxa" w:w="100"/>
              <w:bottom w:type="dxa" w:w="80"/>
              <w:right w:type="dxa" w:w="100"/>
            </w:tcMar>
          </w:tcPr>
          <w:p>
            <w:r>
              <w:rPr>
                <w:sz w:val="19"/>
                <w:szCs w:val="19"/>
              </w:rPr>
              <w:t xml:space="preserve">AiConversation</w:t>
            </w:r>
          </w:p>
        </w:tc>
        <w:tc>
          <w:tcPr>
            <w:tcW w:type="dxa" w:w="3900"/>
            <w:shd w:fill="FFFFFF" w:val="clear"/>
            <w:tcMar>
              <w:top w:type="dxa" w:w="80"/>
              <w:left w:type="dxa" w:w="100"/>
              <w:bottom w:type="dxa" w:w="80"/>
              <w:right w:type="dxa" w:w="100"/>
            </w:tcMar>
          </w:tcPr>
          <w:p>
            <w:r>
              <w:rPr>
                <w:sz w:val="19"/>
                <w:szCs w:val="19"/>
              </w:rPr>
              <w:t xml:space="preserve">A stored AI Q&amp;A history thread</w:t>
            </w:r>
          </w:p>
        </w:tc>
        <w:tc>
          <w:tcPr>
            <w:tcW w:type="dxa" w:w="3400"/>
            <w:shd w:fill="FFFFFF" w:val="clear"/>
            <w:tcMar>
              <w:top w:type="dxa" w:w="80"/>
              <w:left w:type="dxa" w:w="100"/>
              <w:bottom w:type="dxa" w:w="80"/>
              <w:right w:type="dxa" w:w="100"/>
            </w:tcMar>
          </w:tcPr>
          <w:p>
            <w:r>
              <w:rPr>
                <w:sz w:val="19"/>
                <w:szCs w:val="19"/>
              </w:rPr>
              <w:t xml:space="preserve">belongs to one User</w:t>
            </w:r>
          </w:p>
        </w:tc>
      </w:tr>
      <w:tr>
        <w:tc>
          <w:tcPr>
            <w:tcW w:type="dxa" w:w="1700"/>
            <w:shd w:fill="F7F9FC" w:val="clear"/>
            <w:tcMar>
              <w:top w:type="dxa" w:w="80"/>
              <w:left w:type="dxa" w:w="100"/>
              <w:bottom w:type="dxa" w:w="80"/>
              <w:right w:type="dxa" w:w="100"/>
            </w:tcMar>
          </w:tcPr>
          <w:p>
            <w:r>
              <w:rPr>
                <w:sz w:val="19"/>
                <w:szCs w:val="19"/>
              </w:rPr>
              <w:t xml:space="preserve">CareerProfile</w:t>
            </w:r>
          </w:p>
        </w:tc>
        <w:tc>
          <w:tcPr>
            <w:tcW w:type="dxa" w:w="3900"/>
            <w:shd w:fill="F7F9FC" w:val="clear"/>
            <w:tcMar>
              <w:top w:type="dxa" w:w="80"/>
              <w:left w:type="dxa" w:w="100"/>
              <w:bottom w:type="dxa" w:w="80"/>
              <w:right w:type="dxa" w:w="100"/>
            </w:tcMar>
          </w:tcPr>
          <w:p>
            <w:r>
              <w:rPr>
                <w:sz w:val="19"/>
                <w:szCs w:val="19"/>
              </w:rPr>
              <w:t xml:space="preserve">The computed state of a student's career readiness</w:t>
            </w:r>
          </w:p>
        </w:tc>
        <w:tc>
          <w:tcPr>
            <w:tcW w:type="dxa" w:w="3400"/>
            <w:shd w:fill="F7F9FC" w:val="clear"/>
            <w:tcMar>
              <w:top w:type="dxa" w:w="80"/>
              <w:left w:type="dxa" w:w="100"/>
              <w:bottom w:type="dxa" w:w="80"/>
              <w:right w:type="dxa" w:w="100"/>
            </w:tcMar>
          </w:tcPr>
          <w:p>
            <w:r>
              <w:rPr>
                <w:sz w:val="19"/>
                <w:szCs w:val="19"/>
              </w:rPr>
              <w:t xml:space="preserve">belongs to one User (1:1)</w:t>
            </w:r>
          </w:p>
        </w:tc>
      </w:tr>
      <w:tr>
        <w:tc>
          <w:tcPr>
            <w:tcW w:type="dxa" w:w="1700"/>
            <w:shd w:fill="FFFFFF" w:val="clear"/>
            <w:tcMar>
              <w:top w:type="dxa" w:w="80"/>
              <w:left w:type="dxa" w:w="100"/>
              <w:bottom w:type="dxa" w:w="80"/>
              <w:right w:type="dxa" w:w="100"/>
            </w:tcMar>
          </w:tcPr>
          <w:p>
            <w:r>
              <w:rPr>
                <w:sz w:val="19"/>
                <w:szCs w:val="19"/>
              </w:rPr>
              <w:t xml:space="preserve">CareerSkill</w:t>
            </w:r>
          </w:p>
        </w:tc>
        <w:tc>
          <w:tcPr>
            <w:tcW w:type="dxa" w:w="3900"/>
            <w:shd w:fill="FFFFFF" w:val="clear"/>
            <w:tcMar>
              <w:top w:type="dxa" w:w="80"/>
              <w:left w:type="dxa" w:w="100"/>
              <w:bottom w:type="dxa" w:w="80"/>
              <w:right w:type="dxa" w:w="100"/>
            </w:tcMar>
          </w:tcPr>
          <w:p>
            <w:r>
              <w:rPr>
                <w:sz w:val="19"/>
                <w:szCs w:val="19"/>
              </w:rPr>
              <w:t xml:space="preserve">A required skill for a given career path (reference data)</w:t>
            </w:r>
          </w:p>
        </w:tc>
        <w:tc>
          <w:tcPr>
            <w:tcW w:type="dxa" w:w="3400"/>
            <w:shd w:fill="FFFFFF" w:val="clear"/>
            <w:tcMar>
              <w:top w:type="dxa" w:w="80"/>
              <w:left w:type="dxa" w:w="100"/>
              <w:bottom w:type="dxa" w:w="80"/>
              <w:right w:type="dxa" w:w="100"/>
            </w:tcMar>
          </w:tcPr>
          <w:p>
            <w:r>
              <w:rPr>
                <w:sz w:val="19"/>
                <w:szCs w:val="19"/>
              </w:rPr>
              <w:t xml:space="preserve">references one Skill; grouped by career_path_key</w:t>
            </w:r>
          </w:p>
        </w:tc>
      </w:tr>
      <w:tr>
        <w:tc>
          <w:tcPr>
            <w:tcW w:type="dxa" w:w="1700"/>
            <w:shd w:fill="F7F9FC" w:val="clear"/>
            <w:tcMar>
              <w:top w:type="dxa" w:w="80"/>
              <w:left w:type="dxa" w:w="100"/>
              <w:bottom w:type="dxa" w:w="80"/>
              <w:right w:type="dxa" w:w="100"/>
            </w:tcMar>
          </w:tcPr>
          <w:p>
            <w:r>
              <w:rPr>
                <w:sz w:val="19"/>
                <w:szCs w:val="19"/>
              </w:rPr>
              <w:t xml:space="preserve">Mentor</w:t>
            </w:r>
          </w:p>
        </w:tc>
        <w:tc>
          <w:tcPr>
            <w:tcW w:type="dxa" w:w="3900"/>
            <w:shd w:fill="F7F9FC" w:val="clear"/>
            <w:tcMar>
              <w:top w:type="dxa" w:w="80"/>
              <w:left w:type="dxa" w:w="100"/>
              <w:bottom w:type="dxa" w:w="80"/>
              <w:right w:type="dxa" w:w="100"/>
            </w:tcMar>
          </w:tcPr>
          <w:p>
            <w:r>
              <w:rPr>
                <w:sz w:val="19"/>
                <w:szCs w:val="19"/>
              </w:rPr>
              <w:t xml:space="preserve">A bookable human mentor</w:t>
            </w:r>
          </w:p>
        </w:tc>
        <w:tc>
          <w:tcPr>
            <w:tcW w:type="dxa" w:w="3400"/>
            <w:shd w:fill="F7F9FC" w:val="clear"/>
            <w:tcMar>
              <w:top w:type="dxa" w:w="80"/>
              <w:left w:type="dxa" w:w="100"/>
              <w:bottom w:type="dxa" w:w="80"/>
              <w:right w:type="dxa" w:w="100"/>
            </w:tcMar>
          </w:tcPr>
          <w:p>
            <w:r>
              <w:rPr>
                <w:sz w:val="19"/>
                <w:szCs w:val="19"/>
              </w:rPr>
              <w:t xml:space="preserve">has many MentorAvailability slots and MentorBookings</w:t>
            </w:r>
          </w:p>
        </w:tc>
      </w:tr>
      <w:tr>
        <w:tc>
          <w:tcPr>
            <w:tcW w:type="dxa" w:w="1700"/>
            <w:shd w:fill="FFFFFF" w:val="clear"/>
            <w:tcMar>
              <w:top w:type="dxa" w:w="80"/>
              <w:left w:type="dxa" w:w="100"/>
              <w:bottom w:type="dxa" w:w="80"/>
              <w:right w:type="dxa" w:w="100"/>
            </w:tcMar>
          </w:tcPr>
          <w:p>
            <w:r>
              <w:rPr>
                <w:sz w:val="19"/>
                <w:szCs w:val="19"/>
              </w:rPr>
              <w:t xml:space="preserve">MentorAvailability</w:t>
            </w:r>
          </w:p>
        </w:tc>
        <w:tc>
          <w:tcPr>
            <w:tcW w:type="dxa" w:w="3900"/>
            <w:shd w:fill="FFFFFF" w:val="clear"/>
            <w:tcMar>
              <w:top w:type="dxa" w:w="80"/>
              <w:left w:type="dxa" w:w="100"/>
              <w:bottom w:type="dxa" w:w="80"/>
              <w:right w:type="dxa" w:w="100"/>
            </w:tcMar>
          </w:tcPr>
          <w:p>
            <w:r>
              <w:rPr>
                <w:sz w:val="19"/>
                <w:szCs w:val="19"/>
              </w:rPr>
              <w:t xml:space="preserve">A bookable time slot</w:t>
            </w:r>
          </w:p>
        </w:tc>
        <w:tc>
          <w:tcPr>
            <w:tcW w:type="dxa" w:w="3400"/>
            <w:shd w:fill="FFFFFF" w:val="clear"/>
            <w:tcMar>
              <w:top w:type="dxa" w:w="80"/>
              <w:left w:type="dxa" w:w="100"/>
              <w:bottom w:type="dxa" w:w="80"/>
              <w:right w:type="dxa" w:w="100"/>
            </w:tcMar>
          </w:tcPr>
          <w:p>
            <w:r>
              <w:rPr>
                <w:sz w:val="19"/>
                <w:szCs w:val="19"/>
              </w:rPr>
              <w:t xml:space="preserve">belongs to one Mentor</w:t>
            </w:r>
          </w:p>
        </w:tc>
      </w:tr>
      <w:tr>
        <w:tc>
          <w:tcPr>
            <w:tcW w:type="dxa" w:w="1700"/>
            <w:shd w:fill="F7F9FC" w:val="clear"/>
            <w:tcMar>
              <w:top w:type="dxa" w:w="80"/>
              <w:left w:type="dxa" w:w="100"/>
              <w:bottom w:type="dxa" w:w="80"/>
              <w:right w:type="dxa" w:w="100"/>
            </w:tcMar>
          </w:tcPr>
          <w:p>
            <w:r>
              <w:rPr>
                <w:sz w:val="19"/>
                <w:szCs w:val="19"/>
              </w:rPr>
              <w:t xml:space="preserve">MentorBooking</w:t>
            </w:r>
          </w:p>
        </w:tc>
        <w:tc>
          <w:tcPr>
            <w:tcW w:type="dxa" w:w="3900"/>
            <w:shd w:fill="F7F9FC" w:val="clear"/>
            <w:tcMar>
              <w:top w:type="dxa" w:w="80"/>
              <w:left w:type="dxa" w:w="100"/>
              <w:bottom w:type="dxa" w:w="80"/>
              <w:right w:type="dxa" w:w="100"/>
            </w:tcMar>
          </w:tcPr>
          <w:p>
            <w:r>
              <w:rPr>
                <w:sz w:val="19"/>
                <w:szCs w:val="19"/>
              </w:rPr>
              <w:t xml:space="preserve">A confirmed/completed mentor session + review</w:t>
            </w:r>
          </w:p>
        </w:tc>
        <w:tc>
          <w:tcPr>
            <w:tcW w:type="dxa" w:w="3400"/>
            <w:shd w:fill="F7F9FC" w:val="clear"/>
            <w:tcMar>
              <w:top w:type="dxa" w:w="80"/>
              <w:left w:type="dxa" w:w="100"/>
              <w:bottom w:type="dxa" w:w="80"/>
              <w:right w:type="dxa" w:w="100"/>
            </w:tcMar>
          </w:tcPr>
          <w:p>
            <w:r>
              <w:rPr>
                <w:sz w:val="19"/>
                <w:szCs w:val="19"/>
              </w:rPr>
              <w:t xml:space="preserve">belongs to one User, one Mentor, one MentorAvailability slot</w:t>
            </w:r>
          </w:p>
        </w:tc>
      </w:tr>
      <w:tr>
        <w:tc>
          <w:tcPr>
            <w:tcW w:type="dxa" w:w="1700"/>
            <w:shd w:fill="FFFFFF" w:val="clear"/>
            <w:tcMar>
              <w:top w:type="dxa" w:w="80"/>
              <w:left w:type="dxa" w:w="100"/>
              <w:bottom w:type="dxa" w:w="80"/>
              <w:right w:type="dxa" w:w="100"/>
            </w:tcMar>
          </w:tcPr>
          <w:p>
            <w:r>
              <w:rPr>
                <w:sz w:val="19"/>
                <w:szCs w:val="19"/>
              </w:rPr>
              <w:t xml:space="preserve">WellnessRecord</w:t>
            </w:r>
          </w:p>
        </w:tc>
        <w:tc>
          <w:tcPr>
            <w:tcW w:type="dxa" w:w="3900"/>
            <w:shd w:fill="FFFFFF" w:val="clear"/>
            <w:tcMar>
              <w:top w:type="dxa" w:w="80"/>
              <w:left w:type="dxa" w:w="100"/>
              <w:bottom w:type="dxa" w:w="80"/>
              <w:right w:type="dxa" w:w="100"/>
            </w:tcMar>
          </w:tcPr>
          <w:p>
            <w:r>
              <w:rPr>
                <w:sz w:val="19"/>
                <w:szCs w:val="19"/>
              </w:rPr>
              <w:t xml:space="preserve">A daily self-logged wellness entry</w:t>
            </w:r>
          </w:p>
        </w:tc>
        <w:tc>
          <w:tcPr>
            <w:tcW w:type="dxa" w:w="3400"/>
            <w:shd w:fill="FFFFFF" w:val="clear"/>
            <w:tcMar>
              <w:top w:type="dxa" w:w="80"/>
              <w:left w:type="dxa" w:w="100"/>
              <w:bottom w:type="dxa" w:w="80"/>
              <w:right w:type="dxa" w:w="100"/>
            </w:tcMar>
          </w:tcPr>
          <w:p>
            <w:r>
              <w:rPr>
                <w:sz w:val="19"/>
                <w:szCs w:val="19"/>
              </w:rPr>
              <w:t xml:space="preserve">belongs to one User</w:t>
            </w:r>
          </w:p>
        </w:tc>
      </w:tr>
      <w:tr>
        <w:tc>
          <w:tcPr>
            <w:tcW w:type="dxa" w:w="1700"/>
            <w:shd w:fill="F7F9FC" w:val="clear"/>
            <w:tcMar>
              <w:top w:type="dxa" w:w="80"/>
              <w:left w:type="dxa" w:w="100"/>
              <w:bottom w:type="dxa" w:w="80"/>
              <w:right w:type="dxa" w:w="100"/>
            </w:tcMar>
          </w:tcPr>
          <w:p>
            <w:r>
              <w:rPr>
                <w:sz w:val="19"/>
                <w:szCs w:val="19"/>
              </w:rPr>
              <w:t xml:space="preserve">Professional</w:t>
            </w:r>
          </w:p>
        </w:tc>
        <w:tc>
          <w:tcPr>
            <w:tcW w:type="dxa" w:w="3900"/>
            <w:shd w:fill="F7F9FC" w:val="clear"/>
            <w:tcMar>
              <w:top w:type="dxa" w:w="80"/>
              <w:left w:type="dxa" w:w="100"/>
              <w:bottom w:type="dxa" w:w="80"/>
              <w:right w:type="dxa" w:w="100"/>
            </w:tcMar>
          </w:tcPr>
          <w:p>
            <w:r>
              <w:rPr>
                <w:sz w:val="19"/>
                <w:szCs w:val="19"/>
              </w:rPr>
              <w:t xml:space="preserve">A bookable wellness professional</w:t>
            </w:r>
          </w:p>
        </w:tc>
        <w:tc>
          <w:tcPr>
            <w:tcW w:type="dxa" w:w="3400"/>
            <w:shd w:fill="F7F9FC" w:val="clear"/>
            <w:tcMar>
              <w:top w:type="dxa" w:w="80"/>
              <w:left w:type="dxa" w:w="100"/>
              <w:bottom w:type="dxa" w:w="80"/>
              <w:right w:type="dxa" w:w="100"/>
            </w:tcMar>
          </w:tcPr>
          <w:p>
            <w:r>
              <w:rPr>
                <w:sz w:val="19"/>
                <w:szCs w:val="19"/>
              </w:rPr>
              <w:t xml:space="preserve">has many Appointments</w:t>
            </w:r>
          </w:p>
        </w:tc>
      </w:tr>
      <w:tr>
        <w:tc>
          <w:tcPr>
            <w:tcW w:type="dxa" w:w="1700"/>
            <w:shd w:fill="FFFFFF" w:val="clear"/>
            <w:tcMar>
              <w:top w:type="dxa" w:w="80"/>
              <w:left w:type="dxa" w:w="100"/>
              <w:bottom w:type="dxa" w:w="80"/>
              <w:right w:type="dxa" w:w="100"/>
            </w:tcMar>
          </w:tcPr>
          <w:p>
            <w:r>
              <w:rPr>
                <w:sz w:val="19"/>
                <w:szCs w:val="19"/>
              </w:rPr>
              <w:t xml:space="preserve">Appointment</w:t>
            </w:r>
          </w:p>
        </w:tc>
        <w:tc>
          <w:tcPr>
            <w:tcW w:type="dxa" w:w="3900"/>
            <w:shd w:fill="FFFFFF" w:val="clear"/>
            <w:tcMar>
              <w:top w:type="dxa" w:w="80"/>
              <w:left w:type="dxa" w:w="100"/>
              <w:bottom w:type="dxa" w:w="80"/>
              <w:right w:type="dxa" w:w="100"/>
            </w:tcMar>
          </w:tcPr>
          <w:p>
            <w:r>
              <w:rPr>
                <w:sz w:val="19"/>
                <w:szCs w:val="19"/>
              </w:rPr>
              <w:t xml:space="preserve">A confirmed booking with a Professional</w:t>
            </w:r>
          </w:p>
        </w:tc>
        <w:tc>
          <w:tcPr>
            <w:tcW w:type="dxa" w:w="3400"/>
            <w:shd w:fill="FFFFFF" w:val="clear"/>
            <w:tcMar>
              <w:top w:type="dxa" w:w="80"/>
              <w:left w:type="dxa" w:w="100"/>
              <w:bottom w:type="dxa" w:w="80"/>
              <w:right w:type="dxa" w:w="100"/>
            </w:tcMar>
          </w:tcPr>
          <w:p>
            <w:r>
              <w:rPr>
                <w:sz w:val="19"/>
                <w:szCs w:val="19"/>
              </w:rPr>
              <w:t xml:space="preserve">belongs to one User and one Professional</w:t>
            </w:r>
          </w:p>
        </w:tc>
      </w:tr>
      <w:tr>
        <w:tc>
          <w:tcPr>
            <w:tcW w:type="dxa" w:w="1700"/>
            <w:shd w:fill="F7F9FC" w:val="clear"/>
            <w:tcMar>
              <w:top w:type="dxa" w:w="80"/>
              <w:left w:type="dxa" w:w="100"/>
              <w:bottom w:type="dxa" w:w="80"/>
              <w:right w:type="dxa" w:w="100"/>
            </w:tcMar>
          </w:tcPr>
          <w:p>
            <w:r>
              <w:rPr>
                <w:sz w:val="19"/>
                <w:szCs w:val="19"/>
              </w:rPr>
              <w:t xml:space="preserve">Notification</w:t>
            </w:r>
          </w:p>
        </w:tc>
        <w:tc>
          <w:tcPr>
            <w:tcW w:type="dxa" w:w="3900"/>
            <w:shd w:fill="F7F9FC" w:val="clear"/>
            <w:tcMar>
              <w:top w:type="dxa" w:w="80"/>
              <w:left w:type="dxa" w:w="100"/>
              <w:bottom w:type="dxa" w:w="80"/>
              <w:right w:type="dxa" w:w="100"/>
            </w:tcMar>
          </w:tcPr>
          <w:p>
            <w:r>
              <w:rPr>
                <w:sz w:val="19"/>
                <w:szCs w:val="19"/>
              </w:rPr>
              <w:t xml:space="preserve">A single inbox item for any cross-cutting event</w:t>
            </w:r>
          </w:p>
        </w:tc>
        <w:tc>
          <w:tcPr>
            <w:tcW w:type="dxa" w:w="3400"/>
            <w:shd w:fill="F7F9FC" w:val="clear"/>
            <w:tcMar>
              <w:top w:type="dxa" w:w="80"/>
              <w:left w:type="dxa" w:w="100"/>
              <w:bottom w:type="dxa" w:w="80"/>
              <w:right w:type="dxa" w:w="100"/>
            </w:tcMar>
          </w:tcPr>
          <w:p>
            <w:r>
              <w:rPr>
                <w:sz w:val="19"/>
                <w:szCs w:val="19"/>
              </w:rPr>
              <w:t xml:space="preserve">belongs to one User</w:t>
            </w:r>
          </w:p>
        </w:tc>
      </w:tr>
    </w:tbl>
    <w:p>
      <w:pPr>
        <w:spacing w:after="120"/>
      </w:pPr>
      <w:r>
        <w:t xml:space="preserve">Example (as specified): the Student entity — attributes id, name, email, career_goal (held across User + StudentProfile per the normalization above) — has many Assignments, reflecting a one-to-many ownership relationship consistent throughout this schema: every leaf entity traces back to exactly one User, keeping the single-user model's data boundaries simple and unambiguous.</w:t>
      </w:r>
    </w:p>
    <w:p>
      <w:pPr>
        <w:spacing w:after="120"/>
      </w:pPr>
    </w:p>
    <w:p>
      <w:pPr>
        <w:pStyle w:val="Heading1"/>
        <w:pageBreakBefore/>
        <w:spacing w:after="200" w:before="200"/>
      </w:pPr>
      <w:r>
        <w:t xml:space="preserve">8. API Design Planning</w:t>
      </w:r>
    </w:p>
    <w:p>
      <w:pPr>
        <w:spacing w:after="120"/>
      </w:pPr>
      <w:r>
        <w:t xml:space="preserve">This is a structural plan only — no implementation. All endpoints sit under /api and are JWT-protected except registration/login.</w:t>
      </w:r>
    </w:p>
    <w:p>
      <w:pPr>
        <w:pStyle w:val="Heading2"/>
        <w:spacing w:after="120" w:before="240"/>
      </w:pPr>
      <w:r>
        <w:t xml:space="preserve">8.1 Authentication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900"/>
        <w:gridCol w:w="24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Purpose</w:t>
            </w:r>
          </w:p>
        </w:tc>
        <w:tc>
          <w:tcPr>
            <w:tcW w:type="dxa" w:w="2400"/>
            <w:shd w:fill="1F4E78" w:val="clear"/>
            <w:tcMar>
              <w:top w:type="dxa" w:w="80"/>
              <w:left w:type="dxa" w:w="100"/>
              <w:bottom w:type="dxa" w:w="80"/>
              <w:right w:type="dxa" w:w="100"/>
            </w:tcMar>
          </w:tcPr>
          <w:p>
            <w:r>
              <w:rPr>
                <w:b/>
                <w:bCs/>
                <w:color w:val="FFFFFF"/>
                <w:sz w:val="19"/>
                <w:szCs w:val="19"/>
              </w:rPr>
              <w:t xml:space="preserve">Response Purpose</w:t>
            </w:r>
          </w:p>
        </w:tc>
      </w:tr>
      <w:tr>
        <w:tc>
          <w:tcPr>
            <w:tcW w:type="dxa" w:w="3200"/>
            <w:shd w:fill="FFFFFF" w:val="clear"/>
            <w:tcMar>
              <w:top w:type="dxa" w:w="80"/>
              <w:left w:type="dxa" w:w="100"/>
              <w:bottom w:type="dxa" w:w="80"/>
              <w:right w:type="dxa" w:w="100"/>
            </w:tcMar>
          </w:tcPr>
          <w:p>
            <w:r>
              <w:rPr>
                <w:sz w:val="19"/>
                <w:szCs w:val="19"/>
              </w:rPr>
              <w:t xml:space="preserve">/api/auth/register</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Create a new student account (email + password, or OAuth callback)</w:t>
            </w:r>
          </w:p>
        </w:tc>
        <w:tc>
          <w:tcPr>
            <w:tcW w:type="dxa" w:w="2400"/>
            <w:shd w:fill="FFFFFF" w:val="clear"/>
            <w:tcMar>
              <w:top w:type="dxa" w:w="80"/>
              <w:left w:type="dxa" w:w="100"/>
              <w:bottom w:type="dxa" w:w="80"/>
              <w:right w:type="dxa" w:w="100"/>
            </w:tcMar>
          </w:tcPr>
          <w:p>
            <w:r>
              <w:rPr>
                <w:sz w:val="19"/>
                <w:szCs w:val="19"/>
              </w:rPr>
              <w:t xml:space="preserve">Returns the created user summary + tokens</w:t>
            </w:r>
          </w:p>
        </w:tc>
      </w:tr>
      <w:tr>
        <w:tc>
          <w:tcPr>
            <w:tcW w:type="dxa" w:w="3200"/>
            <w:shd w:fill="F7F9FC" w:val="clear"/>
            <w:tcMar>
              <w:top w:type="dxa" w:w="80"/>
              <w:left w:type="dxa" w:w="100"/>
              <w:bottom w:type="dxa" w:w="80"/>
              <w:right w:type="dxa" w:w="100"/>
            </w:tcMar>
          </w:tcPr>
          <w:p>
            <w:r>
              <w:rPr>
                <w:sz w:val="19"/>
                <w:szCs w:val="19"/>
              </w:rPr>
              <w:t xml:space="preserve">/api/auth/login</w:t>
            </w:r>
          </w:p>
        </w:tc>
        <w:tc>
          <w:tcPr>
            <w:tcW w:type="dxa" w:w="900"/>
            <w:shd w:fill="F7F9FC" w:val="clear"/>
            <w:tcMar>
              <w:top w:type="dxa" w:w="80"/>
              <w:left w:type="dxa" w:w="100"/>
              <w:bottom w:type="dxa" w:w="80"/>
              <w:right w:type="dxa" w:w="100"/>
            </w:tcMar>
          </w:tcPr>
          <w:p>
            <w:r>
              <w:rPr>
                <w:sz w:val="19"/>
                <w:szCs w:val="19"/>
              </w:rPr>
              <w:t xml:space="preserve">POST</w:t>
            </w:r>
          </w:p>
        </w:tc>
        <w:tc>
          <w:tcPr>
            <w:tcW w:type="dxa" w:w="2900"/>
            <w:shd w:fill="F7F9FC" w:val="clear"/>
            <w:tcMar>
              <w:top w:type="dxa" w:w="80"/>
              <w:left w:type="dxa" w:w="100"/>
              <w:bottom w:type="dxa" w:w="80"/>
              <w:right w:type="dxa" w:w="100"/>
            </w:tcMar>
          </w:tcPr>
          <w:p>
            <w:r>
              <w:rPr>
                <w:sz w:val="19"/>
                <w:szCs w:val="19"/>
              </w:rPr>
              <w:t xml:space="preserve">Authenticate with email/password or Google OAuth</w:t>
            </w:r>
          </w:p>
        </w:tc>
        <w:tc>
          <w:tcPr>
            <w:tcW w:type="dxa" w:w="2400"/>
            <w:shd w:fill="F7F9FC" w:val="clear"/>
            <w:tcMar>
              <w:top w:type="dxa" w:w="80"/>
              <w:left w:type="dxa" w:w="100"/>
              <w:bottom w:type="dxa" w:w="80"/>
              <w:right w:type="dxa" w:w="100"/>
            </w:tcMar>
          </w:tcPr>
          <w:p>
            <w:r>
              <w:rPr>
                <w:sz w:val="19"/>
                <w:szCs w:val="19"/>
              </w:rPr>
              <w:t xml:space="preserve">Returns JWT access + refresh tokens</w:t>
            </w:r>
          </w:p>
        </w:tc>
      </w:tr>
    </w:tbl>
    <w:p>
      <w:pPr>
        <w:pStyle w:val="Heading2"/>
        <w:spacing w:after="120" w:before="240"/>
      </w:pPr>
      <w:r>
        <w:t xml:space="preserve">8.2 Student Profile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900"/>
        <w:gridCol w:w="24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Purpose</w:t>
            </w:r>
          </w:p>
        </w:tc>
        <w:tc>
          <w:tcPr>
            <w:tcW w:type="dxa" w:w="2400"/>
            <w:shd w:fill="1F4E78" w:val="clear"/>
            <w:tcMar>
              <w:top w:type="dxa" w:w="80"/>
              <w:left w:type="dxa" w:w="100"/>
              <w:bottom w:type="dxa" w:w="80"/>
              <w:right w:type="dxa" w:w="100"/>
            </w:tcMar>
          </w:tcPr>
          <w:p>
            <w:r>
              <w:rPr>
                <w:b/>
                <w:bCs/>
                <w:color w:val="FFFFFF"/>
                <w:sz w:val="19"/>
                <w:szCs w:val="19"/>
              </w:rPr>
              <w:t xml:space="preserve">Response Purpose</w:t>
            </w:r>
          </w:p>
        </w:tc>
      </w:tr>
      <w:tr>
        <w:tc>
          <w:tcPr>
            <w:tcW w:type="dxa" w:w="3200"/>
            <w:shd w:fill="FFFFFF" w:val="clear"/>
            <w:tcMar>
              <w:top w:type="dxa" w:w="80"/>
              <w:left w:type="dxa" w:w="100"/>
              <w:bottom w:type="dxa" w:w="80"/>
              <w:right w:type="dxa" w:w="100"/>
            </w:tcMar>
          </w:tcPr>
          <w:p>
            <w:r>
              <w:rPr>
                <w:sz w:val="19"/>
                <w:szCs w:val="19"/>
              </w:rPr>
              <w:t xml:space="preserve">/api/student/profile</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Fetch the current student's profile, university, degree, and skills</w:t>
            </w:r>
          </w:p>
        </w:tc>
        <w:tc>
          <w:tcPr>
            <w:tcW w:type="dxa" w:w="2400"/>
            <w:shd w:fill="FFFFFF" w:val="clear"/>
            <w:tcMar>
              <w:top w:type="dxa" w:w="80"/>
              <w:left w:type="dxa" w:w="100"/>
              <w:bottom w:type="dxa" w:w="80"/>
              <w:right w:type="dxa" w:w="100"/>
            </w:tcMar>
          </w:tcPr>
          <w:p>
            <w:r>
              <w:rPr>
                <w:sz w:val="19"/>
                <w:szCs w:val="19"/>
              </w:rPr>
              <w:t xml:space="preserve">Full profile payload used to render Profile/Dashboard pages</w:t>
            </w:r>
          </w:p>
        </w:tc>
      </w:tr>
      <w:tr>
        <w:tc>
          <w:tcPr>
            <w:tcW w:type="dxa" w:w="3200"/>
            <w:shd w:fill="F7F9FC" w:val="clear"/>
            <w:tcMar>
              <w:top w:type="dxa" w:w="80"/>
              <w:left w:type="dxa" w:w="100"/>
              <w:bottom w:type="dxa" w:w="80"/>
              <w:right w:type="dxa" w:w="100"/>
            </w:tcMar>
          </w:tcPr>
          <w:p>
            <w:r>
              <w:rPr>
                <w:sz w:val="19"/>
                <w:szCs w:val="19"/>
              </w:rPr>
              <w:t xml:space="preserve">/api/student/profile</w:t>
            </w:r>
          </w:p>
        </w:tc>
        <w:tc>
          <w:tcPr>
            <w:tcW w:type="dxa" w:w="900"/>
            <w:shd w:fill="F7F9FC" w:val="clear"/>
            <w:tcMar>
              <w:top w:type="dxa" w:w="80"/>
              <w:left w:type="dxa" w:w="100"/>
              <w:bottom w:type="dxa" w:w="80"/>
              <w:right w:type="dxa" w:w="100"/>
            </w:tcMar>
          </w:tcPr>
          <w:p>
            <w:r>
              <w:rPr>
                <w:sz w:val="19"/>
                <w:szCs w:val="19"/>
              </w:rPr>
              <w:t xml:space="preserve">PUT</w:t>
            </w:r>
          </w:p>
        </w:tc>
        <w:tc>
          <w:tcPr>
            <w:tcW w:type="dxa" w:w="2900"/>
            <w:shd w:fill="F7F9FC" w:val="clear"/>
            <w:tcMar>
              <w:top w:type="dxa" w:w="80"/>
              <w:left w:type="dxa" w:w="100"/>
              <w:bottom w:type="dxa" w:w="80"/>
              <w:right w:type="dxa" w:w="100"/>
            </w:tcMar>
          </w:tcPr>
          <w:p>
            <w:r>
              <w:rPr>
                <w:sz w:val="19"/>
                <w:szCs w:val="19"/>
              </w:rPr>
              <w:t xml:space="preserve">Update profile fields (career goal, university, degree)</w:t>
            </w:r>
          </w:p>
        </w:tc>
        <w:tc>
          <w:tcPr>
            <w:tcW w:type="dxa" w:w="2400"/>
            <w:shd w:fill="F7F9FC" w:val="clear"/>
            <w:tcMar>
              <w:top w:type="dxa" w:w="80"/>
              <w:left w:type="dxa" w:w="100"/>
              <w:bottom w:type="dxa" w:w="80"/>
              <w:right w:type="dxa" w:w="100"/>
            </w:tcMar>
          </w:tcPr>
          <w:p>
            <w:r>
              <w:rPr>
                <w:sz w:val="19"/>
                <w:szCs w:val="19"/>
              </w:rPr>
              <w:t xml:space="preserve">Updated profile confirmation</w:t>
            </w:r>
          </w:p>
        </w:tc>
      </w:tr>
      <w:tr>
        <w:tc>
          <w:tcPr>
            <w:tcW w:type="dxa" w:w="3200"/>
            <w:shd w:fill="FFFFFF" w:val="clear"/>
            <w:tcMar>
              <w:top w:type="dxa" w:w="80"/>
              <w:left w:type="dxa" w:w="100"/>
              <w:bottom w:type="dxa" w:w="80"/>
              <w:right w:type="dxa" w:w="100"/>
            </w:tcMar>
          </w:tcPr>
          <w:p>
            <w:r>
              <w:rPr>
                <w:sz w:val="19"/>
                <w:szCs w:val="19"/>
              </w:rPr>
              <w:t xml:space="preserve">/api/student/skills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Add or update a skill + proficiency level</w:t>
            </w:r>
          </w:p>
        </w:tc>
        <w:tc>
          <w:tcPr>
            <w:tcW w:type="dxa" w:w="2400"/>
            <w:shd w:fill="FFFFFF" w:val="clear"/>
            <w:tcMar>
              <w:top w:type="dxa" w:w="80"/>
              <w:left w:type="dxa" w:w="100"/>
              <w:bottom w:type="dxa" w:w="80"/>
              <w:right w:type="dxa" w:w="100"/>
            </w:tcMar>
          </w:tcPr>
          <w:p>
            <w:r>
              <w:rPr>
                <w:sz w:val="19"/>
                <w:szCs w:val="19"/>
              </w:rPr>
              <w:t xml:space="preserve">Updated skills list</w:t>
            </w:r>
          </w:p>
        </w:tc>
      </w:tr>
    </w:tbl>
    <w:p>
      <w:pPr>
        <w:pStyle w:val="Heading2"/>
        <w:spacing w:after="120" w:before="240"/>
      </w:pPr>
      <w:r>
        <w:t xml:space="preserve">8.3 Academic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900"/>
        <w:gridCol w:w="24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Purpose</w:t>
            </w:r>
          </w:p>
        </w:tc>
        <w:tc>
          <w:tcPr>
            <w:tcW w:type="dxa" w:w="2400"/>
            <w:shd w:fill="1F4E78" w:val="clear"/>
            <w:tcMar>
              <w:top w:type="dxa" w:w="80"/>
              <w:left w:type="dxa" w:w="100"/>
              <w:bottom w:type="dxa" w:w="80"/>
              <w:right w:type="dxa" w:w="100"/>
            </w:tcMar>
          </w:tcPr>
          <w:p>
            <w:r>
              <w:rPr>
                <w:b/>
                <w:bCs/>
                <w:color w:val="FFFFFF"/>
                <w:sz w:val="19"/>
                <w:szCs w:val="19"/>
              </w:rPr>
              <w:t xml:space="preserve">Response Purpose</w:t>
            </w:r>
          </w:p>
        </w:tc>
      </w:tr>
      <w:tr>
        <w:tc>
          <w:tcPr>
            <w:tcW w:type="dxa" w:w="3200"/>
            <w:shd w:fill="FFFFFF" w:val="clear"/>
            <w:tcMar>
              <w:top w:type="dxa" w:w="80"/>
              <w:left w:type="dxa" w:w="100"/>
              <w:bottom w:type="dxa" w:w="80"/>
              <w:right w:type="dxa" w:w="100"/>
            </w:tcMar>
          </w:tcPr>
          <w:p>
            <w:r>
              <w:rPr>
                <w:sz w:val="19"/>
                <w:szCs w:val="19"/>
              </w:rPr>
              <w:t xml:space="preserve">/api/subjects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Add a subject to a semester</w:t>
            </w:r>
          </w:p>
        </w:tc>
        <w:tc>
          <w:tcPr>
            <w:tcW w:type="dxa" w:w="2400"/>
            <w:shd w:fill="FFFFFF" w:val="clear"/>
            <w:tcMar>
              <w:top w:type="dxa" w:w="80"/>
              <w:left w:type="dxa" w:w="100"/>
              <w:bottom w:type="dxa" w:w="80"/>
              <w:right w:type="dxa" w:w="100"/>
            </w:tcMar>
          </w:tcPr>
          <w:p>
            <w:r>
              <w:rPr>
                <w:sz w:val="19"/>
                <w:szCs w:val="19"/>
              </w:rPr>
              <w:t xml:space="preserve">Created subject record</w:t>
            </w:r>
          </w:p>
        </w:tc>
      </w:tr>
      <w:tr>
        <w:tc>
          <w:tcPr>
            <w:tcW w:type="dxa" w:w="3200"/>
            <w:shd w:fill="F7F9FC" w:val="clear"/>
            <w:tcMar>
              <w:top w:type="dxa" w:w="80"/>
              <w:left w:type="dxa" w:w="100"/>
              <w:bottom w:type="dxa" w:w="80"/>
              <w:right w:type="dxa" w:w="100"/>
            </w:tcMar>
          </w:tcPr>
          <w:p>
            <w:r>
              <w:rPr>
                <w:sz w:val="19"/>
                <w:szCs w:val="19"/>
              </w:rPr>
              <w:t xml:space="preserve">/api/subjects/{id}/grades</w:t>
            </w:r>
          </w:p>
        </w:tc>
        <w:tc>
          <w:tcPr>
            <w:tcW w:type="dxa" w:w="900"/>
            <w:shd w:fill="F7F9FC" w:val="clear"/>
            <w:tcMar>
              <w:top w:type="dxa" w:w="80"/>
              <w:left w:type="dxa" w:w="100"/>
              <w:bottom w:type="dxa" w:w="80"/>
              <w:right w:type="dxa" w:w="100"/>
            </w:tcMar>
          </w:tcPr>
          <w:p>
            <w:r>
              <w:rPr>
                <w:sz w:val="19"/>
                <w:szCs w:val="19"/>
              </w:rPr>
              <w:t xml:space="preserve">POST</w:t>
            </w:r>
          </w:p>
        </w:tc>
        <w:tc>
          <w:tcPr>
            <w:tcW w:type="dxa" w:w="2900"/>
            <w:shd w:fill="F7F9FC" w:val="clear"/>
            <w:tcMar>
              <w:top w:type="dxa" w:w="80"/>
              <w:left w:type="dxa" w:w="100"/>
              <w:bottom w:type="dxa" w:w="80"/>
              <w:right w:type="dxa" w:w="100"/>
            </w:tcMar>
          </w:tcPr>
          <w:p>
            <w:r>
              <w:rPr>
                <w:sz w:val="19"/>
                <w:szCs w:val="19"/>
              </w:rPr>
              <w:t xml:space="preserve">Record marks for a subject</w:t>
            </w:r>
          </w:p>
        </w:tc>
        <w:tc>
          <w:tcPr>
            <w:tcW w:type="dxa" w:w="2400"/>
            <w:shd w:fill="F7F9FC" w:val="clear"/>
            <w:tcMar>
              <w:top w:type="dxa" w:w="80"/>
              <w:left w:type="dxa" w:w="100"/>
              <w:bottom w:type="dxa" w:w="80"/>
              <w:right w:type="dxa" w:w="100"/>
            </w:tcMar>
          </w:tcPr>
          <w:p>
            <w:r>
              <w:rPr>
                <w:sz w:val="19"/>
                <w:szCs w:val="19"/>
              </w:rPr>
              <w:t xml:space="preserve">Computed grade + updated subject GPA contribution</w:t>
            </w:r>
          </w:p>
        </w:tc>
      </w:tr>
      <w:tr>
        <w:tc>
          <w:tcPr>
            <w:tcW w:type="dxa" w:w="3200"/>
            <w:shd w:fill="FFFFFF" w:val="clear"/>
            <w:tcMar>
              <w:top w:type="dxa" w:w="80"/>
              <w:left w:type="dxa" w:w="100"/>
              <w:bottom w:type="dxa" w:w="80"/>
              <w:right w:type="dxa" w:w="100"/>
            </w:tcMar>
          </w:tcPr>
          <w:p>
            <w:r>
              <w:rPr>
                <w:sz w:val="19"/>
                <w:szCs w:val="19"/>
              </w:rPr>
              <w:t xml:space="preserve">/api/gpa</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Request current cumulative and per-semester GPA</w:t>
            </w:r>
          </w:p>
        </w:tc>
        <w:tc>
          <w:tcPr>
            <w:tcW w:type="dxa" w:w="2400"/>
            <w:shd w:fill="FFFFFF" w:val="clear"/>
            <w:tcMar>
              <w:top w:type="dxa" w:w="80"/>
              <w:left w:type="dxa" w:w="100"/>
              <w:bottom w:type="dxa" w:w="80"/>
              <w:right w:type="dxa" w:w="100"/>
            </w:tcMar>
          </w:tcPr>
          <w:p>
            <w:r>
              <w:rPr>
                <w:sz w:val="19"/>
                <w:szCs w:val="19"/>
              </w:rPr>
              <w:t xml:space="preserve">GPA figures + trend data for the Academic dashboard</w:t>
            </w:r>
          </w:p>
        </w:tc>
      </w:tr>
    </w:tbl>
    <w:p>
      <w:pPr>
        <w:pStyle w:val="Heading2"/>
        <w:spacing w:after="120" w:before="240"/>
      </w:pPr>
      <w:r>
        <w:t xml:space="preserve">8.4 Assignments &amp; Exams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900"/>
        <w:gridCol w:w="24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Purpose</w:t>
            </w:r>
          </w:p>
        </w:tc>
        <w:tc>
          <w:tcPr>
            <w:tcW w:type="dxa" w:w="2400"/>
            <w:shd w:fill="1F4E78" w:val="clear"/>
            <w:tcMar>
              <w:top w:type="dxa" w:w="80"/>
              <w:left w:type="dxa" w:w="100"/>
              <w:bottom w:type="dxa" w:w="80"/>
              <w:right w:type="dxa" w:w="100"/>
            </w:tcMar>
          </w:tcPr>
          <w:p>
            <w:r>
              <w:rPr>
                <w:b/>
                <w:bCs/>
                <w:color w:val="FFFFFF"/>
                <w:sz w:val="19"/>
                <w:szCs w:val="19"/>
              </w:rPr>
              <w:t xml:space="preserve">Response Purpose</w:t>
            </w:r>
          </w:p>
        </w:tc>
      </w:tr>
      <w:tr>
        <w:tc>
          <w:tcPr>
            <w:tcW w:type="dxa" w:w="3200"/>
            <w:shd w:fill="FFFFFF" w:val="clear"/>
            <w:tcMar>
              <w:top w:type="dxa" w:w="80"/>
              <w:left w:type="dxa" w:w="100"/>
              <w:bottom w:type="dxa" w:w="80"/>
              <w:right w:type="dxa" w:w="100"/>
            </w:tcMar>
          </w:tcPr>
          <w:p>
            <w:r>
              <w:rPr>
                <w:sz w:val="19"/>
                <w:szCs w:val="19"/>
              </w:rPr>
              <w:t xml:space="preserve">/api/assignments</w:t>
            </w:r>
          </w:p>
        </w:tc>
        <w:tc>
          <w:tcPr>
            <w:tcW w:type="dxa" w:w="900"/>
            <w:shd w:fill="FFFFFF" w:val="clear"/>
            <w:tcMar>
              <w:top w:type="dxa" w:w="80"/>
              <w:left w:type="dxa" w:w="100"/>
              <w:bottom w:type="dxa" w:w="80"/>
              <w:right w:type="dxa" w:w="100"/>
            </w:tcMar>
          </w:tcPr>
          <w:p>
            <w:r>
              <w:rPr>
                <w:sz w:val="19"/>
                <w:szCs w:val="19"/>
              </w:rPr>
              <w:t xml:space="preserve">POST / GET</w:t>
            </w:r>
          </w:p>
        </w:tc>
        <w:tc>
          <w:tcPr>
            <w:tcW w:type="dxa" w:w="2900"/>
            <w:shd w:fill="FFFFFF" w:val="clear"/>
            <w:tcMar>
              <w:top w:type="dxa" w:w="80"/>
              <w:left w:type="dxa" w:w="100"/>
              <w:bottom w:type="dxa" w:w="80"/>
              <w:right w:type="dxa" w:w="100"/>
            </w:tcMar>
          </w:tcPr>
          <w:p>
            <w:r>
              <w:rPr>
                <w:sz w:val="19"/>
                <w:szCs w:val="19"/>
              </w:rPr>
              <w:t xml:space="preserve">Create or list assignments (filterable by subject/status)</w:t>
            </w:r>
          </w:p>
        </w:tc>
        <w:tc>
          <w:tcPr>
            <w:tcW w:type="dxa" w:w="2400"/>
            <w:shd w:fill="FFFFFF" w:val="clear"/>
            <w:tcMar>
              <w:top w:type="dxa" w:w="80"/>
              <w:left w:type="dxa" w:w="100"/>
              <w:bottom w:type="dxa" w:w="80"/>
              <w:right w:type="dxa" w:w="100"/>
            </w:tcMar>
          </w:tcPr>
          <w:p>
            <w:r>
              <w:rPr>
                <w:sz w:val="19"/>
                <w:szCs w:val="19"/>
              </w:rPr>
              <w:t xml:space="preserve">Created record / filtered list</w:t>
            </w:r>
          </w:p>
        </w:tc>
      </w:tr>
      <w:tr>
        <w:tc>
          <w:tcPr>
            <w:tcW w:type="dxa" w:w="3200"/>
            <w:shd w:fill="F7F9FC" w:val="clear"/>
            <w:tcMar>
              <w:top w:type="dxa" w:w="80"/>
              <w:left w:type="dxa" w:w="100"/>
              <w:bottom w:type="dxa" w:w="80"/>
              <w:right w:type="dxa" w:w="100"/>
            </w:tcMar>
          </w:tcPr>
          <w:p>
            <w:r>
              <w:rPr>
                <w:sz w:val="19"/>
                <w:szCs w:val="19"/>
              </w:rPr>
              <w:t xml:space="preserve">/api/exams</w:t>
            </w:r>
          </w:p>
        </w:tc>
        <w:tc>
          <w:tcPr>
            <w:tcW w:type="dxa" w:w="900"/>
            <w:shd w:fill="F7F9FC" w:val="clear"/>
            <w:tcMar>
              <w:top w:type="dxa" w:w="80"/>
              <w:left w:type="dxa" w:w="100"/>
              <w:bottom w:type="dxa" w:w="80"/>
              <w:right w:type="dxa" w:w="100"/>
            </w:tcMar>
          </w:tcPr>
          <w:p>
            <w:r>
              <w:rPr>
                <w:sz w:val="19"/>
                <w:szCs w:val="19"/>
              </w:rPr>
              <w:t xml:space="preserve">POST / GET</w:t>
            </w:r>
          </w:p>
        </w:tc>
        <w:tc>
          <w:tcPr>
            <w:tcW w:type="dxa" w:w="2900"/>
            <w:shd w:fill="F7F9FC" w:val="clear"/>
            <w:tcMar>
              <w:top w:type="dxa" w:w="80"/>
              <w:left w:type="dxa" w:w="100"/>
              <w:bottom w:type="dxa" w:w="80"/>
              <w:right w:type="dxa" w:w="100"/>
            </w:tcMar>
          </w:tcPr>
          <w:p>
            <w:r>
              <w:rPr>
                <w:sz w:val="19"/>
                <w:szCs w:val="19"/>
              </w:rPr>
              <w:t xml:space="preserve">Create or list exams</w:t>
            </w:r>
          </w:p>
        </w:tc>
        <w:tc>
          <w:tcPr>
            <w:tcW w:type="dxa" w:w="2400"/>
            <w:shd w:fill="F7F9FC" w:val="clear"/>
            <w:tcMar>
              <w:top w:type="dxa" w:w="80"/>
              <w:left w:type="dxa" w:w="100"/>
              <w:bottom w:type="dxa" w:w="80"/>
              <w:right w:type="dxa" w:w="100"/>
            </w:tcMar>
          </w:tcPr>
          <w:p>
            <w:r>
              <w:rPr>
                <w:sz w:val="19"/>
                <w:szCs w:val="19"/>
              </w:rPr>
              <w:t xml:space="preserve">Created record / filtered list</w:t>
            </w:r>
          </w:p>
        </w:tc>
      </w:tr>
    </w:tbl>
    <w:p>
      <w:pPr>
        <w:pStyle w:val="Heading2"/>
        <w:spacing w:after="120" w:before="240"/>
      </w:pPr>
      <w:r>
        <w:t xml:space="preserve">8.5 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900"/>
        <w:gridCol w:w="24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Purpose</w:t>
            </w:r>
          </w:p>
        </w:tc>
        <w:tc>
          <w:tcPr>
            <w:tcW w:type="dxa" w:w="2400"/>
            <w:shd w:fill="1F4E78" w:val="clear"/>
            <w:tcMar>
              <w:top w:type="dxa" w:w="80"/>
              <w:left w:type="dxa" w:w="100"/>
              <w:bottom w:type="dxa" w:w="80"/>
              <w:right w:type="dxa" w:w="100"/>
            </w:tcMar>
          </w:tcPr>
          <w:p>
            <w:r>
              <w:rPr>
                <w:b/>
                <w:bCs/>
                <w:color w:val="FFFFFF"/>
                <w:sz w:val="19"/>
                <w:szCs w:val="19"/>
              </w:rPr>
              <w:t xml:space="preserve">Response Purpose</w:t>
            </w:r>
          </w:p>
        </w:tc>
      </w:tr>
      <w:tr>
        <w:tc>
          <w:tcPr>
            <w:tcW w:type="dxa" w:w="3200"/>
            <w:shd w:fill="FFFFFF" w:val="clear"/>
            <w:tcMar>
              <w:top w:type="dxa" w:w="80"/>
              <w:left w:type="dxa" w:w="100"/>
              <w:bottom w:type="dxa" w:w="80"/>
              <w:right w:type="dxa" w:w="100"/>
            </w:tcMar>
          </w:tcPr>
          <w:p>
            <w:r>
              <w:rPr>
                <w:sz w:val="19"/>
                <w:szCs w:val="19"/>
              </w:rPr>
              <w:t xml:space="preserve">/api/ai/generate-summary</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Request a document be summarized (documentId)</w:t>
            </w:r>
          </w:p>
        </w:tc>
        <w:tc>
          <w:tcPr>
            <w:tcW w:type="dxa" w:w="2400"/>
            <w:shd w:fill="FFFFFF" w:val="clear"/>
            <w:tcMar>
              <w:top w:type="dxa" w:w="80"/>
              <w:left w:type="dxa" w:w="100"/>
              <w:bottom w:type="dxa" w:w="80"/>
              <w:right w:type="dxa" w:w="100"/>
            </w:tcMar>
          </w:tcPr>
          <w:p>
            <w:r>
              <w:rPr>
                <w:sz w:val="19"/>
                <w:szCs w:val="19"/>
              </w:rPr>
              <w:t xml:space="preserve">Generated summary + flashcards/MCQs payload once processing completes</w:t>
            </w:r>
          </w:p>
        </w:tc>
      </w:tr>
      <w:tr>
        <w:tc>
          <w:tcPr>
            <w:tcW w:type="dxa" w:w="3200"/>
            <w:shd w:fill="F7F9FC" w:val="clear"/>
            <w:tcMar>
              <w:top w:type="dxa" w:w="80"/>
              <w:left w:type="dxa" w:w="100"/>
              <w:bottom w:type="dxa" w:w="80"/>
              <w:right w:type="dxa" w:w="100"/>
            </w:tcMar>
          </w:tcPr>
          <w:p>
            <w:r>
              <w:rPr>
                <w:sz w:val="19"/>
                <w:szCs w:val="19"/>
              </w:rPr>
              <w:t xml:space="preserve">/api/ai/academic-advice</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Request a personal improvement plan from current academic data</w:t>
            </w:r>
          </w:p>
        </w:tc>
        <w:tc>
          <w:tcPr>
            <w:tcW w:type="dxa" w:w="2400"/>
            <w:shd w:fill="F7F9FC" w:val="clear"/>
            <w:tcMar>
              <w:top w:type="dxa" w:w="80"/>
              <w:left w:type="dxa" w:w="100"/>
              <w:bottom w:type="dxa" w:w="80"/>
              <w:right w:type="dxa" w:w="100"/>
            </w:tcMar>
          </w:tcPr>
          <w:p>
            <w:r>
              <w:rPr>
                <w:sz w:val="19"/>
                <w:szCs w:val="19"/>
              </w:rPr>
              <w:t xml:space="preserve">Prioritized recommendation list</w:t>
            </w:r>
          </w:p>
        </w:tc>
      </w:tr>
      <w:tr>
        <w:tc>
          <w:tcPr>
            <w:tcW w:type="dxa" w:w="3200"/>
            <w:shd w:fill="FFFFFF" w:val="clear"/>
            <w:tcMar>
              <w:top w:type="dxa" w:w="80"/>
              <w:left w:type="dxa" w:w="100"/>
              <w:bottom w:type="dxa" w:w="80"/>
              <w:right w:type="dxa" w:w="100"/>
            </w:tcMar>
          </w:tcPr>
          <w:p>
            <w:r>
              <w:rPr>
                <w:sz w:val="19"/>
                <w:szCs w:val="19"/>
              </w:rPr>
              <w:t xml:space="preserve">/api/ai/career-roadmap</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Request a skill-gap analysis and roadmap for the student's career goal</w:t>
            </w:r>
          </w:p>
        </w:tc>
        <w:tc>
          <w:tcPr>
            <w:tcW w:type="dxa" w:w="2400"/>
            <w:shd w:fill="FFFFFF" w:val="clear"/>
            <w:tcMar>
              <w:top w:type="dxa" w:w="80"/>
              <w:left w:type="dxa" w:w="100"/>
              <w:bottom w:type="dxa" w:w="80"/>
              <w:right w:type="dxa" w:w="100"/>
            </w:tcMar>
          </w:tcPr>
          <w:p>
            <w:r>
              <w:rPr>
                <w:sz w:val="19"/>
                <w:szCs w:val="19"/>
              </w:rPr>
              <w:t xml:space="preserve">Gap list + sequenced roadmap</w:t>
            </w:r>
          </w:p>
        </w:tc>
      </w:tr>
      <w:tr>
        <w:tc>
          <w:tcPr>
            <w:tcW w:type="dxa" w:w="3200"/>
            <w:shd w:fill="F7F9FC" w:val="clear"/>
            <w:tcMar>
              <w:top w:type="dxa" w:w="80"/>
              <w:left w:type="dxa" w:w="100"/>
              <w:bottom w:type="dxa" w:w="80"/>
              <w:right w:type="dxa" w:w="100"/>
            </w:tcMar>
          </w:tcPr>
          <w:p>
            <w:r>
              <w:rPr>
                <w:sz w:val="19"/>
                <w:szCs w:val="19"/>
              </w:rPr>
              <w:t xml:space="preserve">/api/ai/timetable</w:t>
            </w:r>
          </w:p>
        </w:tc>
        <w:tc>
          <w:tcPr>
            <w:tcW w:type="dxa" w:w="900"/>
            <w:shd w:fill="F7F9FC" w:val="clear"/>
            <w:tcMar>
              <w:top w:type="dxa" w:w="80"/>
              <w:left w:type="dxa" w:w="100"/>
              <w:bottom w:type="dxa" w:w="80"/>
              <w:right w:type="dxa" w:w="100"/>
            </w:tcMar>
          </w:tcPr>
          <w:p>
            <w:r>
              <w:rPr>
                <w:sz w:val="19"/>
                <w:szCs w:val="19"/>
              </w:rPr>
              <w:t xml:space="preserve">POST</w:t>
            </w:r>
          </w:p>
        </w:tc>
        <w:tc>
          <w:tcPr>
            <w:tcW w:type="dxa" w:w="2900"/>
            <w:shd w:fill="F7F9FC" w:val="clear"/>
            <w:tcMar>
              <w:top w:type="dxa" w:w="80"/>
              <w:left w:type="dxa" w:w="100"/>
              <w:bottom w:type="dxa" w:w="80"/>
              <w:right w:type="dxa" w:w="100"/>
            </w:tcMar>
          </w:tcPr>
          <w:p>
            <w:r>
              <w:rPr>
                <w:sz w:val="19"/>
                <w:szCs w:val="19"/>
              </w:rPr>
              <w:t xml:space="preserve">Request a generated weekly timetable given available hours</w:t>
            </w:r>
          </w:p>
        </w:tc>
        <w:tc>
          <w:tcPr>
            <w:tcW w:type="dxa" w:w="2400"/>
            <w:shd w:fill="F7F9FC" w:val="clear"/>
            <w:tcMar>
              <w:top w:type="dxa" w:w="80"/>
              <w:left w:type="dxa" w:w="100"/>
              <w:bottom w:type="dxa" w:w="80"/>
              <w:right w:type="dxa" w:w="100"/>
            </w:tcMar>
          </w:tcPr>
          <w:p>
            <w:r>
              <w:rPr>
                <w:sz w:val="19"/>
                <w:szCs w:val="19"/>
              </w:rPr>
              <w:t xml:space="preserve">Structured weekly schedule blocks</w:t>
            </w:r>
          </w:p>
        </w:tc>
      </w:tr>
    </w:tbl>
    <w:p>
      <w:pPr>
        <w:pStyle w:val="Heading2"/>
        <w:spacing w:after="120" w:before="240"/>
      </w:pPr>
      <w:r>
        <w:t xml:space="preserve">8.6 Mentors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900"/>
        <w:gridCol w:w="24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Purpose</w:t>
            </w:r>
          </w:p>
        </w:tc>
        <w:tc>
          <w:tcPr>
            <w:tcW w:type="dxa" w:w="2400"/>
            <w:shd w:fill="1F4E78" w:val="clear"/>
            <w:tcMar>
              <w:top w:type="dxa" w:w="80"/>
              <w:left w:type="dxa" w:w="100"/>
              <w:bottom w:type="dxa" w:w="80"/>
              <w:right w:type="dxa" w:w="100"/>
            </w:tcMar>
          </w:tcPr>
          <w:p>
            <w:r>
              <w:rPr>
                <w:b/>
                <w:bCs/>
                <w:color w:val="FFFFFF"/>
                <w:sz w:val="19"/>
                <w:szCs w:val="19"/>
              </w:rPr>
              <w:t xml:space="preserve">Response Purpose</w:t>
            </w:r>
          </w:p>
        </w:tc>
      </w:tr>
      <w:tr>
        <w:tc>
          <w:tcPr>
            <w:tcW w:type="dxa" w:w="3200"/>
            <w:shd w:fill="FFFFFF" w:val="clear"/>
            <w:tcMar>
              <w:top w:type="dxa" w:w="80"/>
              <w:left w:type="dxa" w:w="100"/>
              <w:bottom w:type="dxa" w:w="80"/>
              <w:right w:type="dxa" w:w="100"/>
            </w:tcMar>
          </w:tcPr>
          <w:p>
            <w:r>
              <w:rPr>
                <w:sz w:val="19"/>
                <w:szCs w:val="19"/>
              </w:rPr>
              <w:t xml:space="preserve">/api/mentors</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List/search mentors (filter by category/role)</w:t>
            </w:r>
          </w:p>
        </w:tc>
        <w:tc>
          <w:tcPr>
            <w:tcW w:type="dxa" w:w="2400"/>
            <w:shd w:fill="FFFFFF" w:val="clear"/>
            <w:tcMar>
              <w:top w:type="dxa" w:w="80"/>
              <w:left w:type="dxa" w:w="100"/>
              <w:bottom w:type="dxa" w:w="80"/>
              <w:right w:type="dxa" w:w="100"/>
            </w:tcMar>
          </w:tcPr>
          <w:p>
            <w:r>
              <w:rPr>
                <w:sz w:val="19"/>
                <w:szCs w:val="19"/>
              </w:rPr>
              <w:t xml:space="preserve">Mentor directory with ratings</w:t>
            </w:r>
          </w:p>
        </w:tc>
      </w:tr>
      <w:tr>
        <w:tc>
          <w:tcPr>
            <w:tcW w:type="dxa" w:w="3200"/>
            <w:shd w:fill="F7F9FC" w:val="clear"/>
            <w:tcMar>
              <w:top w:type="dxa" w:w="80"/>
              <w:left w:type="dxa" w:w="100"/>
              <w:bottom w:type="dxa" w:w="80"/>
              <w:right w:type="dxa" w:w="100"/>
            </w:tcMar>
          </w:tcPr>
          <w:p>
            <w:r>
              <w:rPr>
                <w:sz w:val="19"/>
                <w:szCs w:val="19"/>
              </w:rPr>
              <w:t xml:space="preserve">/api/bookings</w:t>
            </w:r>
          </w:p>
        </w:tc>
        <w:tc>
          <w:tcPr>
            <w:tcW w:type="dxa" w:w="900"/>
            <w:shd w:fill="F7F9FC" w:val="clear"/>
            <w:tcMar>
              <w:top w:type="dxa" w:w="80"/>
              <w:left w:type="dxa" w:w="100"/>
              <w:bottom w:type="dxa" w:w="80"/>
              <w:right w:type="dxa" w:w="100"/>
            </w:tcMar>
          </w:tcPr>
          <w:p>
            <w:r>
              <w:rPr>
                <w:sz w:val="19"/>
                <w:szCs w:val="19"/>
              </w:rPr>
              <w:t xml:space="preserve">POST</w:t>
            </w:r>
          </w:p>
        </w:tc>
        <w:tc>
          <w:tcPr>
            <w:tcW w:type="dxa" w:w="2900"/>
            <w:shd w:fill="F7F9FC" w:val="clear"/>
            <w:tcMar>
              <w:top w:type="dxa" w:w="80"/>
              <w:left w:type="dxa" w:w="100"/>
              <w:bottom w:type="dxa" w:w="80"/>
              <w:right w:type="dxa" w:w="100"/>
            </w:tcMar>
          </w:tcPr>
          <w:p>
            <w:r>
              <w:rPr>
                <w:sz w:val="19"/>
                <w:szCs w:val="19"/>
              </w:rPr>
              <w:t xml:space="preserve">Book a mentor availability slot with a topic</w:t>
            </w:r>
          </w:p>
        </w:tc>
        <w:tc>
          <w:tcPr>
            <w:tcW w:type="dxa" w:w="2400"/>
            <w:shd w:fill="F7F9FC" w:val="clear"/>
            <w:tcMar>
              <w:top w:type="dxa" w:w="80"/>
              <w:left w:type="dxa" w:w="100"/>
              <w:bottom w:type="dxa" w:w="80"/>
              <w:right w:type="dxa" w:w="100"/>
            </w:tcMar>
          </w:tcPr>
          <w:p>
            <w:r>
              <w:rPr>
                <w:sz w:val="19"/>
                <w:szCs w:val="19"/>
              </w:rPr>
              <w:t xml:space="preserve">Booking confirmation</w:t>
            </w:r>
          </w:p>
        </w:tc>
      </w:tr>
      <w:tr>
        <w:tc>
          <w:tcPr>
            <w:tcW w:type="dxa" w:w="3200"/>
            <w:shd w:fill="FFFFFF" w:val="clear"/>
            <w:tcMar>
              <w:top w:type="dxa" w:w="80"/>
              <w:left w:type="dxa" w:w="100"/>
              <w:bottom w:type="dxa" w:w="80"/>
              <w:right w:type="dxa" w:w="100"/>
            </w:tcMar>
          </w:tcPr>
          <w:p>
            <w:r>
              <w:rPr>
                <w:sz w:val="19"/>
                <w:szCs w:val="19"/>
              </w:rPr>
              <w:t xml:space="preserve">/api/bookings/{id}/review</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Submit a post-session review</w:t>
            </w:r>
          </w:p>
        </w:tc>
        <w:tc>
          <w:tcPr>
            <w:tcW w:type="dxa" w:w="2400"/>
            <w:shd w:fill="FFFFFF" w:val="clear"/>
            <w:tcMar>
              <w:top w:type="dxa" w:w="80"/>
              <w:left w:type="dxa" w:w="100"/>
              <w:bottom w:type="dxa" w:w="80"/>
              <w:right w:type="dxa" w:w="100"/>
            </w:tcMar>
          </w:tcPr>
          <w:p>
            <w:r>
              <w:rPr>
                <w:sz w:val="19"/>
                <w:szCs w:val="19"/>
              </w:rPr>
              <w:t xml:space="preserve">Updated mentor rating</w:t>
            </w:r>
          </w:p>
        </w:tc>
      </w:tr>
    </w:tbl>
    <w:p>
      <w:pPr>
        <w:pStyle w:val="Heading2"/>
        <w:spacing w:after="120" w:before="240"/>
      </w:pPr>
      <w:r>
        <w:t xml:space="preserve">8.7 Wellness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900"/>
        <w:gridCol w:w="24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Purpose</w:t>
            </w:r>
          </w:p>
        </w:tc>
        <w:tc>
          <w:tcPr>
            <w:tcW w:type="dxa" w:w="2400"/>
            <w:shd w:fill="1F4E78" w:val="clear"/>
            <w:tcMar>
              <w:top w:type="dxa" w:w="80"/>
              <w:left w:type="dxa" w:w="100"/>
              <w:bottom w:type="dxa" w:w="80"/>
              <w:right w:type="dxa" w:w="100"/>
            </w:tcMar>
          </w:tcPr>
          <w:p>
            <w:r>
              <w:rPr>
                <w:b/>
                <w:bCs/>
                <w:color w:val="FFFFFF"/>
                <w:sz w:val="19"/>
                <w:szCs w:val="19"/>
              </w:rPr>
              <w:t xml:space="preserve">Response Purpose</w:t>
            </w:r>
          </w:p>
        </w:tc>
      </w:tr>
      <w:tr>
        <w:tc>
          <w:tcPr>
            <w:tcW w:type="dxa" w:w="3200"/>
            <w:shd w:fill="FFFFFF" w:val="clear"/>
            <w:tcMar>
              <w:top w:type="dxa" w:w="80"/>
              <w:left w:type="dxa" w:w="100"/>
              <w:bottom w:type="dxa" w:w="80"/>
              <w:right w:type="dxa" w:w="100"/>
            </w:tcMar>
          </w:tcPr>
          <w:p>
            <w:r>
              <w:rPr>
                <w:sz w:val="19"/>
                <w:szCs w:val="19"/>
              </w:rPr>
              <w:t xml:space="preserve">/api/wellness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Log a daily wellness entry (sleep, water, exercise, mood, stress)</w:t>
            </w:r>
          </w:p>
        </w:tc>
        <w:tc>
          <w:tcPr>
            <w:tcW w:type="dxa" w:w="2400"/>
            <w:shd w:fill="FFFFFF" w:val="clear"/>
            <w:tcMar>
              <w:top w:type="dxa" w:w="80"/>
              <w:left w:type="dxa" w:w="100"/>
              <w:bottom w:type="dxa" w:w="80"/>
              <w:right w:type="dxa" w:w="100"/>
            </w:tcMar>
          </w:tcPr>
          <w:p>
            <w:r>
              <w:rPr>
                <w:sz w:val="19"/>
                <w:szCs w:val="19"/>
              </w:rPr>
              <w:t xml:space="preserve">Confirmation + updated weekly summary</w:t>
            </w:r>
          </w:p>
        </w:tc>
      </w:tr>
      <w:tr>
        <w:tc>
          <w:tcPr>
            <w:tcW w:type="dxa" w:w="3200"/>
            <w:shd w:fill="F7F9FC" w:val="clear"/>
            <w:tcMar>
              <w:top w:type="dxa" w:w="80"/>
              <w:left w:type="dxa" w:w="100"/>
              <w:bottom w:type="dxa" w:w="80"/>
              <w:right w:type="dxa" w:w="100"/>
            </w:tcMar>
          </w:tcPr>
          <w:p>
            <w:r>
              <w:rPr>
                <w:sz w:val="19"/>
                <w:szCs w:val="19"/>
              </w:rPr>
              <w:t xml:space="preserve">/api/professionals</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List wellness professionals</w:t>
            </w:r>
          </w:p>
        </w:tc>
        <w:tc>
          <w:tcPr>
            <w:tcW w:type="dxa" w:w="2400"/>
            <w:shd w:fill="F7F9FC" w:val="clear"/>
            <w:tcMar>
              <w:top w:type="dxa" w:w="80"/>
              <w:left w:type="dxa" w:w="100"/>
              <w:bottom w:type="dxa" w:w="80"/>
              <w:right w:type="dxa" w:w="100"/>
            </w:tcMar>
          </w:tcPr>
          <w:p>
            <w:r>
              <w:rPr>
                <w:sz w:val="19"/>
                <w:szCs w:val="19"/>
              </w:rPr>
              <w:t xml:space="preserve">Professional directory</w:t>
            </w:r>
          </w:p>
        </w:tc>
      </w:tr>
      <w:tr>
        <w:tc>
          <w:tcPr>
            <w:tcW w:type="dxa" w:w="3200"/>
            <w:shd w:fill="FFFFFF" w:val="clear"/>
            <w:tcMar>
              <w:top w:type="dxa" w:w="80"/>
              <w:left w:type="dxa" w:w="100"/>
              <w:bottom w:type="dxa" w:w="80"/>
              <w:right w:type="dxa" w:w="100"/>
            </w:tcMar>
          </w:tcPr>
          <w:p>
            <w:r>
              <w:rPr>
                <w:sz w:val="19"/>
                <w:szCs w:val="19"/>
              </w:rPr>
              <w:t xml:space="preserve">/api/appointments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Book an appointment with a professional</w:t>
            </w:r>
          </w:p>
        </w:tc>
        <w:tc>
          <w:tcPr>
            <w:tcW w:type="dxa" w:w="2400"/>
            <w:shd w:fill="FFFFFF" w:val="clear"/>
            <w:tcMar>
              <w:top w:type="dxa" w:w="80"/>
              <w:left w:type="dxa" w:w="100"/>
              <w:bottom w:type="dxa" w:w="80"/>
              <w:right w:type="dxa" w:w="100"/>
            </w:tcMar>
          </w:tcPr>
          <w:p>
            <w:r>
              <w:rPr>
                <w:sz w:val="19"/>
                <w:szCs w:val="19"/>
              </w:rPr>
              <w:t xml:space="preserve">Appointment confirmation</w:t>
            </w:r>
          </w:p>
        </w:tc>
      </w:tr>
    </w:tbl>
    <w:p>
      <w:pPr>
        <w:pStyle w:val="Heading2"/>
        <w:spacing w:after="120" w:before="240"/>
      </w:pPr>
      <w:r>
        <w:t xml:space="preserve">8.8 Notifications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900"/>
        <w:gridCol w:w="24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Purpose</w:t>
            </w:r>
          </w:p>
        </w:tc>
        <w:tc>
          <w:tcPr>
            <w:tcW w:type="dxa" w:w="2400"/>
            <w:shd w:fill="1F4E78" w:val="clear"/>
            <w:tcMar>
              <w:top w:type="dxa" w:w="80"/>
              <w:left w:type="dxa" w:w="100"/>
              <w:bottom w:type="dxa" w:w="80"/>
              <w:right w:type="dxa" w:w="100"/>
            </w:tcMar>
          </w:tcPr>
          <w:p>
            <w:r>
              <w:rPr>
                <w:b/>
                <w:bCs/>
                <w:color w:val="FFFFFF"/>
                <w:sz w:val="19"/>
                <w:szCs w:val="19"/>
              </w:rPr>
              <w:t xml:space="preserve">Response Purpose</w:t>
            </w:r>
          </w:p>
        </w:tc>
      </w:tr>
      <w:tr>
        <w:tc>
          <w:tcPr>
            <w:tcW w:type="dxa" w:w="3200"/>
            <w:shd w:fill="FFFFFF" w:val="clear"/>
            <w:tcMar>
              <w:top w:type="dxa" w:w="80"/>
              <w:left w:type="dxa" w:w="100"/>
              <w:bottom w:type="dxa" w:w="80"/>
              <w:right w:type="dxa" w:w="100"/>
            </w:tcMar>
          </w:tcPr>
          <w:p>
            <w:r>
              <w:rPr>
                <w:sz w:val="19"/>
                <w:szCs w:val="19"/>
              </w:rPr>
              <w:t xml:space="preserve">/api/notifications</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Fetch the current user's notification inbox</w:t>
            </w:r>
          </w:p>
        </w:tc>
        <w:tc>
          <w:tcPr>
            <w:tcW w:type="dxa" w:w="2400"/>
            <w:shd w:fill="FFFFFF" w:val="clear"/>
            <w:tcMar>
              <w:top w:type="dxa" w:w="80"/>
              <w:left w:type="dxa" w:w="100"/>
              <w:bottom w:type="dxa" w:w="80"/>
              <w:right w:type="dxa" w:w="100"/>
            </w:tcMar>
          </w:tcPr>
          <w:p>
            <w:r>
              <w:rPr>
                <w:sz w:val="19"/>
                <w:szCs w:val="19"/>
              </w:rPr>
              <w:t xml:space="preserve">List of notifications, unread-first</w:t>
            </w:r>
          </w:p>
        </w:tc>
      </w:tr>
    </w:tbl>
    <w:p>
      <w:pPr>
        <w:spacing w:after="120"/>
      </w:pPr>
    </w:p>
    <w:p>
      <w:pPr>
        <w:pStyle w:val="Heading1"/>
        <w:pageBreakBefore/>
        <w:spacing w:after="200" w:before="200"/>
      </w:pPr>
      <w:r>
        <w:t xml:space="preserve">9. Security Design</w:t>
      </w:r>
    </w:p>
    <w:p>
      <w:pPr>
        <w:pStyle w:val="Heading2"/>
        <w:spacing w:after="120" w:before="240"/>
      </w:pPr>
      <w:r>
        <w:t xml:space="preserve">9.1 Authentication</w:t>
      </w:r>
    </w:p>
    <w:p>
      <w:pPr>
        <w:pStyle w:val="ListParagraph"/>
        <w:numPr>
          <w:ilvl w:val="0"/>
          <w:numId w:val="2"/>
        </w:numPr>
        <w:spacing w:after="60"/>
      </w:pPr>
      <w:r>
        <w:t xml:space="preserve">JWT access tokens (short-lived) issued on login, carrying the user id as the only claim needed since there is a single role (Student)</w:t>
      </w:r>
    </w:p>
    <w:p>
      <w:pPr>
        <w:pStyle w:val="ListParagraph"/>
        <w:numPr>
          <w:ilvl w:val="0"/>
          <w:numId w:val="2"/>
        </w:numPr>
        <w:spacing w:after="60"/>
      </w:pPr>
      <w:r>
        <w:t xml:space="preserve">Refresh Token — longer-lived, stored securely (httpOnly cookie), rotated on each use to limit replay risk</w:t>
      </w:r>
    </w:p>
    <w:p>
      <w:pPr>
        <w:pStyle w:val="ListParagraph"/>
        <w:numPr>
          <w:ilvl w:val="0"/>
          <w:numId w:val="2"/>
        </w:numPr>
        <w:spacing w:after="60"/>
      </w:pPr>
      <w:r>
        <w:t xml:space="preserve">Google OAuth — alternate login path; on first OAuth login a users + student_profile record is created automatically from the verified Google email</w:t>
      </w:r>
    </w:p>
    <w:p>
      <w:pPr>
        <w:pStyle w:val="ListParagraph"/>
        <w:numPr>
          <w:ilvl w:val="0"/>
          <w:numId w:val="2"/>
        </w:numPr>
        <w:spacing w:after="60"/>
      </w:pPr>
      <w:r>
        <w:t xml:space="preserve">Password Encryption — BCrypt hashing for local-auth passwords; never stored or logged in plaintext</w:t>
      </w:r>
    </w:p>
    <w:p>
      <w:pPr>
        <w:pStyle w:val="Heading2"/>
        <w:spacing w:after="120" w:before="240"/>
      </w:pPr>
      <w:r>
        <w:t xml:space="preserve">9.2 Authorization</w:t>
      </w:r>
    </w:p>
    <w:p>
      <w:pPr>
        <w:spacing w:after="120"/>
      </w:pPr>
      <w:r>
        <w:t xml:space="preserve">Student-only access: since there is exactly one role in this phase, authorization is simpler than a multi-role RBAC system — every authenticated request is scoped to "resources owned by this user_id", enforced at the service layer (row-level ownership checks) rather than needing a role/permission matrix.</w:t>
      </w:r>
    </w:p>
    <w:p>
      <w:pPr>
        <w:pStyle w:val="Heading2"/>
        <w:spacing w:after="120" w:before="240"/>
      </w:pPr>
      <w:r>
        <w:t xml:space="preserve">9.3 Security Controls</w:t>
      </w:r>
    </w:p>
    <w:p>
      <w:pPr>
        <w:pStyle w:val="ListParagraph"/>
        <w:numPr>
          <w:ilvl w:val="0"/>
          <w:numId w:val="2"/>
        </w:numPr>
        <w:spacing w:after="60"/>
      </w:pPr>
      <w:r>
        <w:t xml:space="preserve">HTTPS enforced everywhere; no endpoint accepts plaintext HTTP in any deployed environment</w:t>
      </w:r>
    </w:p>
    <w:p>
      <w:pPr>
        <w:pStyle w:val="ListParagraph"/>
        <w:numPr>
          <w:ilvl w:val="0"/>
          <w:numId w:val="2"/>
        </w:numPr>
        <w:spacing w:after="60"/>
      </w:pPr>
      <w:r>
        <w:t xml:space="preserve">XSS protection via React's default escaping plus a Content-Security-Policy header</w:t>
      </w:r>
    </w:p>
    <w:p>
      <w:pPr>
        <w:pStyle w:val="ListParagraph"/>
        <w:numPr>
          <w:ilvl w:val="0"/>
          <w:numId w:val="2"/>
        </w:numPr>
        <w:spacing w:after="60"/>
      </w:pPr>
      <w:r>
        <w:t xml:space="preserve">SQL Injection prevention via parameterized queries through Spring Data JPA exclusively — no raw string-concatenated SQL</w:t>
      </w:r>
    </w:p>
    <w:p>
      <w:pPr>
        <w:pStyle w:val="ListParagraph"/>
        <w:numPr>
          <w:ilvl w:val="0"/>
          <w:numId w:val="2"/>
        </w:numPr>
        <w:spacing w:after="60"/>
      </w:pPr>
      <w:r>
        <w:t xml:space="preserve">Rate limiting on auth endpoints and AI-generation endpoints (the latter to control both abuse and Gemini API cost)</w:t>
      </w:r>
    </w:p>
    <w:p>
      <w:pPr>
        <w:pStyle w:val="ListParagraph"/>
        <w:numPr>
          <w:ilvl w:val="0"/>
          <w:numId w:val="2"/>
        </w:numPr>
        <w:spacing w:after="60"/>
      </w:pPr>
      <w:r>
        <w:t xml:space="preserve">Validation — Bean Validation annotations on every request DTO, mirrored by frontend Zod/Yup schemas so invalid data is rejected before it reaches the backend</w:t>
      </w:r>
    </w:p>
    <w:p>
      <w:pPr>
        <w:pStyle w:val="ListParagraph"/>
        <w:numPr>
          <w:ilvl w:val="0"/>
          <w:numId w:val="2"/>
        </w:numPr>
        <w:spacing w:after="60"/>
      </w:pPr>
      <w:r>
        <w:t xml:space="preserve">Audit logs — booking actions (mentor/professional appointments) and profile changes are logged with timestamp + user id for traceability, since these touch scheduling and sensitive wellness-adjacent data</w:t>
      </w:r>
    </w:p>
    <w:p>
      <w:pPr>
        <w:spacing w:after="120"/>
      </w:pPr>
    </w:p>
    <w:p>
      <w:pPr>
        <w:pStyle w:val="Heading1"/>
        <w:pageBreakBefore/>
        <w:spacing w:after="200" w:before="200"/>
      </w:pPr>
      <w:r>
        <w:t xml:space="preserve">10. AI System Design</w:t>
      </w:r>
    </w:p>
    <w:p>
      <w:pPr>
        <w:pStyle w:val="Heading2"/>
        <w:spacing w:after="120" w:before="240"/>
      </w:pPr>
      <w:r>
        <w:t xml:space="preserve">10.1 AI Components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8" w:val="clear"/>
            <w:tcMar>
              <w:top w:type="dxa" w:w="80"/>
              <w:left w:type="dxa" w:w="100"/>
              <w:bottom w:type="dxa" w:w="80"/>
              <w:right w:type="dxa" w:w="100"/>
            </w:tcMar>
          </w:tcPr>
          <w:p>
            <w:r>
              <w:rPr>
                <w:b/>
                <w:bCs/>
                <w:color w:val="FFFFFF"/>
                <w:sz w:val="19"/>
                <w:szCs w:val="19"/>
              </w:rPr>
              <w:t xml:space="preserve">Component</w:t>
            </w:r>
          </w:p>
        </w:tc>
        <w:tc>
          <w:tcPr>
            <w:tcW w:type="dxa" w:w="6200"/>
            <w:shd w:fill="1F4E78" w:val="clear"/>
            <w:tcMar>
              <w:top w:type="dxa" w:w="80"/>
              <w:left w:type="dxa" w:w="100"/>
              <w:bottom w:type="dxa" w:w="80"/>
              <w:right w:type="dxa" w:w="100"/>
            </w:tcMar>
          </w:tcPr>
          <w:p>
            <w:r>
              <w:rPr>
                <w:b/>
                <w:bCs/>
                <w:color w:val="FFFFFF"/>
                <w:sz w:val="19"/>
                <w:szCs w:val="19"/>
              </w:rPr>
              <w:t xml:space="preserve">Responsibility</w:t>
            </w:r>
          </w:p>
        </w:tc>
      </w:tr>
      <w:tr>
        <w:tc>
          <w:tcPr>
            <w:tcW w:type="dxa" w:w="3200"/>
            <w:shd w:fill="FFFFFF" w:val="clear"/>
            <w:tcMar>
              <w:top w:type="dxa" w:w="80"/>
              <w:left w:type="dxa" w:w="100"/>
              <w:bottom w:type="dxa" w:w="80"/>
              <w:right w:type="dxa" w:w="100"/>
            </w:tcMar>
          </w:tcPr>
          <w:p>
            <w:r>
              <w:rPr>
                <w:sz w:val="19"/>
                <w:szCs w:val="19"/>
              </w:rPr>
              <w:t xml:space="preserve">1. AI Learning Assistant</w:t>
            </w:r>
          </w:p>
        </w:tc>
        <w:tc>
          <w:tcPr>
            <w:tcW w:type="dxa" w:w="6200"/>
            <w:shd w:fill="FFFFFF" w:val="clear"/>
            <w:tcMar>
              <w:top w:type="dxa" w:w="80"/>
              <w:left w:type="dxa" w:w="100"/>
              <w:bottom w:type="dxa" w:w="80"/>
              <w:right w:type="dxa" w:w="100"/>
            </w:tcMar>
          </w:tcPr>
          <w:p>
            <w:r>
              <w:rPr>
                <w:sz w:val="19"/>
                <w:szCs w:val="19"/>
              </w:rPr>
              <w:t xml:space="preserve">Document-grounded summaries, flashcards, MCQs, fill-blanks, predicted questions (Module 4)</w:t>
            </w:r>
          </w:p>
        </w:tc>
      </w:tr>
      <w:tr>
        <w:tc>
          <w:tcPr>
            <w:tcW w:type="dxa" w:w="3200"/>
            <w:shd w:fill="F7F9FC" w:val="clear"/>
            <w:tcMar>
              <w:top w:type="dxa" w:w="80"/>
              <w:left w:type="dxa" w:w="100"/>
              <w:bottom w:type="dxa" w:w="80"/>
              <w:right w:type="dxa" w:w="100"/>
            </w:tcMar>
          </w:tcPr>
          <w:p>
            <w:r>
              <w:rPr>
                <w:sz w:val="19"/>
                <w:szCs w:val="19"/>
              </w:rPr>
              <w:t xml:space="preserve">2. AI Academic Advisor</w:t>
            </w:r>
          </w:p>
        </w:tc>
        <w:tc>
          <w:tcPr>
            <w:tcW w:type="dxa" w:w="6200"/>
            <w:shd w:fill="F7F9FC" w:val="clear"/>
            <w:tcMar>
              <w:top w:type="dxa" w:w="80"/>
              <w:left w:type="dxa" w:w="100"/>
              <w:bottom w:type="dxa" w:w="80"/>
              <w:right w:type="dxa" w:w="100"/>
            </w:tcMar>
          </w:tcPr>
          <w:p>
            <w:r>
              <w:rPr>
                <w:sz w:val="19"/>
                <w:szCs w:val="19"/>
              </w:rPr>
              <w:t xml:space="preserve">Turns GPA/marks history into a prioritized improvement plan (Module 5)</w:t>
            </w:r>
          </w:p>
        </w:tc>
      </w:tr>
      <w:tr>
        <w:tc>
          <w:tcPr>
            <w:tcW w:type="dxa" w:w="3200"/>
            <w:shd w:fill="FFFFFF" w:val="clear"/>
            <w:tcMar>
              <w:top w:type="dxa" w:w="80"/>
              <w:left w:type="dxa" w:w="100"/>
              <w:bottom w:type="dxa" w:w="80"/>
              <w:right w:type="dxa" w:w="100"/>
            </w:tcMar>
          </w:tcPr>
          <w:p>
            <w:r>
              <w:rPr>
                <w:sz w:val="19"/>
                <w:szCs w:val="19"/>
              </w:rPr>
              <w:t xml:space="preserve">3. AI Career Advisor</w:t>
            </w:r>
          </w:p>
        </w:tc>
        <w:tc>
          <w:tcPr>
            <w:tcW w:type="dxa" w:w="6200"/>
            <w:shd w:fill="FFFFFF" w:val="clear"/>
            <w:tcMar>
              <w:top w:type="dxa" w:w="80"/>
              <w:left w:type="dxa" w:w="100"/>
              <w:bottom w:type="dxa" w:w="80"/>
              <w:right w:type="dxa" w:w="100"/>
            </w:tcMar>
          </w:tcPr>
          <w:p>
            <w:r>
              <w:rPr>
                <w:sz w:val="19"/>
                <w:szCs w:val="19"/>
              </w:rPr>
              <w:t xml:space="preserve">Turns a skill gap analysis into a sequenced roadmap (Module 6)</w:t>
            </w:r>
          </w:p>
        </w:tc>
      </w:tr>
      <w:tr>
        <w:tc>
          <w:tcPr>
            <w:tcW w:type="dxa" w:w="3200"/>
            <w:shd w:fill="F7F9FC" w:val="clear"/>
            <w:tcMar>
              <w:top w:type="dxa" w:w="80"/>
              <w:left w:type="dxa" w:w="100"/>
              <w:bottom w:type="dxa" w:w="80"/>
              <w:right w:type="dxa" w:w="100"/>
            </w:tcMar>
          </w:tcPr>
          <w:p>
            <w:r>
              <w:rPr>
                <w:sz w:val="19"/>
                <w:szCs w:val="19"/>
              </w:rPr>
              <w:t xml:space="preserve">4. AI Timetable Generator</w:t>
            </w:r>
          </w:p>
        </w:tc>
        <w:tc>
          <w:tcPr>
            <w:tcW w:type="dxa" w:w="6200"/>
            <w:shd w:fill="F7F9FC" w:val="clear"/>
            <w:tcMar>
              <w:top w:type="dxa" w:w="80"/>
              <w:left w:type="dxa" w:w="100"/>
              <w:bottom w:type="dxa" w:w="80"/>
              <w:right w:type="dxa" w:w="100"/>
            </w:tcMar>
          </w:tcPr>
          <w:p>
            <w:r>
              <w:rPr>
                <w:sz w:val="19"/>
                <w:szCs w:val="19"/>
              </w:rPr>
              <w:t xml:space="preserve">Turns deadlines/availability/difficulty into a weekly schedule (Module 9)</w:t>
            </w:r>
          </w:p>
        </w:tc>
      </w:tr>
    </w:tbl>
    <w:p>
      <w:pPr>
        <w:pStyle w:val="Heading2"/>
        <w:spacing w:after="120" w:before="240"/>
      </w:pPr>
      <w:r>
        <w:t xml:space="preserve">10.2 Gemini API Usage</w:t>
      </w:r>
    </w:p>
    <w:p>
      <w:pPr>
        <w:spacing w:after="120"/>
      </w:pPr>
      <w:r>
        <w:t xml:space="preserve">Gemini is called exclusively from the AI Service (FastAPI), never directly from the Backend or Frontend, keeping the API key and prompt logic in one place. Each of the four components above has its own versioned prompt template and expects strict JSON output, validated against a Pydantic schema before being returned to the Backend.</w:t>
      </w:r>
    </w:p>
    <w:p>
      <w:pPr>
        <w:pStyle w:val="Heading2"/>
        <w:spacing w:after="120" w:before="240"/>
      </w:pPr>
      <w:r>
        <w:t xml:space="preserve">10.3 LangChain</w:t>
      </w:r>
    </w:p>
    <w:p>
      <w:pPr>
        <w:spacing w:after="120"/>
      </w:pPr>
      <w:r>
        <w:t xml:space="preserve">LangChain orchestrates the multi-step chains behind the Learning Assistant (extract → chunk → embed → retrieve → generate) and provides the abstraction layer over the Gemini client, making it straightforward to swap models/providers later without rewriting the surrounding pipeline logic.</w:t>
      </w:r>
    </w:p>
    <w:p>
      <w:pPr>
        <w:pStyle w:val="Heading2"/>
        <w:spacing w:after="120" w:before="240"/>
      </w:pPr>
      <w:r>
        <w:t xml:space="preserve">10.4 RAG Architecture</w:t>
      </w:r>
    </w:p>
    <w:p>
      <w:pPr>
        <w:pStyle w:val="Heading3"/>
        <w:spacing w:after="100" w:before="180"/>
      </w:pPr>
      <w:r>
        <w:t xml:space="preserve">RAG Pipeline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LR</w:t>
            </w:r>
          </w:p>
          <w:p>
            <w:pPr>
              <w:spacing w:after="0"/>
            </w:pPr>
            <w:r>
              <w:rPr>
                <w:rFonts w:ascii="Consolas" w:cs="Consolas" w:eastAsia="Consolas" w:hAnsi="Consolas"/>
                <w:sz w:val="18"/>
                <w:szCs w:val="18"/>
              </w:rPr>
              <w:t xml:space="preserve">  Doc[Uploaded Document] --&gt; Extract[Text Extraction]</w:t>
            </w:r>
          </w:p>
          <w:p>
            <w:pPr>
              <w:spacing w:after="0"/>
            </w:pPr>
            <w:r>
              <w:rPr>
                <w:rFonts w:ascii="Consolas" w:cs="Consolas" w:eastAsia="Consolas" w:hAnsi="Consolas"/>
                <w:sz w:val="18"/>
                <w:szCs w:val="18"/>
              </w:rPr>
              <w:t xml:space="preserve">  Extract --&gt; Chunk[Chunking]</w:t>
            </w:r>
          </w:p>
          <w:p>
            <w:pPr>
              <w:spacing w:after="0"/>
            </w:pPr>
            <w:r>
              <w:rPr>
                <w:rFonts w:ascii="Consolas" w:cs="Consolas" w:eastAsia="Consolas" w:hAnsi="Consolas"/>
                <w:sz w:val="18"/>
                <w:szCs w:val="18"/>
              </w:rPr>
              <w:t xml:space="preserve">  Chunk --&gt; Embed[Embedding]</w:t>
            </w:r>
          </w:p>
          <w:p>
            <w:pPr>
              <w:spacing w:after="0"/>
            </w:pPr>
            <w:r>
              <w:rPr>
                <w:rFonts w:ascii="Consolas" w:cs="Consolas" w:eastAsia="Consolas" w:hAnsi="Consolas"/>
                <w:sz w:val="18"/>
                <w:szCs w:val="18"/>
              </w:rPr>
              <w:t xml:space="preserve">  Embed --&gt; VDB[(Vector Database)]</w:t>
            </w:r>
          </w:p>
          <w:p>
            <w:pPr>
              <w:spacing w:after="0"/>
            </w:pPr>
            <w:r>
              <w:rPr>
                <w:rFonts w:ascii="Consolas" w:cs="Consolas" w:eastAsia="Consolas" w:hAnsi="Consolas"/>
                <w:sz w:val="18"/>
                <w:szCs w:val="18"/>
              </w:rPr>
              <w:t xml:space="preserve">  Query[Generation Request] --&gt; Retrieve[Similarity Search]</w:t>
            </w:r>
          </w:p>
          <w:p>
            <w:pPr>
              <w:spacing w:after="0"/>
            </w:pPr>
            <w:r>
              <w:rPr>
                <w:rFonts w:ascii="Consolas" w:cs="Consolas" w:eastAsia="Consolas" w:hAnsi="Consolas"/>
                <w:sz w:val="18"/>
                <w:szCs w:val="18"/>
              </w:rPr>
              <w:t xml:space="preserve">  VDB --&gt; Retrieve</w:t>
            </w:r>
          </w:p>
          <w:p>
            <w:pPr>
              <w:spacing w:after="0"/>
            </w:pPr>
            <w:r>
              <w:rPr>
                <w:rFonts w:ascii="Consolas" w:cs="Consolas" w:eastAsia="Consolas" w:hAnsi="Consolas"/>
                <w:sz w:val="18"/>
                <w:szCs w:val="18"/>
              </w:rPr>
              <w:t xml:space="preserve">  Retrieve --&gt; Context[Assembled Context]</w:t>
            </w:r>
          </w:p>
          <w:p>
            <w:pPr>
              <w:spacing w:after="0"/>
            </w:pPr>
            <w:r>
              <w:rPr>
                <w:rFonts w:ascii="Consolas" w:cs="Consolas" w:eastAsia="Consolas" w:hAnsi="Consolas"/>
                <w:sz w:val="18"/>
                <w:szCs w:val="18"/>
              </w:rPr>
              <w:t xml:space="preserve">  Context --&gt; LLM[Gemini via LangChain]</w:t>
            </w:r>
          </w:p>
          <w:p>
            <w:pPr>
              <w:spacing w:after="0"/>
            </w:pPr>
            <w:r>
              <w:rPr>
                <w:rFonts w:ascii="Consolas" w:cs="Consolas" w:eastAsia="Consolas" w:hAnsi="Consolas"/>
                <w:sz w:val="18"/>
                <w:szCs w:val="18"/>
              </w:rPr>
              <w:t xml:space="preserve">  LLM --&gt; Output[Validated JSON Output]</w:t>
            </w:r>
          </w:p>
        </w:tc>
      </w:tr>
    </w:tbl>
    <w:p>
      <w:pPr>
        <w:spacing w:after="120"/>
      </w:pPr>
    </w:p>
    <w:p>
      <w:pPr>
        <w:pStyle w:val="Heading2"/>
        <w:spacing w:after="120" w:before="240"/>
      </w:pPr>
      <w:r>
        <w:t xml:space="preserve">10.5 Vector Database</w:t>
      </w:r>
    </w:p>
    <w:p>
      <w:pPr>
        <w:spacing w:after="120"/>
      </w:pPr>
      <w:r>
        <w:t xml:space="preserve">For this phase, pgvector (a PostgreSQL extension) is recommended over a separate managed vector database: it avoids standing up an additional service for an MVP/portfolio-scale corpus, keeps everything queryable from the one existing Postgres instance, and is a straightforward upgrade path to a dedicated vector store later if document volume grows significantly.</w:t>
      </w:r>
    </w:p>
    <w:p>
      <w:pPr>
        <w:pStyle w:val="Heading2"/>
        <w:spacing w:after="120" w:before="240"/>
      </w:pPr>
      <w:r>
        <w:t xml:space="preserve">10.6 Embeddings</w:t>
      </w:r>
    </w:p>
    <w:p>
      <w:pPr>
        <w:pStyle w:val="ListParagraph"/>
        <w:numPr>
          <w:ilvl w:val="0"/>
          <w:numId w:val="2"/>
        </w:numPr>
        <w:spacing w:after="60"/>
      </w:pPr>
      <w:r>
        <w:t xml:space="preserve">One embedding model used consistently for both ingestion and query time so vectors remain comparable</w:t>
      </w:r>
    </w:p>
    <w:p>
      <w:pPr>
        <w:pStyle w:val="ListParagraph"/>
        <w:numPr>
          <w:ilvl w:val="0"/>
          <w:numId w:val="2"/>
        </w:numPr>
        <w:spacing w:after="60"/>
      </w:pPr>
      <w:r>
        <w:t xml:space="preserve">Embeddings cached per chunk (content-hash keyed) so re-uploading an unchanged document doesn't re-call the embedding API</w:t>
      </w:r>
    </w:p>
    <w:p>
      <w:pPr>
        <w:pStyle w:val="ListParagraph"/>
        <w:numPr>
          <w:ilvl w:val="0"/>
          <w:numId w:val="2"/>
        </w:numPr>
        <w:spacing w:after="60"/>
      </w:pPr>
      <w:r>
        <w:t xml:space="preserve">Chunk metadata (document id, section) stored alongside vectors for source attribution in generated notes</w:t>
      </w:r>
    </w:p>
    <w:p>
      <w:pPr>
        <w:pStyle w:val="Heading2"/>
        <w:spacing w:after="120" w:before="240"/>
      </w:pPr>
      <w:r>
        <w:t xml:space="preserve">10.7 Prompt Engineering</w:t>
      </w:r>
    </w:p>
    <w:p>
      <w:pPr>
        <w:pStyle w:val="ListParagraph"/>
        <w:numPr>
          <w:ilvl w:val="0"/>
          <w:numId w:val="2"/>
        </w:numPr>
        <w:spacing w:after="60"/>
      </w:pPr>
      <w:r>
        <w:t xml:space="preserve">Each AI component has its own versioned prompt template file (not inline strings), so prompts can be tuned without a redeploy</w:t>
      </w:r>
    </w:p>
    <w:p>
      <w:pPr>
        <w:pStyle w:val="ListParagraph"/>
        <w:numPr>
          <w:ilvl w:val="0"/>
          <w:numId w:val="2"/>
        </w:numPr>
        <w:spacing w:after="60"/>
      </w:pPr>
      <w:r>
        <w:t xml:space="preserve">Every generation prompt enforces strict structured JSON output matching a documented schema, parsed and validated on return</w:t>
      </w:r>
    </w:p>
    <w:p>
      <w:pPr>
        <w:pStyle w:val="ListParagraph"/>
        <w:numPr>
          <w:ilvl w:val="0"/>
          <w:numId w:val="2"/>
        </w:numPr>
        <w:spacing w:after="60"/>
      </w:pPr>
      <w:r>
        <w:t xml:space="preserve">Guardrails embedded in every prompt: no fabricated content outside the provided context (Learning Assistant), no clinical/diagnostic language of any kind (nowhere in the system, per the Module 8 constraint), and no unsupported claims in career/academic recommendations beyond what the input data shows</w:t>
      </w:r>
    </w:p>
    <w:p>
      <w:pPr>
        <w:spacing w:after="120"/>
      </w:pPr>
    </w:p>
    <w:p>
      <w:pPr>
        <w:pStyle w:val="Heading1"/>
        <w:pageBreakBefore/>
        <w:spacing w:after="200" w:before="200"/>
      </w:pPr>
      <w:r>
        <w:t xml:space="preserve">11. Technology Decision Document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300"/>
        <w:gridCol w:w="2400"/>
        <w:gridCol w:w="1600"/>
      </w:tblGrid>
      <w:tr>
        <w:trPr>
          <w:tblHeader/>
        </w:trPr>
        <w:tc>
          <w:tcPr>
            <w:tcW w:type="dxa" w:w="1100"/>
            <w:shd w:fill="1F4E78" w:val="clear"/>
            <w:tcMar>
              <w:top w:type="dxa" w:w="80"/>
              <w:left w:type="dxa" w:w="100"/>
              <w:bottom w:type="dxa" w:w="80"/>
              <w:right w:type="dxa" w:w="100"/>
            </w:tcMar>
          </w:tcPr>
          <w:p>
            <w:r>
              <w:rPr>
                <w:b/>
                <w:bCs/>
                <w:color w:val="FFFFFF"/>
                <w:sz w:val="19"/>
                <w:szCs w:val="19"/>
              </w:rPr>
              <w:t xml:space="preserve">Layer</w:t>
            </w:r>
          </w:p>
        </w:tc>
        <w:tc>
          <w:tcPr>
            <w:tcW w:type="dxa" w:w="1700"/>
            <w:shd w:fill="1F4E78" w:val="clear"/>
            <w:tcMar>
              <w:top w:type="dxa" w:w="80"/>
              <w:left w:type="dxa" w:w="100"/>
              <w:bottom w:type="dxa" w:w="80"/>
              <w:right w:type="dxa" w:w="100"/>
            </w:tcMar>
          </w:tcPr>
          <w:p>
            <w:r>
              <w:rPr>
                <w:b/>
                <w:bCs/>
                <w:color w:val="FFFFFF"/>
                <w:sz w:val="19"/>
                <w:szCs w:val="19"/>
              </w:rPr>
              <w:t xml:space="preserve">Choice</w:t>
            </w:r>
          </w:p>
        </w:tc>
        <w:tc>
          <w:tcPr>
            <w:tcW w:type="dxa" w:w="2300"/>
            <w:shd w:fill="1F4E78" w:val="clear"/>
            <w:tcMar>
              <w:top w:type="dxa" w:w="80"/>
              <w:left w:type="dxa" w:w="100"/>
              <w:bottom w:type="dxa" w:w="80"/>
              <w:right w:type="dxa" w:w="100"/>
            </w:tcMar>
          </w:tcPr>
          <w:p>
            <w:r>
              <w:rPr>
                <w:b/>
                <w:bCs/>
                <w:color w:val="FFFFFF"/>
                <w:sz w:val="19"/>
                <w:szCs w:val="19"/>
              </w:rPr>
              <w:t xml:space="preserve">Definition</w:t>
            </w:r>
          </w:p>
        </w:tc>
        <w:tc>
          <w:tcPr>
            <w:tcW w:type="dxa" w:w="2400"/>
            <w:shd w:fill="1F4E78" w:val="clear"/>
            <w:tcMar>
              <w:top w:type="dxa" w:w="80"/>
              <w:left w:type="dxa" w:w="100"/>
              <w:bottom w:type="dxa" w:w="80"/>
              <w:right w:type="dxa" w:w="100"/>
            </w:tcMar>
          </w:tcPr>
          <w:p>
            <w:r>
              <w:rPr>
                <w:b/>
                <w:bCs/>
                <w:color w:val="FFFFFF"/>
                <w:sz w:val="19"/>
                <w:szCs w:val="19"/>
              </w:rPr>
              <w:t xml:space="preserve">Advantages</w:t>
            </w:r>
          </w:p>
        </w:tc>
        <w:tc>
          <w:tcPr>
            <w:tcW w:type="dxa" w:w="1600"/>
            <w:shd w:fill="1F4E78" w:val="clear"/>
            <w:tcMar>
              <w:top w:type="dxa" w:w="80"/>
              <w:left w:type="dxa" w:w="100"/>
              <w:bottom w:type="dxa" w:w="80"/>
              <w:right w:type="dxa" w:w="100"/>
            </w:tcMar>
          </w:tcPr>
          <w:p>
            <w:r>
              <w:rPr>
                <w:b/>
                <w:bCs/>
                <w:color w:val="FFFFFF"/>
                <w:sz w:val="19"/>
                <w:szCs w:val="19"/>
              </w:rPr>
              <w:t xml:space="preserve">Why Used Here</w:t>
            </w:r>
          </w:p>
        </w:tc>
      </w:tr>
      <w:tr>
        <w:tc>
          <w:tcPr>
            <w:tcW w:type="dxa" w:w="1100"/>
            <w:shd w:fill="FFFFFF" w:val="clear"/>
            <w:tcMar>
              <w:top w:type="dxa" w:w="80"/>
              <w:left w:type="dxa" w:w="100"/>
              <w:bottom w:type="dxa" w:w="80"/>
              <w:right w:type="dxa" w:w="100"/>
            </w:tcMar>
          </w:tcPr>
          <w:p>
            <w:r>
              <w:rPr>
                <w:sz w:val="19"/>
                <w:szCs w:val="19"/>
              </w:rPr>
              <w:t xml:space="preserve">Frontend</w:t>
            </w:r>
          </w:p>
        </w:tc>
        <w:tc>
          <w:tcPr>
            <w:tcW w:type="dxa" w:w="1700"/>
            <w:shd w:fill="FFFFFF" w:val="clear"/>
            <w:tcMar>
              <w:top w:type="dxa" w:w="80"/>
              <w:left w:type="dxa" w:w="100"/>
              <w:bottom w:type="dxa" w:w="80"/>
              <w:right w:type="dxa" w:w="100"/>
            </w:tcMar>
          </w:tcPr>
          <w:p>
            <w:r>
              <w:rPr>
                <w:sz w:val="19"/>
                <w:szCs w:val="19"/>
              </w:rPr>
              <w:t xml:space="preserve">React + TypeScript</w:t>
            </w:r>
          </w:p>
        </w:tc>
        <w:tc>
          <w:tcPr>
            <w:tcW w:type="dxa" w:w="2300"/>
            <w:shd w:fill="FFFFFF" w:val="clear"/>
            <w:tcMar>
              <w:top w:type="dxa" w:w="80"/>
              <w:left w:type="dxa" w:w="100"/>
              <w:bottom w:type="dxa" w:w="80"/>
              <w:right w:type="dxa" w:w="100"/>
            </w:tcMar>
          </w:tcPr>
          <w:p>
            <w:r>
              <w:rPr>
                <w:sz w:val="19"/>
                <w:szCs w:val="19"/>
              </w:rPr>
              <w:t xml:space="preserve">A component-based UI library with static typing</w:t>
            </w:r>
          </w:p>
        </w:tc>
        <w:tc>
          <w:tcPr>
            <w:tcW w:type="dxa" w:w="2400"/>
            <w:shd w:fill="FFFFFF" w:val="clear"/>
            <w:tcMar>
              <w:top w:type="dxa" w:w="80"/>
              <w:left w:type="dxa" w:w="100"/>
              <w:bottom w:type="dxa" w:w="80"/>
              <w:right w:type="dxa" w:w="100"/>
            </w:tcMar>
          </w:tcPr>
          <w:p>
            <w:r>
              <w:rPr>
                <w:sz w:val="19"/>
                <w:szCs w:val="19"/>
              </w:rPr>
              <w:t xml:space="preserve">Huge ecosystem, strong hiring/interview relevance, type safety catches bugs before runtime</w:t>
            </w:r>
          </w:p>
        </w:tc>
        <w:tc>
          <w:tcPr>
            <w:tcW w:type="dxa" w:w="1600"/>
            <w:shd w:fill="FFFFFF" w:val="clear"/>
            <w:tcMar>
              <w:top w:type="dxa" w:w="80"/>
              <w:left w:type="dxa" w:w="100"/>
              <w:bottom w:type="dxa" w:w="80"/>
              <w:right w:type="dxa" w:w="100"/>
            </w:tcMar>
          </w:tcPr>
          <w:p>
            <w:r>
              <w:rPr>
                <w:sz w:val="19"/>
                <w:szCs w:val="19"/>
              </w:rPr>
              <w:t xml:space="preserve">Matches the component/hook/service architecture in Section 4.1 and is the most in-demand frontend skill to showcase in a portfolio</w:t>
            </w:r>
          </w:p>
        </w:tc>
      </w:tr>
      <w:tr>
        <w:tc>
          <w:tcPr>
            <w:tcW w:type="dxa" w:w="1100"/>
            <w:shd w:fill="F7F9FC" w:val="clear"/>
            <w:tcMar>
              <w:top w:type="dxa" w:w="80"/>
              <w:left w:type="dxa" w:w="100"/>
              <w:bottom w:type="dxa" w:w="80"/>
              <w:right w:type="dxa" w:w="100"/>
            </w:tcMar>
          </w:tcPr>
          <w:p>
            <w:r>
              <w:rPr>
                <w:sz w:val="19"/>
                <w:szCs w:val="19"/>
              </w:rPr>
              <w:t xml:space="preserve">Backend</w:t>
            </w:r>
          </w:p>
        </w:tc>
        <w:tc>
          <w:tcPr>
            <w:tcW w:type="dxa" w:w="1700"/>
            <w:shd w:fill="F7F9FC" w:val="clear"/>
            <w:tcMar>
              <w:top w:type="dxa" w:w="80"/>
              <w:left w:type="dxa" w:w="100"/>
              <w:bottom w:type="dxa" w:w="80"/>
              <w:right w:type="dxa" w:w="100"/>
            </w:tcMar>
          </w:tcPr>
          <w:p>
            <w:r>
              <w:rPr>
                <w:sz w:val="19"/>
                <w:szCs w:val="19"/>
              </w:rPr>
              <w:t xml:space="preserve">Java Spring Boot</w:t>
            </w:r>
          </w:p>
        </w:tc>
        <w:tc>
          <w:tcPr>
            <w:tcW w:type="dxa" w:w="2300"/>
            <w:shd w:fill="F7F9FC" w:val="clear"/>
            <w:tcMar>
              <w:top w:type="dxa" w:w="80"/>
              <w:left w:type="dxa" w:w="100"/>
              <w:bottom w:type="dxa" w:w="80"/>
              <w:right w:type="dxa" w:w="100"/>
            </w:tcMar>
          </w:tcPr>
          <w:p>
            <w:r>
              <w:rPr>
                <w:sz w:val="19"/>
                <w:szCs w:val="19"/>
              </w:rPr>
              <w:t xml:space="preserve">An opinionated, batteries-included Java framework for building REST APIs</w:t>
            </w:r>
          </w:p>
        </w:tc>
        <w:tc>
          <w:tcPr>
            <w:tcW w:type="dxa" w:w="2400"/>
            <w:shd w:fill="F7F9FC" w:val="clear"/>
            <w:tcMar>
              <w:top w:type="dxa" w:w="80"/>
              <w:left w:type="dxa" w:w="100"/>
              <w:bottom w:type="dxa" w:w="80"/>
              <w:right w:type="dxa" w:w="100"/>
            </w:tcMar>
          </w:tcPr>
          <w:p>
            <w:r>
              <w:rPr>
                <w:sz w:val="19"/>
                <w:szCs w:val="19"/>
              </w:rPr>
              <w:t xml:space="preserve">Mature ecosystem (Security, Data JPA), strong typing, widely used in enterprise hiring</w:t>
            </w:r>
          </w:p>
        </w:tc>
        <w:tc>
          <w:tcPr>
            <w:tcW w:type="dxa" w:w="1600"/>
            <w:shd w:fill="F7F9FC" w:val="clear"/>
            <w:tcMar>
              <w:top w:type="dxa" w:w="80"/>
              <w:left w:type="dxa" w:w="100"/>
              <w:bottom w:type="dxa" w:w="80"/>
              <w:right w:type="dxa" w:w="100"/>
            </w:tcMar>
          </w:tcPr>
          <w:p>
            <w:r>
              <w:rPr>
                <w:sz w:val="19"/>
                <w:szCs w:val="19"/>
              </w:rPr>
              <w:t xml:space="preserve">Demonstrates enterprise-grade backend skills and pairs cleanly with the layered architecture in Section 4.2</w:t>
            </w:r>
          </w:p>
        </w:tc>
      </w:tr>
      <w:tr>
        <w:tc>
          <w:tcPr>
            <w:tcW w:type="dxa" w:w="1100"/>
            <w:shd w:fill="FFFFFF" w:val="clear"/>
            <w:tcMar>
              <w:top w:type="dxa" w:w="80"/>
              <w:left w:type="dxa" w:w="100"/>
              <w:bottom w:type="dxa" w:w="80"/>
              <w:right w:type="dxa" w:w="100"/>
            </w:tcMar>
          </w:tcPr>
          <w:p>
            <w:r>
              <w:rPr>
                <w:sz w:val="19"/>
                <w:szCs w:val="19"/>
              </w:rPr>
              <w:t xml:space="preserve">Database</w:t>
            </w:r>
          </w:p>
        </w:tc>
        <w:tc>
          <w:tcPr>
            <w:tcW w:type="dxa" w:w="1700"/>
            <w:shd w:fill="FFFFFF" w:val="clear"/>
            <w:tcMar>
              <w:top w:type="dxa" w:w="80"/>
              <w:left w:type="dxa" w:w="100"/>
              <w:bottom w:type="dxa" w:w="80"/>
              <w:right w:type="dxa" w:w="100"/>
            </w:tcMar>
          </w:tcPr>
          <w:p>
            <w:r>
              <w:rPr>
                <w:sz w:val="19"/>
                <w:szCs w:val="19"/>
              </w:rPr>
              <w:t xml:space="preserve">PostgreSQL</w:t>
            </w:r>
          </w:p>
        </w:tc>
        <w:tc>
          <w:tcPr>
            <w:tcW w:type="dxa" w:w="2300"/>
            <w:shd w:fill="FFFFFF" w:val="clear"/>
            <w:tcMar>
              <w:top w:type="dxa" w:w="80"/>
              <w:left w:type="dxa" w:w="100"/>
              <w:bottom w:type="dxa" w:w="80"/>
              <w:right w:type="dxa" w:w="100"/>
            </w:tcMar>
          </w:tcPr>
          <w:p>
            <w:r>
              <w:rPr>
                <w:sz w:val="19"/>
                <w:szCs w:val="19"/>
              </w:rPr>
              <w:t xml:space="preserve">An open-source relational database</w:t>
            </w:r>
          </w:p>
        </w:tc>
        <w:tc>
          <w:tcPr>
            <w:tcW w:type="dxa" w:w="2400"/>
            <w:shd w:fill="FFFFFF" w:val="clear"/>
            <w:tcMar>
              <w:top w:type="dxa" w:w="80"/>
              <w:left w:type="dxa" w:w="100"/>
              <w:bottom w:type="dxa" w:w="80"/>
              <w:right w:type="dxa" w:w="100"/>
            </w:tcMar>
          </w:tcPr>
          <w:p>
            <w:r>
              <w:rPr>
                <w:sz w:val="19"/>
                <w:szCs w:val="19"/>
              </w:rPr>
              <w:t xml:space="preserve">Strong relational integrity, JSONB support for semi-structured AI output, pgvector extension for embeddings</w:t>
            </w:r>
          </w:p>
        </w:tc>
        <w:tc>
          <w:tcPr>
            <w:tcW w:type="dxa" w:w="1600"/>
            <w:shd w:fill="FFFFFF" w:val="clear"/>
            <w:tcMar>
              <w:top w:type="dxa" w:w="80"/>
              <w:left w:type="dxa" w:w="100"/>
              <w:bottom w:type="dxa" w:w="80"/>
              <w:right w:type="dxa" w:w="100"/>
            </w:tcMar>
          </w:tcPr>
          <w:p>
            <w:r>
              <w:rPr>
                <w:sz w:val="19"/>
                <w:szCs w:val="19"/>
              </w:rPr>
              <w:t xml:space="preserve">One database serves both the relational schema (Section 6) and the vector store (Section 10.5), reducing infrastructure to manage</w:t>
            </w:r>
          </w:p>
        </w:tc>
      </w:tr>
      <w:tr>
        <w:tc>
          <w:tcPr>
            <w:tcW w:type="dxa" w:w="1100"/>
            <w:shd w:fill="F7F9FC" w:val="clear"/>
            <w:tcMar>
              <w:top w:type="dxa" w:w="80"/>
              <w:left w:type="dxa" w:w="100"/>
              <w:bottom w:type="dxa" w:w="80"/>
              <w:right w:type="dxa" w:w="100"/>
            </w:tcMar>
          </w:tcPr>
          <w:p>
            <w:r>
              <w:rPr>
                <w:sz w:val="19"/>
                <w:szCs w:val="19"/>
              </w:rPr>
              <w:t xml:space="preserve">AI</w:t>
            </w:r>
          </w:p>
        </w:tc>
        <w:tc>
          <w:tcPr>
            <w:tcW w:type="dxa" w:w="1700"/>
            <w:shd w:fill="F7F9FC" w:val="clear"/>
            <w:tcMar>
              <w:top w:type="dxa" w:w="80"/>
              <w:left w:type="dxa" w:w="100"/>
              <w:bottom w:type="dxa" w:w="80"/>
              <w:right w:type="dxa" w:w="100"/>
            </w:tcMar>
          </w:tcPr>
          <w:p>
            <w:r>
              <w:rPr>
                <w:sz w:val="19"/>
                <w:szCs w:val="19"/>
              </w:rPr>
              <w:t xml:space="preserve">Gemini + LangChain</w:t>
            </w:r>
          </w:p>
        </w:tc>
        <w:tc>
          <w:tcPr>
            <w:tcW w:type="dxa" w:w="2300"/>
            <w:shd w:fill="F7F9FC" w:val="clear"/>
            <w:tcMar>
              <w:top w:type="dxa" w:w="80"/>
              <w:left w:type="dxa" w:w="100"/>
              <w:bottom w:type="dxa" w:w="80"/>
              <w:right w:type="dxa" w:w="100"/>
            </w:tcMar>
          </w:tcPr>
          <w:p>
            <w:r>
              <w:rPr>
                <w:sz w:val="19"/>
                <w:szCs w:val="19"/>
              </w:rPr>
              <w:t xml:space="preserve">Google's LLM API, orchestrated via the LangChain framework</w:t>
            </w:r>
          </w:p>
        </w:tc>
        <w:tc>
          <w:tcPr>
            <w:tcW w:type="dxa" w:w="2400"/>
            <w:shd w:fill="F7F9FC" w:val="clear"/>
            <w:tcMar>
              <w:top w:type="dxa" w:w="80"/>
              <w:left w:type="dxa" w:w="100"/>
              <w:bottom w:type="dxa" w:w="80"/>
              <w:right w:type="dxa" w:w="100"/>
            </w:tcMar>
          </w:tcPr>
          <w:p>
            <w:r>
              <w:rPr>
                <w:sz w:val="19"/>
                <w:szCs w:val="19"/>
              </w:rPr>
              <w:t xml:space="preserve">Competitive free-tier limits for a portfolio project, strong multimodal/document handling, LangChain adds provider-agnostic chaining</w:t>
            </w:r>
          </w:p>
        </w:tc>
        <w:tc>
          <w:tcPr>
            <w:tcW w:type="dxa" w:w="1600"/>
            <w:shd w:fill="F7F9FC" w:val="clear"/>
            <w:tcMar>
              <w:top w:type="dxa" w:w="80"/>
              <w:left w:type="dxa" w:w="100"/>
              <w:bottom w:type="dxa" w:w="80"/>
              <w:right w:type="dxa" w:w="100"/>
            </w:tcMar>
          </w:tcPr>
          <w:p>
            <w:r>
              <w:rPr>
                <w:sz w:val="19"/>
                <w:szCs w:val="19"/>
              </w:rPr>
              <w:t xml:space="preserve">Keeps AI cost low for an MVP while LangChain's abstraction means the underlying model can be swapped later</w:t>
            </w:r>
          </w:p>
        </w:tc>
      </w:tr>
      <w:tr>
        <w:tc>
          <w:tcPr>
            <w:tcW w:type="dxa" w:w="1100"/>
            <w:shd w:fill="FFFFFF" w:val="clear"/>
            <w:tcMar>
              <w:top w:type="dxa" w:w="80"/>
              <w:left w:type="dxa" w:w="100"/>
              <w:bottom w:type="dxa" w:w="80"/>
              <w:right w:type="dxa" w:w="100"/>
            </w:tcMar>
          </w:tcPr>
          <w:p>
            <w:r>
              <w:rPr>
                <w:sz w:val="19"/>
                <w:szCs w:val="19"/>
              </w:rPr>
              <w:t xml:space="preserve">Storage</w:t>
            </w:r>
          </w:p>
        </w:tc>
        <w:tc>
          <w:tcPr>
            <w:tcW w:type="dxa" w:w="1700"/>
            <w:shd w:fill="FFFFFF" w:val="clear"/>
            <w:tcMar>
              <w:top w:type="dxa" w:w="80"/>
              <w:left w:type="dxa" w:w="100"/>
              <w:bottom w:type="dxa" w:w="80"/>
              <w:right w:type="dxa" w:w="100"/>
            </w:tcMar>
          </w:tcPr>
          <w:p>
            <w:r>
              <w:rPr>
                <w:sz w:val="19"/>
                <w:szCs w:val="19"/>
              </w:rPr>
              <w:t xml:space="preserve">Supabase Storage</w:t>
            </w:r>
          </w:p>
        </w:tc>
        <w:tc>
          <w:tcPr>
            <w:tcW w:type="dxa" w:w="2300"/>
            <w:shd w:fill="FFFFFF" w:val="clear"/>
            <w:tcMar>
              <w:top w:type="dxa" w:w="80"/>
              <w:left w:type="dxa" w:w="100"/>
              <w:bottom w:type="dxa" w:w="80"/>
              <w:right w:type="dxa" w:w="100"/>
            </w:tcMar>
          </w:tcPr>
          <w:p>
            <w:r>
              <w:rPr>
                <w:sz w:val="19"/>
                <w:szCs w:val="19"/>
              </w:rPr>
              <w:t xml:space="preserve">A managed object storage service (S3-compatible) with a generous free tier</w:t>
            </w:r>
          </w:p>
        </w:tc>
        <w:tc>
          <w:tcPr>
            <w:tcW w:type="dxa" w:w="2400"/>
            <w:shd w:fill="FFFFFF" w:val="clear"/>
            <w:tcMar>
              <w:top w:type="dxa" w:w="80"/>
              <w:left w:type="dxa" w:w="100"/>
              <w:bottom w:type="dxa" w:w="80"/>
              <w:right w:type="dxa" w:w="100"/>
            </w:tcMar>
          </w:tcPr>
          <w:p>
            <w:r>
              <w:rPr>
                <w:sz w:val="19"/>
                <w:szCs w:val="19"/>
              </w:rPr>
              <w:t xml:space="preserve">No AWS account/billing complexity, simple SDK, integrates well with a Postgres-centric stack (Supabase is itself Postgres-based)</w:t>
            </w:r>
          </w:p>
        </w:tc>
        <w:tc>
          <w:tcPr>
            <w:tcW w:type="dxa" w:w="1600"/>
            <w:shd w:fill="FFFFFF" w:val="clear"/>
            <w:tcMar>
              <w:top w:type="dxa" w:w="80"/>
              <w:left w:type="dxa" w:w="100"/>
              <w:bottom w:type="dxa" w:w="80"/>
              <w:right w:type="dxa" w:w="100"/>
            </w:tcMar>
          </w:tcPr>
          <w:p>
            <w:r>
              <w:rPr>
                <w:sz w:val="19"/>
                <w:szCs w:val="19"/>
              </w:rPr>
              <w:t xml:space="preserve">Minimizes infrastructure setup for uploaded lecture documents without needing a full AWS account for a portfolio project</w:t>
            </w:r>
          </w:p>
        </w:tc>
      </w:tr>
      <w:tr>
        <w:tc>
          <w:tcPr>
            <w:tcW w:type="dxa" w:w="1100"/>
            <w:shd w:fill="F7F9FC" w:val="clear"/>
            <w:tcMar>
              <w:top w:type="dxa" w:w="80"/>
              <w:left w:type="dxa" w:w="100"/>
              <w:bottom w:type="dxa" w:w="80"/>
              <w:right w:type="dxa" w:w="100"/>
            </w:tcMar>
          </w:tcPr>
          <w:p>
            <w:r>
              <w:rPr>
                <w:sz w:val="19"/>
                <w:szCs w:val="19"/>
              </w:rPr>
              <w:t xml:space="preserve">Deployment</w:t>
            </w:r>
          </w:p>
        </w:tc>
        <w:tc>
          <w:tcPr>
            <w:tcW w:type="dxa" w:w="1700"/>
            <w:shd w:fill="F7F9FC" w:val="clear"/>
            <w:tcMar>
              <w:top w:type="dxa" w:w="80"/>
              <w:left w:type="dxa" w:w="100"/>
              <w:bottom w:type="dxa" w:w="80"/>
              <w:right w:type="dxa" w:w="100"/>
            </w:tcMar>
          </w:tcPr>
          <w:p>
            <w:r>
              <w:rPr>
                <w:sz w:val="19"/>
                <w:szCs w:val="19"/>
              </w:rPr>
              <w:t xml:space="preserve">Vercel + Free Cloud Services</w:t>
            </w:r>
          </w:p>
        </w:tc>
        <w:tc>
          <w:tcPr>
            <w:tcW w:type="dxa" w:w="2300"/>
            <w:shd w:fill="F7F9FC" w:val="clear"/>
            <w:tcMar>
              <w:top w:type="dxa" w:w="80"/>
              <w:left w:type="dxa" w:w="100"/>
              <w:bottom w:type="dxa" w:w="80"/>
              <w:right w:type="dxa" w:w="100"/>
            </w:tcMar>
          </w:tcPr>
          <w:p>
            <w:r>
              <w:rPr>
                <w:sz w:val="19"/>
                <w:szCs w:val="19"/>
              </w:rPr>
              <w:t xml:space="preserve">Vercel for frontend hosting; free-tier cloud services for backend/AI/database hosting</w:t>
            </w:r>
          </w:p>
        </w:tc>
        <w:tc>
          <w:tcPr>
            <w:tcW w:type="dxa" w:w="2400"/>
            <w:shd w:fill="F7F9FC" w:val="clear"/>
            <w:tcMar>
              <w:top w:type="dxa" w:w="80"/>
              <w:left w:type="dxa" w:w="100"/>
              <w:bottom w:type="dxa" w:w="80"/>
              <w:right w:type="dxa" w:w="100"/>
            </w:tcMar>
          </w:tcPr>
          <w:p>
            <w:r>
              <w:rPr>
                <w:sz w:val="19"/>
                <w:szCs w:val="19"/>
              </w:rPr>
              <w:t xml:space="preserve">Zero-cost hosting for a portfolio-scale project, fast deploys, generous free tiers across the stack</w:t>
            </w:r>
          </w:p>
        </w:tc>
        <w:tc>
          <w:tcPr>
            <w:tcW w:type="dxa" w:w="1600"/>
            <w:shd w:fill="F7F9FC" w:val="clear"/>
            <w:tcMar>
              <w:top w:type="dxa" w:w="80"/>
              <w:left w:type="dxa" w:w="100"/>
              <w:bottom w:type="dxa" w:w="80"/>
              <w:right w:type="dxa" w:w="100"/>
            </w:tcMar>
          </w:tcPr>
          <w:p>
            <w:r>
              <w:rPr>
                <w:sz w:val="19"/>
                <w:szCs w:val="19"/>
              </w:rPr>
              <w:t xml:space="preserve">Keeps the entire system deployable and demoable at zero ongoing cost, appropriate for a portfolio/interview context rather than a funded production system</w:t>
            </w:r>
          </w:p>
        </w:tc>
      </w:tr>
    </w:tbl>
    <w:p>
      <w:pPr>
        <w:spacing w:after="120"/>
      </w:pPr>
    </w:p>
    <w:p>
      <w:pPr>
        <w:pStyle w:val="Heading1"/>
        <w:pageBreakBefore/>
        <w:spacing w:after="200" w:before="200"/>
      </w:pPr>
      <w:r>
        <w:t xml:space="preserve">12. Software Engineering Design Principles</w:t>
      </w:r>
    </w:p>
    <w:p>
      <w:pPr>
        <w:spacing w:after="120"/>
      </w:pPr>
      <w:r>
        <w:t xml:space="preserve">This section states where each principle/pattern will be applied during implementation — planning only, no code yet.</w:t>
      </w:r>
    </w:p>
    <w:p>
      <w:pPr>
        <w:pStyle w:val="Heading2"/>
        <w:spacing w:after="120" w:before="240"/>
      </w:pPr>
      <w:r>
        <w:t xml:space="preserve">12.1 OOP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Concept</w:t>
            </w:r>
          </w:p>
        </w:tc>
        <w:tc>
          <w:tcPr>
            <w:tcW w:type="dxa" w:w="7800"/>
            <w:shd w:fill="1F4E78" w:val="clear"/>
            <w:tcMar>
              <w:top w:type="dxa" w:w="80"/>
              <w:left w:type="dxa" w:w="100"/>
              <w:bottom w:type="dxa" w:w="80"/>
              <w:right w:type="dxa" w:w="100"/>
            </w:tcMar>
          </w:tcPr>
          <w:p>
            <w:r>
              <w:rPr>
                <w:b/>
                <w:bCs/>
                <w:color w:val="FFFFFF"/>
                <w:sz w:val="19"/>
                <w:szCs w:val="19"/>
              </w:rPr>
              <w:t xml:space="preserve">Where It Will Be Applied</w:t>
            </w:r>
          </w:p>
        </w:tc>
      </w:tr>
      <w:tr>
        <w:tc>
          <w:tcPr>
            <w:tcW w:type="dxa" w:w="1600"/>
            <w:shd w:fill="FFFFFF" w:val="clear"/>
            <w:tcMar>
              <w:top w:type="dxa" w:w="80"/>
              <w:left w:type="dxa" w:w="100"/>
              <w:bottom w:type="dxa" w:w="80"/>
              <w:right w:type="dxa" w:w="100"/>
            </w:tcMar>
          </w:tcPr>
          <w:p>
            <w:r>
              <w:rPr>
                <w:sz w:val="19"/>
                <w:szCs w:val="19"/>
              </w:rPr>
              <w:t xml:space="preserve">Encapsulation</w:t>
            </w:r>
          </w:p>
        </w:tc>
        <w:tc>
          <w:tcPr>
            <w:tcW w:type="dxa" w:w="7800"/>
            <w:shd w:fill="FFFFFF" w:val="clear"/>
            <w:tcMar>
              <w:top w:type="dxa" w:w="80"/>
              <w:left w:type="dxa" w:w="100"/>
              <w:bottom w:type="dxa" w:w="80"/>
              <w:right w:type="dxa" w:w="100"/>
            </w:tcMar>
          </w:tcPr>
          <w:p>
            <w:r>
              <w:rPr>
                <w:sz w:val="19"/>
                <w:szCs w:val="19"/>
              </w:rPr>
              <w:t xml:space="preserve">Every JPA entity (Assignment, WellnessRecord, MentorBooking) keeps fields private behind validated getters/setters and intent-revealing methods (e.g. Assignment.markSubmitted())</w:t>
            </w:r>
          </w:p>
        </w:tc>
      </w:tr>
      <w:tr>
        <w:tc>
          <w:tcPr>
            <w:tcW w:type="dxa" w:w="1600"/>
            <w:shd w:fill="F7F9FC" w:val="clear"/>
            <w:tcMar>
              <w:top w:type="dxa" w:w="80"/>
              <w:left w:type="dxa" w:w="100"/>
              <w:bottom w:type="dxa" w:w="80"/>
              <w:right w:type="dxa" w:w="100"/>
            </w:tcMar>
          </w:tcPr>
          <w:p>
            <w:r>
              <w:rPr>
                <w:sz w:val="19"/>
                <w:szCs w:val="19"/>
              </w:rPr>
              <w:t xml:space="preserve">Inheritance</w:t>
            </w:r>
          </w:p>
        </w:tc>
        <w:tc>
          <w:tcPr>
            <w:tcW w:type="dxa" w:w="7800"/>
            <w:shd w:fill="F7F9FC" w:val="clear"/>
            <w:tcMar>
              <w:top w:type="dxa" w:w="80"/>
              <w:left w:type="dxa" w:w="100"/>
              <w:bottom w:type="dxa" w:w="80"/>
              <w:right w:type="dxa" w:w="100"/>
            </w:tcMar>
          </w:tcPr>
          <w:p>
            <w:r>
              <w:rPr>
                <w:sz w:val="19"/>
                <w:szCs w:val="19"/>
              </w:rPr>
              <w:t xml:space="preserve">A shared AuditableEntity base (id, createdAt, updatedAt) extended by every entity; a shared AcademicCompassException base extended by feature-specific exceptions</w:t>
            </w:r>
          </w:p>
        </w:tc>
      </w:tr>
      <w:tr>
        <w:tc>
          <w:tcPr>
            <w:tcW w:type="dxa" w:w="1600"/>
            <w:shd w:fill="FFFFFF" w:val="clear"/>
            <w:tcMar>
              <w:top w:type="dxa" w:w="80"/>
              <w:left w:type="dxa" w:w="100"/>
              <w:bottom w:type="dxa" w:w="80"/>
              <w:right w:type="dxa" w:w="100"/>
            </w:tcMar>
          </w:tcPr>
          <w:p>
            <w:r>
              <w:rPr>
                <w:sz w:val="19"/>
                <w:szCs w:val="19"/>
              </w:rPr>
              <w:t xml:space="preserve">Polymorphism</w:t>
            </w:r>
          </w:p>
        </w:tc>
        <w:tc>
          <w:tcPr>
            <w:tcW w:type="dxa" w:w="7800"/>
            <w:shd w:fill="FFFFFF" w:val="clear"/>
            <w:tcMar>
              <w:top w:type="dxa" w:w="80"/>
              <w:left w:type="dxa" w:w="100"/>
              <w:bottom w:type="dxa" w:w="80"/>
              <w:right w:type="dxa" w:w="100"/>
            </w:tcMar>
          </w:tcPr>
          <w:p>
            <w:r>
              <w:rPr>
                <w:sz w:val="19"/>
                <w:szCs w:val="19"/>
              </w:rPr>
              <w:t xml:space="preserve">A NotificationChannel interface with interchangeable Email/Push implementations, called uniformly by the Notification service</w:t>
            </w:r>
          </w:p>
        </w:tc>
      </w:tr>
      <w:tr>
        <w:tc>
          <w:tcPr>
            <w:tcW w:type="dxa" w:w="1600"/>
            <w:shd w:fill="F7F9FC" w:val="clear"/>
            <w:tcMar>
              <w:top w:type="dxa" w:w="80"/>
              <w:left w:type="dxa" w:w="100"/>
              <w:bottom w:type="dxa" w:w="80"/>
              <w:right w:type="dxa" w:w="100"/>
            </w:tcMar>
          </w:tcPr>
          <w:p>
            <w:r>
              <w:rPr>
                <w:sz w:val="19"/>
                <w:szCs w:val="19"/>
              </w:rPr>
              <w:t xml:space="preserve">Abstraction</w:t>
            </w:r>
          </w:p>
        </w:tc>
        <w:tc>
          <w:tcPr>
            <w:tcW w:type="dxa" w:w="7800"/>
            <w:shd w:fill="F7F9FC" w:val="clear"/>
            <w:tcMar>
              <w:top w:type="dxa" w:w="80"/>
              <w:left w:type="dxa" w:w="100"/>
              <w:bottom w:type="dxa" w:w="80"/>
              <w:right w:type="dxa" w:w="100"/>
            </w:tcMar>
          </w:tcPr>
          <w:p>
            <w:r>
              <w:rPr>
                <w:sz w:val="19"/>
                <w:szCs w:val="19"/>
              </w:rPr>
              <w:t xml:space="preserve">An AiServiceClient interface used by the Backend's service layer, hiding the concrete FastAPI HTTP call so the integration detail stays swappable</w:t>
            </w:r>
          </w:p>
        </w:tc>
      </w:tr>
    </w:tbl>
    <w:p>
      <w:pPr>
        <w:pStyle w:val="Heading2"/>
        <w:spacing w:after="120" w:before="240"/>
      </w:pPr>
      <w:r>
        <w:t xml:space="preserve">12.2 SOLID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Principle</w:t>
            </w:r>
          </w:p>
        </w:tc>
        <w:tc>
          <w:tcPr>
            <w:tcW w:type="dxa" w:w="7800"/>
            <w:shd w:fill="1F4E78" w:val="clear"/>
            <w:tcMar>
              <w:top w:type="dxa" w:w="80"/>
              <w:left w:type="dxa" w:w="100"/>
              <w:bottom w:type="dxa" w:w="80"/>
              <w:right w:type="dxa" w:w="100"/>
            </w:tcMar>
          </w:tcPr>
          <w:p>
            <w:r>
              <w:rPr>
                <w:b/>
                <w:bCs/>
                <w:color w:val="FFFFFF"/>
                <w:sz w:val="19"/>
                <w:szCs w:val="19"/>
              </w:rPr>
              <w:t xml:space="preserve">Where It Will Be Applied</w:t>
            </w:r>
          </w:p>
        </w:tc>
      </w:tr>
      <w:tr>
        <w:tc>
          <w:tcPr>
            <w:tcW w:type="dxa" w:w="1600"/>
            <w:shd w:fill="FFFFFF" w:val="clear"/>
            <w:tcMar>
              <w:top w:type="dxa" w:w="80"/>
              <w:left w:type="dxa" w:w="100"/>
              <w:bottom w:type="dxa" w:w="80"/>
              <w:right w:type="dxa" w:w="100"/>
            </w:tcMar>
          </w:tcPr>
          <w:p>
            <w:r>
              <w:rPr>
                <w:sz w:val="19"/>
                <w:szCs w:val="19"/>
              </w:rPr>
              <w:t xml:space="preserve">SRP</w:t>
            </w:r>
          </w:p>
        </w:tc>
        <w:tc>
          <w:tcPr>
            <w:tcW w:type="dxa" w:w="7800"/>
            <w:shd w:fill="FFFFFF" w:val="clear"/>
            <w:tcMar>
              <w:top w:type="dxa" w:w="80"/>
              <w:left w:type="dxa" w:w="100"/>
              <w:bottom w:type="dxa" w:w="80"/>
              <w:right w:type="dxa" w:w="100"/>
            </w:tcMar>
          </w:tcPr>
          <w:p>
            <w:r>
              <w:rPr>
                <w:sz w:val="19"/>
                <w:szCs w:val="19"/>
              </w:rPr>
              <w:t xml:space="preserve">GpaCalculationService only calculates GPA; booking-conflict logic lives in a separate BookingService, not mixed together</w:t>
            </w:r>
          </w:p>
        </w:tc>
      </w:tr>
      <w:tr>
        <w:tc>
          <w:tcPr>
            <w:tcW w:type="dxa" w:w="1600"/>
            <w:shd w:fill="F7F9FC" w:val="clear"/>
            <w:tcMar>
              <w:top w:type="dxa" w:w="80"/>
              <w:left w:type="dxa" w:w="100"/>
              <w:bottom w:type="dxa" w:w="80"/>
              <w:right w:type="dxa" w:w="100"/>
            </w:tcMar>
          </w:tcPr>
          <w:p>
            <w:r>
              <w:rPr>
                <w:sz w:val="19"/>
                <w:szCs w:val="19"/>
              </w:rPr>
              <w:t xml:space="preserve">OCP</w:t>
            </w:r>
          </w:p>
        </w:tc>
        <w:tc>
          <w:tcPr>
            <w:tcW w:type="dxa" w:w="7800"/>
            <w:shd w:fill="F7F9FC" w:val="clear"/>
            <w:tcMar>
              <w:top w:type="dxa" w:w="80"/>
              <w:left w:type="dxa" w:w="100"/>
              <w:bottom w:type="dxa" w:w="80"/>
              <w:right w:type="dxa" w:w="100"/>
            </w:tcMar>
          </w:tcPr>
          <w:p>
            <w:r>
              <w:rPr>
                <w:sz w:val="19"/>
                <w:szCs w:val="19"/>
              </w:rPr>
              <w:t xml:space="preserve">New NotificationChannel types (e.g. SMS) can be added without modifying NotificationService, per the polymorphism example above</w:t>
            </w:r>
          </w:p>
        </w:tc>
      </w:tr>
      <w:tr>
        <w:tc>
          <w:tcPr>
            <w:tcW w:type="dxa" w:w="1600"/>
            <w:shd w:fill="FFFFFF" w:val="clear"/>
            <w:tcMar>
              <w:top w:type="dxa" w:w="80"/>
              <w:left w:type="dxa" w:w="100"/>
              <w:bottom w:type="dxa" w:w="80"/>
              <w:right w:type="dxa" w:w="100"/>
            </w:tcMar>
          </w:tcPr>
          <w:p>
            <w:r>
              <w:rPr>
                <w:sz w:val="19"/>
                <w:szCs w:val="19"/>
              </w:rPr>
              <w:t xml:space="preserve">LSP</w:t>
            </w:r>
          </w:p>
        </w:tc>
        <w:tc>
          <w:tcPr>
            <w:tcW w:type="dxa" w:w="7800"/>
            <w:shd w:fill="FFFFFF" w:val="clear"/>
            <w:tcMar>
              <w:top w:type="dxa" w:w="80"/>
              <w:left w:type="dxa" w:w="100"/>
              <w:bottom w:type="dxa" w:w="80"/>
              <w:right w:type="dxa" w:w="100"/>
            </w:tcMar>
          </w:tcPr>
          <w:p>
            <w:r>
              <w:rPr>
                <w:sz w:val="19"/>
                <w:szCs w:val="19"/>
              </w:rPr>
              <w:t xml:space="preserve">Any NotificationChannel implementation is fully substitutable for another without breaking the calling contract</w:t>
            </w:r>
          </w:p>
        </w:tc>
      </w:tr>
      <w:tr>
        <w:tc>
          <w:tcPr>
            <w:tcW w:type="dxa" w:w="1600"/>
            <w:shd w:fill="F7F9FC" w:val="clear"/>
            <w:tcMar>
              <w:top w:type="dxa" w:w="80"/>
              <w:left w:type="dxa" w:w="100"/>
              <w:bottom w:type="dxa" w:w="80"/>
              <w:right w:type="dxa" w:w="100"/>
            </w:tcMar>
          </w:tcPr>
          <w:p>
            <w:r>
              <w:rPr>
                <w:sz w:val="19"/>
                <w:szCs w:val="19"/>
              </w:rPr>
              <w:t xml:space="preserve">ISP</w:t>
            </w:r>
          </w:p>
        </w:tc>
        <w:tc>
          <w:tcPr>
            <w:tcW w:type="dxa" w:w="7800"/>
            <w:shd w:fill="F7F9FC" w:val="clear"/>
            <w:tcMar>
              <w:top w:type="dxa" w:w="80"/>
              <w:left w:type="dxa" w:w="100"/>
              <w:bottom w:type="dxa" w:w="80"/>
              <w:right w:type="dxa" w:w="100"/>
            </w:tcMar>
          </w:tcPr>
          <w:p>
            <w:r>
              <w:rPr>
                <w:sz w:val="19"/>
                <w:szCs w:val="19"/>
              </w:rPr>
              <w:t xml:space="preserve">Focused interfaces (e.g. SkillGapAnalyzer vs RoadmapGenerator) instead of one large CareerService interface forcing unrelated dependencies</w:t>
            </w:r>
          </w:p>
        </w:tc>
      </w:tr>
      <w:tr>
        <w:tc>
          <w:tcPr>
            <w:tcW w:type="dxa" w:w="1600"/>
            <w:shd w:fill="FFFFFF" w:val="clear"/>
            <w:tcMar>
              <w:top w:type="dxa" w:w="80"/>
              <w:left w:type="dxa" w:w="100"/>
              <w:bottom w:type="dxa" w:w="80"/>
              <w:right w:type="dxa" w:w="100"/>
            </w:tcMar>
          </w:tcPr>
          <w:p>
            <w:r>
              <w:rPr>
                <w:sz w:val="19"/>
                <w:szCs w:val="19"/>
              </w:rPr>
              <w:t xml:space="preserve">DIP</w:t>
            </w:r>
          </w:p>
        </w:tc>
        <w:tc>
          <w:tcPr>
            <w:tcW w:type="dxa" w:w="7800"/>
            <w:shd w:fill="FFFFFF" w:val="clear"/>
            <w:tcMar>
              <w:top w:type="dxa" w:w="80"/>
              <w:left w:type="dxa" w:w="100"/>
              <w:bottom w:type="dxa" w:w="80"/>
              <w:right w:type="dxa" w:w="100"/>
            </w:tcMar>
          </w:tcPr>
          <w:p>
            <w:r>
              <w:rPr>
                <w:sz w:val="19"/>
                <w:szCs w:val="19"/>
              </w:rPr>
              <w:t xml:space="preserve">Services depend on interfaces (GpaPredictor, AiServiceClient) injected via Spring's IoC container, not concrete implementations</w:t>
            </w:r>
          </w:p>
        </w:tc>
      </w:tr>
    </w:tbl>
    <w:p>
      <w:pPr>
        <w:pStyle w:val="Heading2"/>
        <w:spacing w:after="120" w:before="240"/>
      </w:pPr>
      <w:r>
        <w:t xml:space="preserve">12.3 Design Patterns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Pattern</w:t>
            </w:r>
          </w:p>
        </w:tc>
        <w:tc>
          <w:tcPr>
            <w:tcW w:type="dxa" w:w="7800"/>
            <w:shd w:fill="1F4E78" w:val="clear"/>
            <w:tcMar>
              <w:top w:type="dxa" w:w="80"/>
              <w:left w:type="dxa" w:w="100"/>
              <w:bottom w:type="dxa" w:w="80"/>
              <w:right w:type="dxa" w:w="100"/>
            </w:tcMar>
          </w:tcPr>
          <w:p>
            <w:r>
              <w:rPr>
                <w:b/>
                <w:bCs/>
                <w:color w:val="FFFFFF"/>
                <w:sz w:val="19"/>
                <w:szCs w:val="19"/>
              </w:rPr>
              <w:t xml:space="preserve">Where It Will Be Applied</w:t>
            </w:r>
          </w:p>
        </w:tc>
      </w:tr>
      <w:tr>
        <w:tc>
          <w:tcPr>
            <w:tcW w:type="dxa" w:w="1600"/>
            <w:shd w:fill="FFFFFF" w:val="clear"/>
            <w:tcMar>
              <w:top w:type="dxa" w:w="80"/>
              <w:left w:type="dxa" w:w="100"/>
              <w:bottom w:type="dxa" w:w="80"/>
              <w:right w:type="dxa" w:w="100"/>
            </w:tcMar>
          </w:tcPr>
          <w:p>
            <w:r>
              <w:rPr>
                <w:sz w:val="19"/>
                <w:szCs w:val="19"/>
              </w:rPr>
              <w:t xml:space="preserve">MVC</w:t>
            </w:r>
          </w:p>
        </w:tc>
        <w:tc>
          <w:tcPr>
            <w:tcW w:type="dxa" w:w="7800"/>
            <w:shd w:fill="FFFFFF" w:val="clear"/>
            <w:tcMar>
              <w:top w:type="dxa" w:w="80"/>
              <w:left w:type="dxa" w:w="100"/>
              <w:bottom w:type="dxa" w:w="80"/>
              <w:right w:type="dxa" w:w="100"/>
            </w:tcMar>
          </w:tcPr>
          <w:p>
            <w:r>
              <w:rPr>
                <w:sz w:val="19"/>
                <w:szCs w:val="19"/>
              </w:rPr>
              <w:t xml:space="preserve">Controller (Spring) / Entity (Model) / React components (View), connected over REST</w:t>
            </w:r>
          </w:p>
        </w:tc>
      </w:tr>
      <w:tr>
        <w:tc>
          <w:tcPr>
            <w:tcW w:type="dxa" w:w="1600"/>
            <w:shd w:fill="F7F9FC" w:val="clear"/>
            <w:tcMar>
              <w:top w:type="dxa" w:w="80"/>
              <w:left w:type="dxa" w:w="100"/>
              <w:bottom w:type="dxa" w:w="80"/>
              <w:right w:type="dxa" w:w="100"/>
            </w:tcMar>
          </w:tcPr>
          <w:p>
            <w:r>
              <w:rPr>
                <w:sz w:val="19"/>
                <w:szCs w:val="19"/>
              </w:rPr>
              <w:t xml:space="preserve">Repository</w:t>
            </w:r>
          </w:p>
        </w:tc>
        <w:tc>
          <w:tcPr>
            <w:tcW w:type="dxa" w:w="7800"/>
            <w:shd w:fill="F7F9FC" w:val="clear"/>
            <w:tcMar>
              <w:top w:type="dxa" w:w="80"/>
              <w:left w:type="dxa" w:w="100"/>
              <w:bottom w:type="dxa" w:w="80"/>
              <w:right w:type="dxa" w:w="100"/>
            </w:tcMar>
          </w:tcPr>
          <w:p>
            <w:r>
              <w:rPr>
                <w:sz w:val="19"/>
                <w:szCs w:val="19"/>
              </w:rPr>
              <w:t xml:space="preserve">Spring Data JPA repositories abstracting all persistence per aggregate root</w:t>
            </w:r>
          </w:p>
        </w:tc>
      </w:tr>
      <w:tr>
        <w:tc>
          <w:tcPr>
            <w:tcW w:type="dxa" w:w="1600"/>
            <w:shd w:fill="FFFFFF" w:val="clear"/>
            <w:tcMar>
              <w:top w:type="dxa" w:w="80"/>
              <w:left w:type="dxa" w:w="100"/>
              <w:bottom w:type="dxa" w:w="80"/>
              <w:right w:type="dxa" w:w="100"/>
            </w:tcMar>
          </w:tcPr>
          <w:p>
            <w:r>
              <w:rPr>
                <w:sz w:val="19"/>
                <w:szCs w:val="19"/>
              </w:rPr>
              <w:t xml:space="preserve">DTO</w:t>
            </w:r>
          </w:p>
        </w:tc>
        <w:tc>
          <w:tcPr>
            <w:tcW w:type="dxa" w:w="7800"/>
            <w:shd w:fill="FFFFFF" w:val="clear"/>
            <w:tcMar>
              <w:top w:type="dxa" w:w="80"/>
              <w:left w:type="dxa" w:w="100"/>
              <w:bottom w:type="dxa" w:w="80"/>
              <w:right w:type="dxa" w:w="100"/>
            </w:tcMar>
          </w:tcPr>
          <w:p>
            <w:r>
              <w:rPr>
                <w:sz w:val="19"/>
                <w:szCs w:val="19"/>
              </w:rPr>
              <w:t xml:space="preserve">Request/response contracts (e.g. AssignmentRequestDto) isolating the API from entity internals</w:t>
            </w:r>
          </w:p>
        </w:tc>
      </w:tr>
      <w:tr>
        <w:tc>
          <w:tcPr>
            <w:tcW w:type="dxa" w:w="1600"/>
            <w:shd w:fill="F7F9FC" w:val="clear"/>
            <w:tcMar>
              <w:top w:type="dxa" w:w="80"/>
              <w:left w:type="dxa" w:w="100"/>
              <w:bottom w:type="dxa" w:w="80"/>
              <w:right w:type="dxa" w:w="100"/>
            </w:tcMar>
          </w:tcPr>
          <w:p>
            <w:r>
              <w:rPr>
                <w:sz w:val="19"/>
                <w:szCs w:val="19"/>
              </w:rPr>
              <w:t xml:space="preserve">Factory</w:t>
            </w:r>
          </w:p>
        </w:tc>
        <w:tc>
          <w:tcPr>
            <w:tcW w:type="dxa" w:w="7800"/>
            <w:shd w:fill="F7F9FC" w:val="clear"/>
            <w:tcMar>
              <w:top w:type="dxa" w:w="80"/>
              <w:left w:type="dxa" w:w="100"/>
              <w:bottom w:type="dxa" w:w="80"/>
              <w:right w:type="dxa" w:w="100"/>
            </w:tcMar>
          </w:tcPr>
          <w:p>
            <w:r>
              <w:rPr>
                <w:sz w:val="19"/>
                <w:szCs w:val="19"/>
              </w:rPr>
              <w:t xml:space="preserve">A NotificationChannelFactory selecting the right channel implementation based on user preference</w:t>
            </w:r>
          </w:p>
        </w:tc>
      </w:tr>
      <w:tr>
        <w:tc>
          <w:tcPr>
            <w:tcW w:type="dxa" w:w="1600"/>
            <w:shd w:fill="FFFFFF" w:val="clear"/>
            <w:tcMar>
              <w:top w:type="dxa" w:w="80"/>
              <w:left w:type="dxa" w:w="100"/>
              <w:bottom w:type="dxa" w:w="80"/>
              <w:right w:type="dxa" w:w="100"/>
            </w:tcMar>
          </w:tcPr>
          <w:p>
            <w:r>
              <w:rPr>
                <w:sz w:val="19"/>
                <w:szCs w:val="19"/>
              </w:rPr>
              <w:t xml:space="preserve">Strategy</w:t>
            </w:r>
          </w:p>
        </w:tc>
        <w:tc>
          <w:tcPr>
            <w:tcW w:type="dxa" w:w="7800"/>
            <w:shd w:fill="FFFFFF" w:val="clear"/>
            <w:tcMar>
              <w:top w:type="dxa" w:w="80"/>
              <w:left w:type="dxa" w:w="100"/>
              <w:bottom w:type="dxa" w:w="80"/>
              <w:right w:type="dxa" w:w="100"/>
            </w:tcMar>
          </w:tcPr>
          <w:p>
            <w:r>
              <w:rPr>
                <w:sz w:val="19"/>
                <w:szCs w:val="19"/>
              </w:rPr>
              <w:t xml:space="preserve">A GpaPredictor interface allowing the prediction approach to be swapped (e.g. simple trend vs AI-assisted) without touching callers</w:t>
            </w:r>
          </w:p>
        </w:tc>
      </w:tr>
      <w:tr>
        <w:tc>
          <w:tcPr>
            <w:tcW w:type="dxa" w:w="1600"/>
            <w:shd w:fill="F7F9FC" w:val="clear"/>
            <w:tcMar>
              <w:top w:type="dxa" w:w="80"/>
              <w:left w:type="dxa" w:w="100"/>
              <w:bottom w:type="dxa" w:w="80"/>
              <w:right w:type="dxa" w:w="100"/>
            </w:tcMar>
          </w:tcPr>
          <w:p>
            <w:r>
              <w:rPr>
                <w:sz w:val="19"/>
                <w:szCs w:val="19"/>
              </w:rPr>
              <w:t xml:space="preserve">Observer</w:t>
            </w:r>
          </w:p>
        </w:tc>
        <w:tc>
          <w:tcPr>
            <w:tcW w:type="dxa" w:w="7800"/>
            <w:shd w:fill="F7F9FC" w:val="clear"/>
            <w:tcMar>
              <w:top w:type="dxa" w:w="80"/>
              <w:left w:type="dxa" w:w="100"/>
              <w:bottom w:type="dxa" w:w="80"/>
              <w:right w:type="dxa" w:w="100"/>
            </w:tcMar>
          </w:tcPr>
          <w:p>
            <w:r>
              <w:rPr>
                <w:sz w:val="19"/>
                <w:szCs w:val="19"/>
              </w:rPr>
              <w:t xml:space="preserve">Spring's ApplicationEventPublisher used for domain events (AssignmentCreatedEvent) so notification and analytics listeners react independently</w:t>
            </w:r>
          </w:p>
        </w:tc>
      </w:tr>
      <w:tr>
        <w:tc>
          <w:tcPr>
            <w:tcW w:type="dxa" w:w="1600"/>
            <w:shd w:fill="FFFFFF" w:val="clear"/>
            <w:tcMar>
              <w:top w:type="dxa" w:w="80"/>
              <w:left w:type="dxa" w:w="100"/>
              <w:bottom w:type="dxa" w:w="80"/>
              <w:right w:type="dxa" w:w="100"/>
            </w:tcMar>
          </w:tcPr>
          <w:p>
            <w:r>
              <w:rPr>
                <w:sz w:val="19"/>
                <w:szCs w:val="19"/>
              </w:rPr>
              <w:t xml:space="preserve">Builder</w:t>
            </w:r>
          </w:p>
        </w:tc>
        <w:tc>
          <w:tcPr>
            <w:tcW w:type="dxa" w:w="7800"/>
            <w:shd w:fill="FFFFFF" w:val="clear"/>
            <w:tcMar>
              <w:top w:type="dxa" w:w="80"/>
              <w:left w:type="dxa" w:w="100"/>
              <w:bottom w:type="dxa" w:w="80"/>
              <w:right w:type="dxa" w:w="100"/>
            </w:tcMar>
          </w:tcPr>
          <w:p>
            <w:r>
              <w:rPr>
                <w:sz w:val="19"/>
                <w:szCs w:val="19"/>
              </w:rPr>
              <w:t xml:space="preserve">Used for constructing complex response objects with many optional fields (e.g. a generated Timetable response)</w:t>
            </w:r>
          </w:p>
        </w:tc>
      </w:tr>
    </w:tbl>
    <w:p>
      <w:pPr>
        <w:spacing w:after="120"/>
      </w:pPr>
    </w:p>
    <w:p>
      <w:pPr>
        <w:pStyle w:val="Heading1"/>
        <w:pageBreakBefore/>
        <w:spacing w:after="200" w:before="200"/>
      </w:pPr>
      <w:r>
        <w:t xml:space="preserve">13. Data Structures and Algorithms Planning</w:t>
      </w:r>
    </w:p>
    <w:p>
      <w:pPr>
        <w:pStyle w:val="Heading2"/>
        <w:spacing w:after="120" w:before="240"/>
      </w:pPr>
      <w:r>
        <w:t xml:space="preserve">13.1 Data Structures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gridCol w:w="2200"/>
      </w:tblGrid>
      <w:tr>
        <w:trPr>
          <w:tblHeader/>
        </w:trPr>
        <w:tc>
          <w:tcPr>
            <w:tcW w:type="dxa" w:w="1400"/>
            <w:shd w:fill="1F4E78" w:val="clear"/>
            <w:tcMar>
              <w:top w:type="dxa" w:w="80"/>
              <w:left w:type="dxa" w:w="100"/>
              <w:bottom w:type="dxa" w:w="80"/>
              <w:right w:type="dxa" w:w="100"/>
            </w:tcMar>
          </w:tcPr>
          <w:p>
            <w:r>
              <w:rPr>
                <w:b/>
                <w:bCs/>
                <w:color w:val="FFFFFF"/>
                <w:sz w:val="19"/>
                <w:szCs w:val="19"/>
              </w:rPr>
              <w:t xml:space="preserve">Structure</w:t>
            </w:r>
          </w:p>
        </w:tc>
        <w:tc>
          <w:tcPr>
            <w:tcW w:type="dxa" w:w="2600"/>
            <w:shd w:fill="1F4E78" w:val="clear"/>
            <w:tcMar>
              <w:top w:type="dxa" w:w="80"/>
              <w:left w:type="dxa" w:w="100"/>
              <w:bottom w:type="dxa" w:w="80"/>
              <w:right w:type="dxa" w:w="100"/>
            </w:tcMar>
          </w:tcPr>
          <w:p>
            <w:r>
              <w:rPr>
                <w:b/>
                <w:bCs/>
                <w:color w:val="FFFFFF"/>
                <w:sz w:val="19"/>
                <w:szCs w:val="19"/>
              </w:rPr>
              <w:t xml:space="preserve">Purpose</w:t>
            </w:r>
          </w:p>
        </w:tc>
        <w:tc>
          <w:tcPr>
            <w:tcW w:type="dxa" w:w="3200"/>
            <w:shd w:fill="1F4E78" w:val="clear"/>
            <w:tcMar>
              <w:top w:type="dxa" w:w="80"/>
              <w:left w:type="dxa" w:w="100"/>
              <w:bottom w:type="dxa" w:w="80"/>
              <w:right w:type="dxa" w:w="100"/>
            </w:tcMar>
          </w:tcPr>
          <w:p>
            <w:r>
              <w:rPr>
                <w:b/>
                <w:bCs/>
                <w:color w:val="FFFFFF"/>
                <w:sz w:val="19"/>
                <w:szCs w:val="19"/>
              </w:rPr>
              <w:t xml:space="preserve">Usage</w:t>
            </w:r>
          </w:p>
        </w:tc>
        <w:tc>
          <w:tcPr>
            <w:tcW w:type="dxa" w:w="2200"/>
            <w:shd w:fill="1F4E78" w:val="clear"/>
            <w:tcMar>
              <w:top w:type="dxa" w:w="80"/>
              <w:left w:type="dxa" w:w="100"/>
              <w:bottom w:type="dxa" w:w="80"/>
              <w:right w:type="dxa" w:w="100"/>
            </w:tcMar>
          </w:tcPr>
          <w:p>
            <w:r>
              <w:rPr>
                <w:b/>
                <w:bCs/>
                <w:color w:val="FFFFFF"/>
                <w:sz w:val="19"/>
                <w:szCs w:val="19"/>
              </w:rPr>
              <w:t xml:space="preserve">Complexity</w:t>
            </w:r>
          </w:p>
        </w:tc>
      </w:tr>
      <w:tr>
        <w:tc>
          <w:tcPr>
            <w:tcW w:type="dxa" w:w="1400"/>
            <w:shd w:fill="FFFFFF" w:val="clear"/>
            <w:tcMar>
              <w:top w:type="dxa" w:w="80"/>
              <w:left w:type="dxa" w:w="100"/>
              <w:bottom w:type="dxa" w:w="80"/>
              <w:right w:type="dxa" w:w="100"/>
            </w:tcMar>
          </w:tcPr>
          <w:p>
            <w:r>
              <w:rPr>
                <w:sz w:val="19"/>
                <w:szCs w:val="19"/>
              </w:rPr>
              <w:t xml:space="preserve">ArrayList</w:t>
            </w:r>
          </w:p>
        </w:tc>
        <w:tc>
          <w:tcPr>
            <w:tcW w:type="dxa" w:w="2600"/>
            <w:shd w:fill="FFFFFF" w:val="clear"/>
            <w:tcMar>
              <w:top w:type="dxa" w:w="80"/>
              <w:left w:type="dxa" w:w="100"/>
              <w:bottom w:type="dxa" w:w="80"/>
              <w:right w:type="dxa" w:w="100"/>
            </w:tcMar>
          </w:tcPr>
          <w:p>
            <w:r>
              <w:rPr>
                <w:sz w:val="19"/>
                <w:szCs w:val="19"/>
              </w:rPr>
              <w:t xml:space="preserve">Ordered, index-accessible collection</w:t>
            </w:r>
          </w:p>
        </w:tc>
        <w:tc>
          <w:tcPr>
            <w:tcW w:type="dxa" w:w="3200"/>
            <w:shd w:fill="FFFFFF" w:val="clear"/>
            <w:tcMar>
              <w:top w:type="dxa" w:w="80"/>
              <w:left w:type="dxa" w:w="100"/>
              <w:bottom w:type="dxa" w:w="80"/>
              <w:right w:type="dxa" w:w="100"/>
            </w:tcMar>
          </w:tcPr>
          <w:p>
            <w:r>
              <w:rPr>
                <w:sz w:val="19"/>
                <w:szCs w:val="19"/>
              </w:rPr>
              <w:t xml:space="preserve">Holding ordered query results (e.g. a subject's grade list) for DTO assembly</w:t>
            </w:r>
          </w:p>
        </w:tc>
        <w:tc>
          <w:tcPr>
            <w:tcW w:type="dxa" w:w="2200"/>
            <w:shd w:fill="FFFFFF" w:val="clear"/>
            <w:tcMar>
              <w:top w:type="dxa" w:w="80"/>
              <w:left w:type="dxa" w:w="100"/>
              <w:bottom w:type="dxa" w:w="80"/>
              <w:right w:type="dxa" w:w="100"/>
            </w:tcMar>
          </w:tcPr>
          <w:p>
            <w:r>
              <w:rPr>
                <w:sz w:val="19"/>
                <w:szCs w:val="19"/>
              </w:rPr>
              <w:t xml:space="preserve">O(1) indexed access, O(n) search</w:t>
            </w:r>
          </w:p>
        </w:tc>
      </w:tr>
      <w:tr>
        <w:tc>
          <w:tcPr>
            <w:tcW w:type="dxa" w:w="1400"/>
            <w:shd w:fill="F7F9FC" w:val="clear"/>
            <w:tcMar>
              <w:top w:type="dxa" w:w="80"/>
              <w:left w:type="dxa" w:w="100"/>
              <w:bottom w:type="dxa" w:w="80"/>
              <w:right w:type="dxa" w:w="100"/>
            </w:tcMar>
          </w:tcPr>
          <w:p>
            <w:r>
              <w:rPr>
                <w:sz w:val="19"/>
                <w:szCs w:val="19"/>
              </w:rPr>
              <w:t xml:space="preserve">HashMap</w:t>
            </w:r>
          </w:p>
        </w:tc>
        <w:tc>
          <w:tcPr>
            <w:tcW w:type="dxa" w:w="2600"/>
            <w:shd w:fill="F7F9FC" w:val="clear"/>
            <w:tcMar>
              <w:top w:type="dxa" w:w="80"/>
              <w:left w:type="dxa" w:w="100"/>
              <w:bottom w:type="dxa" w:w="80"/>
              <w:right w:type="dxa" w:w="100"/>
            </w:tcMar>
          </w:tcPr>
          <w:p>
            <w:r>
              <w:rPr>
                <w:sz w:val="19"/>
                <w:szCs w:val="19"/>
              </w:rPr>
              <w:t xml:space="preserve">Key-value store for fast lookup</w:t>
            </w:r>
          </w:p>
        </w:tc>
        <w:tc>
          <w:tcPr>
            <w:tcW w:type="dxa" w:w="3200"/>
            <w:shd w:fill="F7F9FC" w:val="clear"/>
            <w:tcMar>
              <w:top w:type="dxa" w:w="80"/>
              <w:left w:type="dxa" w:w="100"/>
              <w:bottom w:type="dxa" w:w="80"/>
              <w:right w:type="dxa" w:w="100"/>
            </w:tcMar>
          </w:tcPr>
          <w:p>
            <w:r>
              <w:rPr>
                <w:sz w:val="19"/>
                <w:szCs w:val="19"/>
              </w:rPr>
              <w:t xml:space="preserve">Grouping grades by subject id; caching skill-name to required-level lookups during gap analysis</w:t>
            </w:r>
          </w:p>
        </w:tc>
        <w:tc>
          <w:tcPr>
            <w:tcW w:type="dxa" w:w="2200"/>
            <w:shd w:fill="F7F9FC" w:val="clear"/>
            <w:tcMar>
              <w:top w:type="dxa" w:w="80"/>
              <w:left w:type="dxa" w:w="100"/>
              <w:bottom w:type="dxa" w:w="80"/>
              <w:right w:type="dxa" w:w="100"/>
            </w:tcMar>
          </w:tcPr>
          <w:p>
            <w:r>
              <w:rPr>
                <w:sz w:val="19"/>
                <w:szCs w:val="19"/>
              </w:rPr>
              <w:t xml:space="preserve">O(1) average lookup/insert</w:t>
            </w:r>
          </w:p>
        </w:tc>
      </w:tr>
      <w:tr>
        <w:tc>
          <w:tcPr>
            <w:tcW w:type="dxa" w:w="1400"/>
            <w:shd w:fill="FFFFFF" w:val="clear"/>
            <w:tcMar>
              <w:top w:type="dxa" w:w="80"/>
              <w:left w:type="dxa" w:w="100"/>
              <w:bottom w:type="dxa" w:w="80"/>
              <w:right w:type="dxa" w:w="100"/>
            </w:tcMar>
          </w:tcPr>
          <w:p>
            <w:r>
              <w:rPr>
                <w:sz w:val="19"/>
                <w:szCs w:val="19"/>
              </w:rPr>
              <w:t xml:space="preserve">Queue</w:t>
            </w:r>
          </w:p>
        </w:tc>
        <w:tc>
          <w:tcPr>
            <w:tcW w:type="dxa" w:w="2600"/>
            <w:shd w:fill="FFFFFF" w:val="clear"/>
            <w:tcMar>
              <w:top w:type="dxa" w:w="80"/>
              <w:left w:type="dxa" w:w="100"/>
              <w:bottom w:type="dxa" w:w="80"/>
              <w:right w:type="dxa" w:w="100"/>
            </w:tcMar>
          </w:tcPr>
          <w:p>
            <w:r>
              <w:rPr>
                <w:sz w:val="19"/>
                <w:szCs w:val="19"/>
              </w:rPr>
              <w:t xml:space="preserve">FIFO ordering</w:t>
            </w:r>
          </w:p>
        </w:tc>
        <w:tc>
          <w:tcPr>
            <w:tcW w:type="dxa" w:w="3200"/>
            <w:shd w:fill="FFFFFF" w:val="clear"/>
            <w:tcMar>
              <w:top w:type="dxa" w:w="80"/>
              <w:left w:type="dxa" w:w="100"/>
              <w:bottom w:type="dxa" w:w="80"/>
              <w:right w:type="dxa" w:w="100"/>
            </w:tcMar>
          </w:tcPr>
          <w:p>
            <w:r>
              <w:rPr>
                <w:sz w:val="19"/>
                <w:szCs w:val="19"/>
              </w:rPr>
              <w:t xml:space="preserve">Processing notification events in arrival order</w:t>
            </w:r>
          </w:p>
        </w:tc>
        <w:tc>
          <w:tcPr>
            <w:tcW w:type="dxa" w:w="2200"/>
            <w:shd w:fill="FFFFFF" w:val="clear"/>
            <w:tcMar>
              <w:top w:type="dxa" w:w="80"/>
              <w:left w:type="dxa" w:w="100"/>
              <w:bottom w:type="dxa" w:w="80"/>
              <w:right w:type="dxa" w:w="100"/>
            </w:tcMar>
          </w:tcPr>
          <w:p>
            <w:r>
              <w:rPr>
                <w:sz w:val="19"/>
                <w:szCs w:val="19"/>
              </w:rPr>
              <w:t xml:space="preserve">O(1) enqueue/dequeue</w:t>
            </w:r>
          </w:p>
        </w:tc>
      </w:tr>
      <w:tr>
        <w:tc>
          <w:tcPr>
            <w:tcW w:type="dxa" w:w="1400"/>
            <w:shd w:fill="F7F9FC" w:val="clear"/>
            <w:tcMar>
              <w:top w:type="dxa" w:w="80"/>
              <w:left w:type="dxa" w:w="100"/>
              <w:bottom w:type="dxa" w:w="80"/>
              <w:right w:type="dxa" w:w="100"/>
            </w:tcMar>
          </w:tcPr>
          <w:p>
            <w:r>
              <w:rPr>
                <w:sz w:val="19"/>
                <w:szCs w:val="19"/>
              </w:rPr>
              <w:t xml:space="preserve">Priority Queue</w:t>
            </w:r>
          </w:p>
        </w:tc>
        <w:tc>
          <w:tcPr>
            <w:tcW w:type="dxa" w:w="2600"/>
            <w:shd w:fill="F7F9FC" w:val="clear"/>
            <w:tcMar>
              <w:top w:type="dxa" w:w="80"/>
              <w:left w:type="dxa" w:w="100"/>
              <w:bottom w:type="dxa" w:w="80"/>
              <w:right w:type="dxa" w:w="100"/>
            </w:tcMar>
          </w:tcPr>
          <w:p>
            <w:r>
              <w:rPr>
                <w:sz w:val="19"/>
                <w:szCs w:val="19"/>
              </w:rPr>
              <w:t xml:space="preserve">Retrieves highest-priority element first</w:t>
            </w:r>
          </w:p>
        </w:tc>
        <w:tc>
          <w:tcPr>
            <w:tcW w:type="dxa" w:w="3200"/>
            <w:shd w:fill="F7F9FC" w:val="clear"/>
            <w:tcMar>
              <w:top w:type="dxa" w:w="80"/>
              <w:left w:type="dxa" w:w="100"/>
              <w:bottom w:type="dxa" w:w="80"/>
              <w:right w:type="dxa" w:w="100"/>
            </w:tcMar>
          </w:tcPr>
          <w:p>
            <w:r>
              <w:rPr>
                <w:sz w:val="19"/>
                <w:szCs w:val="19"/>
              </w:rPr>
              <w:t xml:space="preserve">Timetable Generator's task ordering by urgency (deadline proximity × difficulty)</w:t>
            </w:r>
          </w:p>
        </w:tc>
        <w:tc>
          <w:tcPr>
            <w:tcW w:type="dxa" w:w="2200"/>
            <w:shd w:fill="F7F9FC" w:val="clear"/>
            <w:tcMar>
              <w:top w:type="dxa" w:w="80"/>
              <w:left w:type="dxa" w:w="100"/>
              <w:bottom w:type="dxa" w:w="80"/>
              <w:right w:type="dxa" w:w="100"/>
            </w:tcMar>
          </w:tcPr>
          <w:p>
            <w:r>
              <w:rPr>
                <w:sz w:val="19"/>
                <w:szCs w:val="19"/>
              </w:rPr>
              <w:t xml:space="preserve">O(log n) insert/extract</w:t>
            </w:r>
          </w:p>
        </w:tc>
      </w:tr>
      <w:tr>
        <w:tc>
          <w:tcPr>
            <w:tcW w:type="dxa" w:w="1400"/>
            <w:shd w:fill="FFFFFF" w:val="clear"/>
            <w:tcMar>
              <w:top w:type="dxa" w:w="80"/>
              <w:left w:type="dxa" w:w="100"/>
              <w:bottom w:type="dxa" w:w="80"/>
              <w:right w:type="dxa" w:w="100"/>
            </w:tcMar>
          </w:tcPr>
          <w:p>
            <w:r>
              <w:rPr>
                <w:sz w:val="19"/>
                <w:szCs w:val="19"/>
              </w:rPr>
              <w:t xml:space="preserve">Stack</w:t>
            </w:r>
          </w:p>
        </w:tc>
        <w:tc>
          <w:tcPr>
            <w:tcW w:type="dxa" w:w="2600"/>
            <w:shd w:fill="FFFFFF" w:val="clear"/>
            <w:tcMar>
              <w:top w:type="dxa" w:w="80"/>
              <w:left w:type="dxa" w:w="100"/>
              <w:bottom w:type="dxa" w:w="80"/>
              <w:right w:type="dxa" w:w="100"/>
            </w:tcMar>
          </w:tcPr>
          <w:p>
            <w:r>
              <w:rPr>
                <w:sz w:val="19"/>
                <w:szCs w:val="19"/>
              </w:rPr>
              <w:t xml:space="preserve">LIFO ordering</w:t>
            </w:r>
          </w:p>
        </w:tc>
        <w:tc>
          <w:tcPr>
            <w:tcW w:type="dxa" w:w="3200"/>
            <w:shd w:fill="FFFFFF" w:val="clear"/>
            <w:tcMar>
              <w:top w:type="dxa" w:w="80"/>
              <w:left w:type="dxa" w:w="100"/>
              <w:bottom w:type="dxa" w:w="80"/>
              <w:right w:type="dxa" w:w="100"/>
            </w:tcMar>
          </w:tcPr>
          <w:p>
            <w:r>
              <w:rPr>
                <w:sz w:val="19"/>
                <w:szCs w:val="19"/>
              </w:rPr>
              <w:t xml:space="preserve">Recursive PDF section/chunk traversal during document extraction</w:t>
            </w:r>
          </w:p>
        </w:tc>
        <w:tc>
          <w:tcPr>
            <w:tcW w:type="dxa" w:w="2200"/>
            <w:shd w:fill="FFFFFF" w:val="clear"/>
            <w:tcMar>
              <w:top w:type="dxa" w:w="80"/>
              <w:left w:type="dxa" w:w="100"/>
              <w:bottom w:type="dxa" w:w="80"/>
              <w:right w:type="dxa" w:w="100"/>
            </w:tcMar>
          </w:tcPr>
          <w:p>
            <w:r>
              <w:rPr>
                <w:sz w:val="19"/>
                <w:szCs w:val="19"/>
              </w:rPr>
              <w:t xml:space="preserve">O(1) push/pop</w:t>
            </w:r>
          </w:p>
        </w:tc>
      </w:tr>
      <w:tr>
        <w:tc>
          <w:tcPr>
            <w:tcW w:type="dxa" w:w="1400"/>
            <w:shd w:fill="F7F9FC" w:val="clear"/>
            <w:tcMar>
              <w:top w:type="dxa" w:w="80"/>
              <w:left w:type="dxa" w:w="100"/>
              <w:bottom w:type="dxa" w:w="80"/>
              <w:right w:type="dxa" w:w="100"/>
            </w:tcMar>
          </w:tcPr>
          <w:p>
            <w:r>
              <w:rPr>
                <w:sz w:val="19"/>
                <w:szCs w:val="19"/>
              </w:rPr>
              <w:t xml:space="preserve">Tree</w:t>
            </w:r>
          </w:p>
        </w:tc>
        <w:tc>
          <w:tcPr>
            <w:tcW w:type="dxa" w:w="2600"/>
            <w:shd w:fill="F7F9FC" w:val="clear"/>
            <w:tcMar>
              <w:top w:type="dxa" w:w="80"/>
              <w:left w:type="dxa" w:w="100"/>
              <w:bottom w:type="dxa" w:w="80"/>
              <w:right w:type="dxa" w:w="100"/>
            </w:tcMar>
          </w:tcPr>
          <w:p>
            <w:r>
              <w:rPr>
                <w:sz w:val="19"/>
                <w:szCs w:val="19"/>
              </w:rPr>
              <w:t xml:space="preserve">Hierarchical structure</w:t>
            </w:r>
          </w:p>
        </w:tc>
        <w:tc>
          <w:tcPr>
            <w:tcW w:type="dxa" w:w="3200"/>
            <w:shd w:fill="F7F9FC" w:val="clear"/>
            <w:tcMar>
              <w:top w:type="dxa" w:w="80"/>
              <w:left w:type="dxa" w:w="100"/>
              <w:bottom w:type="dxa" w:w="80"/>
              <w:right w:type="dxa" w:w="100"/>
            </w:tcMar>
          </w:tcPr>
          <w:p>
            <w:r>
              <w:rPr>
                <w:sz w:val="19"/>
                <w:szCs w:val="19"/>
              </w:rPr>
              <w:t xml:space="preserve">Representing a career roadmap's milestone hierarchy (path -&gt; category -&gt; skill)</w:t>
            </w:r>
          </w:p>
        </w:tc>
        <w:tc>
          <w:tcPr>
            <w:tcW w:type="dxa" w:w="2200"/>
            <w:shd w:fill="F7F9FC" w:val="clear"/>
            <w:tcMar>
              <w:top w:type="dxa" w:w="80"/>
              <w:left w:type="dxa" w:w="100"/>
              <w:bottom w:type="dxa" w:w="80"/>
              <w:right w:type="dxa" w:w="100"/>
            </w:tcMar>
          </w:tcPr>
          <w:p>
            <w:r>
              <w:rPr>
                <w:sz w:val="19"/>
                <w:szCs w:val="19"/>
              </w:rPr>
              <w:t xml:space="preserve">O(log n) balanced search, O(n) traversal</w:t>
            </w:r>
          </w:p>
        </w:tc>
      </w:tr>
      <w:tr>
        <w:tc>
          <w:tcPr>
            <w:tcW w:type="dxa" w:w="1400"/>
            <w:shd w:fill="FFFFFF" w:val="clear"/>
            <w:tcMar>
              <w:top w:type="dxa" w:w="80"/>
              <w:left w:type="dxa" w:w="100"/>
              <w:bottom w:type="dxa" w:w="80"/>
              <w:right w:type="dxa" w:w="100"/>
            </w:tcMar>
          </w:tcPr>
          <w:p>
            <w:r>
              <w:rPr>
                <w:sz w:val="19"/>
                <w:szCs w:val="19"/>
              </w:rPr>
              <w:t xml:space="preserve">Graph</w:t>
            </w:r>
          </w:p>
        </w:tc>
        <w:tc>
          <w:tcPr>
            <w:tcW w:type="dxa" w:w="2600"/>
            <w:shd w:fill="FFFFFF" w:val="clear"/>
            <w:tcMar>
              <w:top w:type="dxa" w:w="80"/>
              <w:left w:type="dxa" w:w="100"/>
              <w:bottom w:type="dxa" w:w="80"/>
              <w:right w:type="dxa" w:w="100"/>
            </w:tcMar>
          </w:tcPr>
          <w:p>
            <w:r>
              <w:rPr>
                <w:sz w:val="19"/>
                <w:szCs w:val="19"/>
              </w:rPr>
              <w:t xml:space="preserve">Nodes + edges, models many-to-many relationships</w:t>
            </w:r>
          </w:p>
        </w:tc>
        <w:tc>
          <w:tcPr>
            <w:tcW w:type="dxa" w:w="3200"/>
            <w:shd w:fill="FFFFFF" w:val="clear"/>
            <w:tcMar>
              <w:top w:type="dxa" w:w="80"/>
              <w:left w:type="dxa" w:w="100"/>
              <w:bottom w:type="dxa" w:w="80"/>
              <w:right w:type="dxa" w:w="100"/>
            </w:tcMar>
          </w:tcPr>
          <w:p>
            <w:r>
              <w:rPr>
                <w:sz w:val="19"/>
                <w:szCs w:val="19"/>
              </w:rPr>
              <w:t xml:space="preserve">Skill-prerequisite modeling for the Career Advisor's roadmap sequencing</w:t>
            </w:r>
          </w:p>
        </w:tc>
        <w:tc>
          <w:tcPr>
            <w:tcW w:type="dxa" w:w="2200"/>
            <w:shd w:fill="FFFFFF" w:val="clear"/>
            <w:tcMar>
              <w:top w:type="dxa" w:w="80"/>
              <w:left w:type="dxa" w:w="100"/>
              <w:bottom w:type="dxa" w:w="80"/>
              <w:right w:type="dxa" w:w="100"/>
            </w:tcMar>
          </w:tcPr>
          <w:p>
            <w:r>
              <w:rPr>
                <w:sz w:val="19"/>
                <w:szCs w:val="19"/>
              </w:rPr>
              <w:t xml:space="preserve">O(V + E) traversal</w:t>
            </w:r>
          </w:p>
        </w:tc>
      </w:tr>
    </w:tbl>
    <w:p>
      <w:pPr>
        <w:pStyle w:val="Heading2"/>
        <w:spacing w:after="120" w:before="240"/>
      </w:pPr>
      <w:r>
        <w:t xml:space="preserve">13.2 Algorithms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00"/>
        <w:gridCol w:w="21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Algorithm</w:t>
            </w:r>
          </w:p>
        </w:tc>
        <w:tc>
          <w:tcPr>
            <w:tcW w:type="dxa" w:w="2800"/>
            <w:shd w:fill="1F4E78" w:val="clear"/>
            <w:tcMar>
              <w:top w:type="dxa" w:w="80"/>
              <w:left w:type="dxa" w:w="100"/>
              <w:bottom w:type="dxa" w:w="80"/>
              <w:right w:type="dxa" w:w="100"/>
            </w:tcMar>
          </w:tcPr>
          <w:p>
            <w:r>
              <w:rPr>
                <w:b/>
                <w:bCs/>
                <w:color w:val="FFFFFF"/>
                <w:sz w:val="19"/>
                <w:szCs w:val="19"/>
              </w:rPr>
              <w:t xml:space="preserve">Purpose</w:t>
            </w:r>
          </w:p>
        </w:tc>
        <w:tc>
          <w:tcPr>
            <w:tcW w:type="dxa" w:w="2900"/>
            <w:shd w:fill="1F4E78" w:val="clear"/>
            <w:tcMar>
              <w:top w:type="dxa" w:w="80"/>
              <w:left w:type="dxa" w:w="100"/>
              <w:bottom w:type="dxa" w:w="80"/>
              <w:right w:type="dxa" w:w="100"/>
            </w:tcMar>
          </w:tcPr>
          <w:p>
            <w:r>
              <w:rPr>
                <w:b/>
                <w:bCs/>
                <w:color w:val="FFFFFF"/>
                <w:sz w:val="19"/>
                <w:szCs w:val="19"/>
              </w:rPr>
              <w:t xml:space="preserve">Usage</w:t>
            </w:r>
          </w:p>
        </w:tc>
        <w:tc>
          <w:tcPr>
            <w:tcW w:type="dxa" w:w="2100"/>
            <w:shd w:fill="1F4E78" w:val="clear"/>
            <w:tcMar>
              <w:top w:type="dxa" w:w="80"/>
              <w:left w:type="dxa" w:w="100"/>
              <w:bottom w:type="dxa" w:w="80"/>
              <w:right w:type="dxa" w:w="100"/>
            </w:tcMar>
          </w:tcPr>
          <w:p>
            <w:r>
              <w:rPr>
                <w:b/>
                <w:bCs/>
                <w:color w:val="FFFFFF"/>
                <w:sz w:val="19"/>
                <w:szCs w:val="19"/>
              </w:rPr>
              <w:t xml:space="preserve">Complexity</w:t>
            </w:r>
          </w:p>
        </w:tc>
      </w:tr>
      <w:tr>
        <w:tc>
          <w:tcPr>
            <w:tcW w:type="dxa" w:w="1600"/>
            <w:shd w:fill="FFFFFF" w:val="clear"/>
            <w:tcMar>
              <w:top w:type="dxa" w:w="80"/>
              <w:left w:type="dxa" w:w="100"/>
              <w:bottom w:type="dxa" w:w="80"/>
              <w:right w:type="dxa" w:w="100"/>
            </w:tcMar>
          </w:tcPr>
          <w:p>
            <w:r>
              <w:rPr>
                <w:sz w:val="19"/>
                <w:szCs w:val="19"/>
              </w:rPr>
              <w:t xml:space="preserve">GPA Calculation</w:t>
            </w:r>
          </w:p>
        </w:tc>
        <w:tc>
          <w:tcPr>
            <w:tcW w:type="dxa" w:w="2800"/>
            <w:shd w:fill="FFFFFF" w:val="clear"/>
            <w:tcMar>
              <w:top w:type="dxa" w:w="80"/>
              <w:left w:type="dxa" w:w="100"/>
              <w:bottom w:type="dxa" w:w="80"/>
              <w:right w:type="dxa" w:w="100"/>
            </w:tcMar>
          </w:tcPr>
          <w:p>
            <w:r>
              <w:rPr>
                <w:sz w:val="19"/>
                <w:szCs w:val="19"/>
              </w:rPr>
              <w:t xml:space="preserve">Weighted average of grade points by credit hours</w:t>
            </w:r>
          </w:p>
        </w:tc>
        <w:tc>
          <w:tcPr>
            <w:tcW w:type="dxa" w:w="2900"/>
            <w:shd w:fill="FFFFFF" w:val="clear"/>
            <w:tcMar>
              <w:top w:type="dxa" w:w="80"/>
              <w:left w:type="dxa" w:w="100"/>
              <w:bottom w:type="dxa" w:w="80"/>
              <w:right w:type="dxa" w:w="100"/>
            </w:tcMar>
          </w:tcPr>
          <w:p>
            <w:r>
              <w:rPr>
                <w:sz w:val="19"/>
                <w:szCs w:val="19"/>
              </w:rPr>
              <w:t xml:space="preserve">Runs whenever a grade is entered/updated</w:t>
            </w:r>
          </w:p>
        </w:tc>
        <w:tc>
          <w:tcPr>
            <w:tcW w:type="dxa" w:w="2100"/>
            <w:shd w:fill="FFFFFF" w:val="clear"/>
            <w:tcMar>
              <w:top w:type="dxa" w:w="80"/>
              <w:left w:type="dxa" w:w="100"/>
              <w:bottom w:type="dxa" w:w="80"/>
              <w:right w:type="dxa" w:w="100"/>
            </w:tcMar>
          </w:tcPr>
          <w:p>
            <w:r>
              <w:rPr>
                <w:sz w:val="19"/>
                <w:szCs w:val="19"/>
              </w:rPr>
              <w:t xml:space="preserve">O(n) over n subjects in the semester</w:t>
            </w:r>
          </w:p>
        </w:tc>
      </w:tr>
      <w:tr>
        <w:tc>
          <w:tcPr>
            <w:tcW w:type="dxa" w:w="1600"/>
            <w:shd w:fill="F7F9FC" w:val="clear"/>
            <w:tcMar>
              <w:top w:type="dxa" w:w="80"/>
              <w:left w:type="dxa" w:w="100"/>
              <w:bottom w:type="dxa" w:w="80"/>
              <w:right w:type="dxa" w:w="100"/>
            </w:tcMar>
          </w:tcPr>
          <w:p>
            <w:r>
              <w:rPr>
                <w:sz w:val="19"/>
                <w:szCs w:val="19"/>
              </w:rPr>
              <w:t xml:space="preserve">Recommendation Algorithm</w:t>
            </w:r>
          </w:p>
        </w:tc>
        <w:tc>
          <w:tcPr>
            <w:tcW w:type="dxa" w:w="2800"/>
            <w:shd w:fill="F7F9FC" w:val="clear"/>
            <w:tcMar>
              <w:top w:type="dxa" w:w="80"/>
              <w:left w:type="dxa" w:w="100"/>
              <w:bottom w:type="dxa" w:w="80"/>
              <w:right w:type="dxa" w:w="100"/>
            </w:tcMar>
          </w:tcPr>
          <w:p>
            <w:r>
              <w:rPr>
                <w:sz w:val="19"/>
                <w:szCs w:val="19"/>
              </w:rPr>
              <w:t xml:space="preserve">Ranks mentors/content by relevance to student profile</w:t>
            </w:r>
          </w:p>
        </w:tc>
        <w:tc>
          <w:tcPr>
            <w:tcW w:type="dxa" w:w="2900"/>
            <w:shd w:fill="F7F9FC" w:val="clear"/>
            <w:tcMar>
              <w:top w:type="dxa" w:w="80"/>
              <w:left w:type="dxa" w:w="100"/>
              <w:bottom w:type="dxa" w:w="80"/>
              <w:right w:type="dxa" w:w="100"/>
            </w:tcMar>
          </w:tcPr>
          <w:p>
            <w:r>
              <w:rPr>
                <w:sz w:val="19"/>
                <w:szCs w:val="19"/>
              </w:rPr>
              <w:t xml:space="preserve">Mentor matching, career-path-relevant content surfacing</w:t>
            </w:r>
          </w:p>
        </w:tc>
        <w:tc>
          <w:tcPr>
            <w:tcW w:type="dxa" w:w="2100"/>
            <w:shd w:fill="F7F9FC" w:val="clear"/>
            <w:tcMar>
              <w:top w:type="dxa" w:w="80"/>
              <w:left w:type="dxa" w:w="100"/>
              <w:bottom w:type="dxa" w:w="80"/>
              <w:right w:type="dxa" w:w="100"/>
            </w:tcMar>
          </w:tcPr>
          <w:p>
            <w:r>
              <w:rPr>
                <w:sz w:val="19"/>
                <w:szCs w:val="19"/>
              </w:rPr>
              <w:t xml:space="preserve">O(n log n) for ranking n candidates</w:t>
            </w:r>
          </w:p>
        </w:tc>
      </w:tr>
      <w:tr>
        <w:tc>
          <w:tcPr>
            <w:tcW w:type="dxa" w:w="1600"/>
            <w:shd w:fill="FFFFFF" w:val="clear"/>
            <w:tcMar>
              <w:top w:type="dxa" w:w="80"/>
              <w:left w:type="dxa" w:w="100"/>
              <w:bottom w:type="dxa" w:w="80"/>
              <w:right w:type="dxa" w:w="100"/>
            </w:tcMar>
          </w:tcPr>
          <w:p>
            <w:r>
              <w:rPr>
                <w:sz w:val="19"/>
                <w:szCs w:val="19"/>
              </w:rPr>
              <w:t xml:space="preserve">Timetable Optimization</w:t>
            </w:r>
          </w:p>
        </w:tc>
        <w:tc>
          <w:tcPr>
            <w:tcW w:type="dxa" w:w="2800"/>
            <w:shd w:fill="FFFFFF" w:val="clear"/>
            <w:tcMar>
              <w:top w:type="dxa" w:w="80"/>
              <w:left w:type="dxa" w:w="100"/>
              <w:bottom w:type="dxa" w:w="80"/>
              <w:right w:type="dxa" w:w="100"/>
            </w:tcMar>
          </w:tcPr>
          <w:p>
            <w:r>
              <w:rPr>
                <w:sz w:val="19"/>
                <w:szCs w:val="19"/>
              </w:rPr>
              <w:t xml:space="preserve">Greedy allocation of study blocks respecting deadline constraints</w:t>
            </w:r>
          </w:p>
        </w:tc>
        <w:tc>
          <w:tcPr>
            <w:tcW w:type="dxa" w:w="2900"/>
            <w:shd w:fill="FFFFFF" w:val="clear"/>
            <w:tcMar>
              <w:top w:type="dxa" w:w="80"/>
              <w:left w:type="dxa" w:w="100"/>
              <w:bottom w:type="dxa" w:w="80"/>
              <w:right w:type="dxa" w:w="100"/>
            </w:tcMar>
          </w:tcPr>
          <w:p>
            <w:r>
              <w:rPr>
                <w:sz w:val="19"/>
                <w:szCs w:val="19"/>
              </w:rPr>
              <w:t xml:space="preserve">AI Smart Timetable Generator (Module 9)</w:t>
            </w:r>
          </w:p>
        </w:tc>
        <w:tc>
          <w:tcPr>
            <w:tcW w:type="dxa" w:w="2100"/>
            <w:shd w:fill="FFFFFF" w:val="clear"/>
            <w:tcMar>
              <w:top w:type="dxa" w:w="80"/>
              <w:left w:type="dxa" w:w="100"/>
              <w:bottom w:type="dxa" w:w="80"/>
              <w:right w:type="dxa" w:w="100"/>
            </w:tcMar>
          </w:tcPr>
          <w:p>
            <w:r>
              <w:rPr>
                <w:sz w:val="19"/>
                <w:szCs w:val="19"/>
              </w:rPr>
              <w:t xml:space="preserve">O(n log n) for initial priority sort, O(n) allocation pass</w:t>
            </w:r>
          </w:p>
        </w:tc>
      </w:tr>
      <w:tr>
        <w:tc>
          <w:tcPr>
            <w:tcW w:type="dxa" w:w="1600"/>
            <w:shd w:fill="F7F9FC" w:val="clear"/>
            <w:tcMar>
              <w:top w:type="dxa" w:w="80"/>
              <w:left w:type="dxa" w:w="100"/>
              <w:bottom w:type="dxa" w:w="80"/>
              <w:right w:type="dxa" w:w="100"/>
            </w:tcMar>
          </w:tcPr>
          <w:p>
            <w:r>
              <w:rPr>
                <w:sz w:val="19"/>
                <w:szCs w:val="19"/>
              </w:rPr>
              <w:t xml:space="preserve">Search</w:t>
            </w:r>
          </w:p>
        </w:tc>
        <w:tc>
          <w:tcPr>
            <w:tcW w:type="dxa" w:w="2800"/>
            <w:shd w:fill="F7F9FC" w:val="clear"/>
            <w:tcMar>
              <w:top w:type="dxa" w:w="80"/>
              <w:left w:type="dxa" w:w="100"/>
              <w:bottom w:type="dxa" w:w="80"/>
              <w:right w:type="dxa" w:w="100"/>
            </w:tcMar>
          </w:tcPr>
          <w:p>
            <w:r>
              <w:rPr>
                <w:sz w:val="19"/>
                <w:szCs w:val="19"/>
              </w:rPr>
              <w:t xml:space="preserve">Locating a specific record by key</w:t>
            </w:r>
          </w:p>
        </w:tc>
        <w:tc>
          <w:tcPr>
            <w:tcW w:type="dxa" w:w="2900"/>
            <w:shd w:fill="F7F9FC" w:val="clear"/>
            <w:tcMar>
              <w:top w:type="dxa" w:w="80"/>
              <w:left w:type="dxa" w:w="100"/>
              <w:bottom w:type="dxa" w:w="80"/>
              <w:right w:type="dxa" w:w="100"/>
            </w:tcMar>
          </w:tcPr>
          <w:p>
            <w:r>
              <w:rPr>
                <w:sz w:val="19"/>
                <w:szCs w:val="19"/>
              </w:rPr>
              <w:t xml:space="preserve">Hash-based lookups (subjects, skills) and vector similarity search for RAG retrieval</w:t>
            </w:r>
          </w:p>
        </w:tc>
        <w:tc>
          <w:tcPr>
            <w:tcW w:type="dxa" w:w="2100"/>
            <w:shd w:fill="F7F9FC" w:val="clear"/>
            <w:tcMar>
              <w:top w:type="dxa" w:w="80"/>
              <w:left w:type="dxa" w:w="100"/>
              <w:bottom w:type="dxa" w:w="80"/>
              <w:right w:type="dxa" w:w="100"/>
            </w:tcMar>
          </w:tcPr>
          <w:p>
            <w:r>
              <w:rPr>
                <w:sz w:val="19"/>
                <w:szCs w:val="19"/>
              </w:rPr>
              <w:t xml:space="preserve">O(1) average (hash) / O(log n) approximate (vector index)</w:t>
            </w:r>
          </w:p>
        </w:tc>
      </w:tr>
      <w:tr>
        <w:tc>
          <w:tcPr>
            <w:tcW w:type="dxa" w:w="1600"/>
            <w:shd w:fill="FFFFFF" w:val="clear"/>
            <w:tcMar>
              <w:top w:type="dxa" w:w="80"/>
              <w:left w:type="dxa" w:w="100"/>
              <w:bottom w:type="dxa" w:w="80"/>
              <w:right w:type="dxa" w:w="100"/>
            </w:tcMar>
          </w:tcPr>
          <w:p>
            <w:r>
              <w:rPr>
                <w:sz w:val="19"/>
                <w:szCs w:val="19"/>
              </w:rPr>
              <w:t xml:space="preserve">Sorting</w:t>
            </w:r>
          </w:p>
        </w:tc>
        <w:tc>
          <w:tcPr>
            <w:tcW w:type="dxa" w:w="2800"/>
            <w:shd w:fill="FFFFFF" w:val="clear"/>
            <w:tcMar>
              <w:top w:type="dxa" w:w="80"/>
              <w:left w:type="dxa" w:w="100"/>
              <w:bottom w:type="dxa" w:w="80"/>
              <w:right w:type="dxa" w:w="100"/>
            </w:tcMar>
          </w:tcPr>
          <w:p>
            <w:r>
              <w:rPr>
                <w:sz w:val="19"/>
                <w:szCs w:val="19"/>
              </w:rPr>
              <w:t xml:space="preserve">Ordering lists for display or processing</w:t>
            </w:r>
          </w:p>
        </w:tc>
        <w:tc>
          <w:tcPr>
            <w:tcW w:type="dxa" w:w="2900"/>
            <w:shd w:fill="FFFFFF" w:val="clear"/>
            <w:tcMar>
              <w:top w:type="dxa" w:w="80"/>
              <w:left w:type="dxa" w:w="100"/>
              <w:bottom w:type="dxa" w:w="80"/>
              <w:right w:type="dxa" w:w="100"/>
            </w:tcMar>
          </w:tcPr>
          <w:p>
            <w:r>
              <w:rPr>
                <w:sz w:val="19"/>
                <w:szCs w:val="19"/>
              </w:rPr>
              <w:t xml:space="preserve">Assignments/exams by deadline, notifications by recency</w:t>
            </w:r>
          </w:p>
        </w:tc>
        <w:tc>
          <w:tcPr>
            <w:tcW w:type="dxa" w:w="2100"/>
            <w:shd w:fill="FFFFFF" w:val="clear"/>
            <w:tcMar>
              <w:top w:type="dxa" w:w="80"/>
              <w:left w:type="dxa" w:w="100"/>
              <w:bottom w:type="dxa" w:w="80"/>
              <w:right w:type="dxa" w:w="100"/>
            </w:tcMar>
          </w:tcPr>
          <w:p>
            <w:r>
              <w:rPr>
                <w:sz w:val="19"/>
                <w:szCs w:val="19"/>
              </w:rPr>
              <w:t xml:space="preserve">O(n log n)</w:t>
            </w:r>
          </w:p>
        </w:tc>
      </w:tr>
      <w:tr>
        <w:tc>
          <w:tcPr>
            <w:tcW w:type="dxa" w:w="1600"/>
            <w:shd w:fill="F7F9FC" w:val="clear"/>
            <w:tcMar>
              <w:top w:type="dxa" w:w="80"/>
              <w:left w:type="dxa" w:w="100"/>
              <w:bottom w:type="dxa" w:w="80"/>
              <w:right w:type="dxa" w:w="100"/>
            </w:tcMar>
          </w:tcPr>
          <w:p>
            <w:r>
              <w:rPr>
                <w:sz w:val="19"/>
                <w:szCs w:val="19"/>
              </w:rPr>
              <w:t xml:space="preserve">Graph Traversal</w:t>
            </w:r>
          </w:p>
        </w:tc>
        <w:tc>
          <w:tcPr>
            <w:tcW w:type="dxa" w:w="2800"/>
            <w:shd w:fill="F7F9FC" w:val="clear"/>
            <w:tcMar>
              <w:top w:type="dxa" w:w="80"/>
              <w:left w:type="dxa" w:w="100"/>
              <w:bottom w:type="dxa" w:w="80"/>
              <w:right w:type="dxa" w:w="100"/>
            </w:tcMar>
          </w:tcPr>
          <w:p>
            <w:r>
              <w:rPr>
                <w:sz w:val="19"/>
                <w:szCs w:val="19"/>
              </w:rPr>
              <w:t xml:space="preserve">Visiting nodes in dependency order</w:t>
            </w:r>
          </w:p>
        </w:tc>
        <w:tc>
          <w:tcPr>
            <w:tcW w:type="dxa" w:w="2900"/>
            <w:shd w:fill="F7F9FC" w:val="clear"/>
            <w:tcMar>
              <w:top w:type="dxa" w:w="80"/>
              <w:left w:type="dxa" w:w="100"/>
              <w:bottom w:type="dxa" w:w="80"/>
              <w:right w:type="dxa" w:w="100"/>
            </w:tcMar>
          </w:tcPr>
          <w:p>
            <w:r>
              <w:rPr>
                <w:sz w:val="19"/>
                <w:szCs w:val="19"/>
              </w:rPr>
              <w:t xml:space="preserve">Topological sort over the skill-prerequisite graph to sequence the career roadmap</w:t>
            </w:r>
          </w:p>
        </w:tc>
        <w:tc>
          <w:tcPr>
            <w:tcW w:type="dxa" w:w="2100"/>
            <w:shd w:fill="F7F9FC" w:val="clear"/>
            <w:tcMar>
              <w:top w:type="dxa" w:w="80"/>
              <w:left w:type="dxa" w:w="100"/>
              <w:bottom w:type="dxa" w:w="80"/>
              <w:right w:type="dxa" w:w="100"/>
            </w:tcMar>
          </w:tcPr>
          <w:p>
            <w:r>
              <w:rPr>
                <w:sz w:val="19"/>
                <w:szCs w:val="19"/>
              </w:rPr>
              <w:t xml:space="preserve">O(V + E)</w:t>
            </w:r>
          </w:p>
        </w:tc>
      </w:tr>
    </w:tbl>
    <w:p>
      <w:pPr>
        <w:spacing w:after="120"/>
      </w:pPr>
    </w:p>
    <w:p>
      <w:pPr>
        <w:pStyle w:val="Heading1"/>
        <w:pageBreakBefore/>
        <w:spacing w:after="200" w:before="200"/>
      </w:pPr>
      <w:r>
        <w:t xml:space="preserve">14. Final Phase 1 Deliverable</w:t>
      </w:r>
    </w:p>
    <w:p>
      <w:pPr>
        <w:spacing w:after="120"/>
      </w:pPr>
      <w:r>
        <w:t xml:space="preserve">This document is the complete Phase 1 System Design Document for Academic Compass AI, covering:</w:t>
      </w:r>
    </w:p>
    <w:p>
      <w:pPr>
        <w:pStyle w:val="ListParagraph"/>
        <w:numPr>
          <w:ilvl w:val="0"/>
          <w:numId w:val="2"/>
        </w:numPr>
        <w:spacing w:after="60"/>
      </w:pPr>
      <w:r>
        <w:t xml:space="preserve">1. Product Overview — problem statement, product vision, and the rationale for a single-user (Student) scope</w:t>
      </w:r>
    </w:p>
    <w:p>
      <w:pPr>
        <w:pStyle w:val="ListParagraph"/>
        <w:numPr>
          <w:ilvl w:val="0"/>
          <w:numId w:val="2"/>
        </w:numPr>
        <w:spacing w:after="60"/>
      </w:pPr>
      <w:r>
        <w:t xml:space="preserve">2. Feature Architecture — all 9 modules with features, data requirements, and business logic</w:t>
      </w:r>
    </w:p>
    <w:p>
      <w:pPr>
        <w:pStyle w:val="ListParagraph"/>
        <w:numPr>
          <w:ilvl w:val="0"/>
          <w:numId w:val="2"/>
        </w:numPr>
        <w:spacing w:after="60"/>
      </w:pPr>
      <w:r>
        <w:t xml:space="preserve">3. System Architecture — high-level component diagram and responsibilities</w:t>
      </w:r>
    </w:p>
    <w:p>
      <w:pPr>
        <w:pStyle w:val="ListParagraph"/>
        <w:numPr>
          <w:ilvl w:val="0"/>
          <w:numId w:val="2"/>
        </w:numPr>
        <w:spacing w:after="60"/>
      </w:pPr>
      <w:r>
        <w:t xml:space="preserve">4. Frontend Design — React low-level architecture (components/pages/hooks/services/state)</w:t>
      </w:r>
    </w:p>
    <w:p>
      <w:pPr>
        <w:pStyle w:val="ListParagraph"/>
        <w:numPr>
          <w:ilvl w:val="0"/>
          <w:numId w:val="2"/>
        </w:numPr>
        <w:spacing w:after="60"/>
      </w:pPr>
      <w:r>
        <w:t xml:space="preserve">5. Backend Design — Spring Boot layered architecture (controller/service/repository/entity)</w:t>
      </w:r>
    </w:p>
    <w:p>
      <w:pPr>
        <w:pStyle w:val="ListParagraph"/>
        <w:numPr>
          <w:ilvl w:val="0"/>
          <w:numId w:val="2"/>
        </w:numPr>
        <w:spacing w:after="60"/>
      </w:pPr>
      <w:r>
        <w:t xml:space="preserve">6. AI Architecture — Gemini + LangChain + RAG design across all four AI components</w:t>
      </w:r>
    </w:p>
    <w:p>
      <w:pPr>
        <w:pStyle w:val="ListParagraph"/>
        <w:numPr>
          <w:ilvl w:val="0"/>
          <w:numId w:val="2"/>
        </w:numPr>
        <w:spacing w:after="60"/>
      </w:pPr>
      <w:r>
        <w:t xml:space="preserve">7. Database Design — full PostgreSQL schema across 22 tables with an ER diagram</w:t>
      </w:r>
    </w:p>
    <w:p>
      <w:pPr>
        <w:pStyle w:val="ListParagraph"/>
        <w:numPr>
          <w:ilvl w:val="0"/>
          <w:numId w:val="2"/>
        </w:numPr>
        <w:spacing w:after="60"/>
      </w:pPr>
      <w:r>
        <w:t xml:space="preserve">8. Entity Design — purpose and relationships for every entity</w:t>
      </w:r>
    </w:p>
    <w:p>
      <w:pPr>
        <w:pStyle w:val="ListParagraph"/>
        <w:numPr>
          <w:ilvl w:val="0"/>
          <w:numId w:val="2"/>
        </w:numPr>
        <w:spacing w:after="60"/>
      </w:pPr>
      <w:r>
        <w:t xml:space="preserve">9. API Blueprint — endpoint structure and request/response intent, without implementation</w:t>
      </w:r>
    </w:p>
    <w:p>
      <w:pPr>
        <w:pStyle w:val="ListParagraph"/>
        <w:numPr>
          <w:ilvl w:val="0"/>
          <w:numId w:val="2"/>
        </w:numPr>
        <w:spacing w:after="60"/>
      </w:pPr>
      <w:r>
        <w:t xml:space="preserve">10. Security Design — authentication, authorization, and platform security controls</w:t>
      </w:r>
    </w:p>
    <w:p>
      <w:pPr>
        <w:pStyle w:val="ListParagraph"/>
        <w:numPr>
          <w:ilvl w:val="0"/>
          <w:numId w:val="2"/>
        </w:numPr>
        <w:spacing w:after="60"/>
      </w:pPr>
      <w:r>
        <w:t xml:space="preserve">11. Technology Decisions — justified stack choices across frontend, backend, database, AI, storage, and deployment</w:t>
      </w:r>
    </w:p>
    <w:p>
      <w:pPr>
        <w:pStyle w:val="ListParagraph"/>
        <w:numPr>
          <w:ilvl w:val="0"/>
          <w:numId w:val="2"/>
        </w:numPr>
        <w:spacing w:after="60"/>
      </w:pPr>
      <w:r>
        <w:t xml:space="preserve">12. OOP Design — planned application of OOP concepts</w:t>
      </w:r>
    </w:p>
    <w:p>
      <w:pPr>
        <w:pStyle w:val="ListParagraph"/>
        <w:numPr>
          <w:ilvl w:val="0"/>
          <w:numId w:val="2"/>
        </w:numPr>
        <w:spacing w:after="60"/>
      </w:pPr>
      <w:r>
        <w:t xml:space="preserve">13. DSA Design — planned data structures and algorithms with complexity analysis</w:t>
      </w:r>
    </w:p>
    <w:p>
      <w:pPr>
        <w:pStyle w:val="ListParagraph"/>
        <w:numPr>
          <w:ilvl w:val="0"/>
          <w:numId w:val="2"/>
        </w:numPr>
        <w:spacing w:after="60"/>
      </w:pPr>
      <w:r>
        <w:t xml:space="preserve">14. Project Folder Structure — frontend, backend, and AI service layouts with folder-by-folder rationale</w:t>
      </w:r>
    </w:p>
    <w:p>
      <w:pPr>
        <w:spacing w:after="120"/>
      </w:pPr>
      <w:r>
        <w:t xml:space="preserve">This document is intended as the foundation before implementation begins — every subsequent build decision (entity naming, endpoint contracts, folder placement) should trace back to a section here rather than being decided ad hoc during coding.</w:t>
      </w:r>
    </w:p>
    <w:p>
      <w:pPr>
        <w:spacing w:after="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8"/>
      <w:sz w:val="32"/>
      <w:szCs w:val="32"/>
    </w:rPr>
  </w:style>
  <w:style w:type="paragraph" w:styleId="Heading2">
    <w:name w:val="Heading 2"/>
    <w:basedOn w:val="Normal"/>
    <w:next w:val="Normal"/>
    <w:qFormat/>
    <w:pPr>
      <w:spacing w:after="120" w:before="200"/>
      <w:outlineLvl w:val="1"/>
    </w:pPr>
    <w:rPr>
      <w:b/>
      <w:bCs/>
      <w:color w:val="2E75B6"/>
      <w:sz w:val="26"/>
      <w:szCs w:val="26"/>
    </w:rPr>
  </w:style>
  <w:style w:type="paragraph" w:styleId="Heading3">
    <w:name w:val="Heading 3"/>
    <w:basedOn w:val="Normal"/>
    <w:next w:val="Normal"/>
    <w:qFormat/>
    <w:pPr>
      <w:spacing w:after="100" w:before="16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2026-07-11T12:16:35.576Z</dcterms:created>
  <dcterms:modified xsi:type="dcterms:W3CDTF">2026-07-11T12:16:35.592Z</dcterms:modified>
</cp:coreProperties>
</file>

<file path=docProps/custom.xml><?xml version="1.0" encoding="utf-8"?>
<Properties xmlns="http://schemas.openxmlformats.org/officeDocument/2006/custom-properties" xmlns:vt="http://schemas.openxmlformats.org/officeDocument/2006/docPropsVTypes"/>
</file>