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ABE 307</w:t>
      </w:r>
    </w:p>
    <w:p w:rsidR="00000000" w:rsidDel="00000000" w:rsidP="00000000" w:rsidRDefault="00000000" w:rsidRPr="00000000" w14:paraId="00000001">
      <w:pPr>
        <w:contextualSpacing w:val="0"/>
        <w:rPr/>
      </w:pPr>
      <w:r w:rsidDel="00000000" w:rsidR="00000000" w:rsidRPr="00000000">
        <w:rPr>
          <w:b w:val="1"/>
          <w:rtl w:val="0"/>
        </w:rPr>
        <w:t xml:space="preserve">Rotational Viscometers</w:t>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Viscometers are instruments used for measurement of viscosity in different processing industries. We have seen the use of capillary viscometers. A capillary viscometer uses various measurements of pressure differences and mass flow rates to estimate viscosity of a fluid (recall the problem based on the Hagen-Poiuessile equation). </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Another instrument that is used by industries is the rotational viscometer.</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u w:val="single"/>
          <w:rtl w:val="0"/>
        </w:rPr>
        <w:t xml:space="preserve">Concept of Rotational Viscometer:</w:t>
      </w:r>
      <w:r w:rsidDel="00000000" w:rsidR="00000000" w:rsidRPr="00000000">
        <w:rPr>
          <w:rtl w:val="0"/>
        </w:rPr>
        <w:t xml:space="preserve"> The resistance to rotational motion of fluid is measured by torque generated which is related to the geometry of the viscometer and the fluid properties used to calculate viscosity.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u w:val="single"/>
          <w:rtl w:val="0"/>
        </w:rPr>
        <w:t xml:space="preserve">Categories of Rotational Viscometers:</w:t>
      </w:r>
      <w:r w:rsidDel="00000000" w:rsidR="00000000" w:rsidRPr="00000000">
        <w:rPr>
          <w:rtl w:val="0"/>
        </w:rPr>
        <w:t xml:space="preserve"> Two major types of viscometers.</w:t>
      </w:r>
    </w:p>
    <w:p w:rsidR="00000000" w:rsidDel="00000000" w:rsidP="00000000" w:rsidRDefault="00000000" w:rsidRPr="00000000" w14:paraId="0000000A">
      <w:pPr>
        <w:numPr>
          <w:ilvl w:val="0"/>
          <w:numId w:val="1"/>
        </w:numPr>
        <w:ind w:left="720" w:hanging="360"/>
        <w:contextualSpacing w:val="1"/>
        <w:rPr/>
      </w:pPr>
      <w:r w:rsidDel="00000000" w:rsidR="00000000" w:rsidRPr="00000000">
        <w:rPr>
          <w:u w:val="single"/>
          <w:rtl w:val="0"/>
        </w:rPr>
        <w:t xml:space="preserve">Stormer type:</w:t>
      </w:r>
      <w:r w:rsidDel="00000000" w:rsidR="00000000" w:rsidRPr="00000000">
        <w:rPr>
          <w:rtl w:val="0"/>
        </w:rPr>
        <w:t xml:space="preserve"> instrument measures shear rate against constant torque. (stirrer)</w:t>
      </w:r>
    </w:p>
    <w:p w:rsidR="00000000" w:rsidDel="00000000" w:rsidP="00000000" w:rsidRDefault="00000000" w:rsidRPr="00000000" w14:paraId="0000000B">
      <w:pPr>
        <w:numPr>
          <w:ilvl w:val="0"/>
          <w:numId w:val="1"/>
        </w:numPr>
        <w:ind w:left="720" w:hanging="360"/>
        <w:contextualSpacing w:val="1"/>
        <w:rPr/>
      </w:pPr>
      <w:r w:rsidDel="00000000" w:rsidR="00000000" w:rsidRPr="00000000">
        <w:rPr>
          <w:u w:val="single"/>
          <w:rtl w:val="0"/>
        </w:rPr>
        <w:t xml:space="preserve">Searle and Couette type:</w:t>
      </w:r>
      <w:r w:rsidDel="00000000" w:rsidR="00000000" w:rsidRPr="00000000">
        <w:rPr>
          <w:rtl w:val="0"/>
        </w:rPr>
        <w:t xml:space="preserve"> instrument measures torque with defined shear rate. (container moved)</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Couette viscometer generally consists of two concentric cylinders. Outer cylinder rotates with an angular velocity Ω and the inner cylinder is stationary. The angular momentum gets transferred to the stationary cylinder producing a torque which is measured by a sensing device. From force balances, the torque applied by momentum transfer is equal to the torque measured by the devices. This theory is used to develop relationship between measured and other parameters of the device that is finally used to estimate viscosity μ.</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Use the above information and general equations (Equation of Continuity and Equation of Motion for constant ρ and μ to get the equation for measuring viscosity using Couette viscometer).</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u w:val="single"/>
          <w:rtl w:val="0"/>
        </w:rPr>
        <w:t xml:space="preserve">Set up and Geometry of the viscometer</w:t>
      </w:r>
      <w:r w:rsidDel="00000000" w:rsidR="00000000" w:rsidRPr="00000000">
        <w:rPr>
          <w:rtl w:val="0"/>
        </w:rPr>
        <w:t xml:space="preserve">: Book pg 90</w:t>
      </w:r>
    </w:p>
    <w:p w:rsidR="00000000" w:rsidDel="00000000" w:rsidP="00000000" w:rsidRDefault="00000000" w:rsidRPr="00000000" w14:paraId="00000012">
      <w:pPr>
        <w:contextualSpacing w:val="0"/>
        <w:rPr/>
      </w:pPr>
      <w:r w:rsidDel="00000000" w:rsidR="00000000" w:rsidRPr="00000000">
        <w:rPr/>
        <mc:AlternateContent>
          <mc:Choice Requires="wpg">
            <w:drawing>
              <wp:inline distB="114300" distT="114300" distL="114300" distR="114300">
                <wp:extent cx="1281113" cy="1167843"/>
                <wp:effectExtent b="0" l="0" r="0" t="0"/>
                <wp:docPr id="1" name=""/>
                <a:graphic>
                  <a:graphicData uri="http://schemas.microsoft.com/office/word/2010/wordprocessingGroup">
                    <wpg:wgp>
                      <wpg:cNvGrpSpPr/>
                      <wpg:grpSpPr>
                        <a:xfrm>
                          <a:off x="1371600" y="1206500"/>
                          <a:ext cx="1281113" cy="1167843"/>
                          <a:chOff x="1371600" y="1206500"/>
                          <a:chExt cx="3105300" cy="2829000"/>
                        </a:xfrm>
                      </wpg:grpSpPr>
                      <wps:wsp>
                        <wps:cNvSpPr/>
                        <wps:cNvPr id="2" name="Shape 2"/>
                        <wps:spPr>
                          <a:xfrm>
                            <a:off x="1371600" y="1206500"/>
                            <a:ext cx="3105300" cy="2829000"/>
                          </a:xfrm>
                          <a:prstGeom prst="ellipse">
                            <a:avLst/>
                          </a:prstGeom>
                          <a:no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a:off x="2047950" y="1711400"/>
                            <a:ext cx="1752600" cy="1819200"/>
                          </a:xfrm>
                          <a:prstGeom prst="ellipse">
                            <a:avLst/>
                          </a:prstGeom>
                          <a:no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895639" y="2663903"/>
                            <a:ext cx="1126500" cy="95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2914650" y="2621000"/>
                            <a:ext cx="885900" cy="42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6" name="Shape 6"/>
                        <wps:spPr>
                          <a:xfrm>
                            <a:off x="2933700" y="2301875"/>
                            <a:ext cx="438300" cy="20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kR</w:t>
                              </w:r>
                            </w:p>
                          </w:txbxContent>
                        </wps:txbx>
                        <wps:bodyPr anchorCtr="0" anchor="t" bIns="91425" lIns="91425" spcFirstLastPara="1" rIns="91425" wrap="square" tIns="91425"/>
                      </wps:wsp>
                      <wps:wsp>
                        <wps:cNvSpPr txBox="1"/>
                        <wps:cNvPr id="7" name="Shape 7"/>
                        <wps:spPr>
                          <a:xfrm>
                            <a:off x="3695700" y="3149600"/>
                            <a:ext cx="438300" cy="20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w:t>
                              </w:r>
                            </w:p>
                          </w:txbxContent>
                        </wps:txbx>
                        <wps:bodyPr anchorCtr="0" anchor="t" bIns="91425" lIns="91425" spcFirstLastPara="1" rIns="91425" wrap="square" tIns="91425"/>
                      </wps:wsp>
                    </wpg:wgp>
                  </a:graphicData>
                </a:graphic>
              </wp:inline>
            </w:drawing>
          </mc:Choice>
          <mc:Fallback>
            <w:drawing>
              <wp:inline distB="114300" distT="114300" distL="114300" distR="114300">
                <wp:extent cx="1281113" cy="1167843"/>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281113" cy="116784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u w:val="single"/>
          <w:rtl w:val="0"/>
        </w:rPr>
        <w:t xml:space="preserve">Objective:</w:t>
      </w:r>
      <w:r w:rsidDel="00000000" w:rsidR="00000000" w:rsidRPr="00000000">
        <w:rPr>
          <w:rtl w:val="0"/>
        </w:rPr>
        <w:t xml:space="preserve"> to obtain an expression that relates the torque to fluid properties and geometry of the instrument.</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u w:val="single"/>
          <w:rtl w:val="0"/>
        </w:rPr>
        <w:t xml:space="preserve">Flow condition:</w:t>
      </w:r>
      <w:r w:rsidDel="00000000" w:rsidR="00000000" w:rsidRPr="00000000">
        <w:rPr>
          <w:rtl w:val="0"/>
        </w:rPr>
        <w:t xml:space="preserve"> steady state, incompressible fluid, μ = constant, no radial flow, no flow in z-direction, laminar flow</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u w:val="single"/>
          <w:rtl w:val="0"/>
        </w:rPr>
        <w:t xml:space="preserve">Approach:</w:t>
      </w:r>
      <w:r w:rsidDel="00000000" w:rsidR="00000000" w:rsidRPr="00000000">
        <w:rPr>
          <w:rtl w:val="0"/>
        </w:rPr>
        <w:t xml:space="preserve"> use the equation of continuity and motion to come up with relationship for velocity, 𝜏 (torque), and geometry</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u w:val="single"/>
          <w:rtl w:val="0"/>
        </w:rPr>
        <w:t xml:space="preserve">Assumptions:</w:t>
      </w:r>
      <w:r w:rsidDel="00000000" w:rsidR="00000000" w:rsidRPr="00000000">
        <w:rPr>
          <w:rtl w:val="0"/>
        </w:rPr>
        <w:t xml:space="preserve"> </w:t>
      </w:r>
    </w:p>
    <w:p w:rsidR="00000000" w:rsidDel="00000000" w:rsidP="00000000" w:rsidRDefault="00000000" w:rsidRPr="00000000" w14:paraId="0000001B">
      <w:pPr>
        <w:contextualSpacing w:val="0"/>
        <w:rPr/>
      </w:pPr>
      <w:r w:rsidDel="00000000" w:rsidR="00000000" w:rsidRPr="00000000">
        <w:rPr>
          <w:rtl w:val="0"/>
        </w:rPr>
        <w:t xml:space="preserve">ρ and μ = constant </w:t>
      </w:r>
    </w:p>
    <w:p w:rsidR="00000000" w:rsidDel="00000000" w:rsidP="00000000" w:rsidRDefault="00000000" w:rsidRPr="00000000" w14:paraId="0000001C">
      <w:pPr>
        <w:contextualSpacing w:val="0"/>
        <w:rPr/>
      </w:pPr>
      <w:r w:rsidDel="00000000" w:rsidR="00000000" w:rsidRPr="00000000">
        <w:rPr>
          <w:rtl w:val="0"/>
        </w:rPr>
        <w:t xml:space="preserve">v</w:t>
      </w:r>
      <w:r w:rsidDel="00000000" w:rsidR="00000000" w:rsidRPr="00000000">
        <w:rPr>
          <w:vertAlign w:val="subscript"/>
          <w:rtl w:val="0"/>
        </w:rPr>
        <w:t xml:space="preserve">z</w:t>
      </w:r>
      <w:r w:rsidDel="00000000" w:rsidR="00000000" w:rsidRPr="00000000">
        <w:rPr>
          <w:rtl w:val="0"/>
        </w:rPr>
        <w:t xml:space="preserve"> = 0</w:t>
      </w:r>
    </w:p>
    <w:p w:rsidR="00000000" w:rsidDel="00000000" w:rsidP="00000000" w:rsidRDefault="00000000" w:rsidRPr="00000000" w14:paraId="0000001D">
      <w:pPr>
        <w:contextualSpacing w:val="0"/>
        <w:rPr/>
      </w:pPr>
      <w:r w:rsidDel="00000000" w:rsidR="00000000" w:rsidRPr="00000000">
        <w:rPr>
          <w:rtl w:val="0"/>
        </w:rPr>
        <w:t xml:space="preserve">v</w:t>
      </w:r>
      <w:r w:rsidDel="00000000" w:rsidR="00000000" w:rsidRPr="00000000">
        <w:rPr>
          <w:vertAlign w:val="subscript"/>
          <w:rtl w:val="0"/>
        </w:rPr>
        <w:t xml:space="preserve">r</w:t>
      </w:r>
      <w:r w:rsidDel="00000000" w:rsidR="00000000" w:rsidRPr="00000000">
        <w:rPr>
          <w:rtl w:val="0"/>
        </w:rPr>
        <w:t xml:space="preserve"> = 0</w:t>
      </w:r>
    </w:p>
    <w:p w:rsidR="00000000" w:rsidDel="00000000" w:rsidP="00000000" w:rsidRDefault="00000000" w:rsidRPr="00000000" w14:paraId="0000001E">
      <w:pPr>
        <w:contextualSpacing w:val="0"/>
        <w:rPr/>
      </w:pPr>
      <w:r w:rsidDel="00000000" w:rsidR="00000000" w:rsidRPr="00000000">
        <w:rPr>
          <w:rtl w:val="0"/>
        </w:rPr>
        <w:t xml:space="preserve">v</w:t>
      </w:r>
      <w:r w:rsidDel="00000000" w:rsidR="00000000" w:rsidRPr="00000000">
        <w:rPr>
          <w:vertAlign w:val="subscript"/>
          <w:rtl w:val="0"/>
        </w:rPr>
        <w:t xml:space="preserve">𝛳</w:t>
      </w:r>
      <w:r w:rsidDel="00000000" w:rsidR="00000000" w:rsidRPr="00000000">
        <w:rPr>
          <w:rtl w:val="0"/>
        </w:rPr>
        <w:t xml:space="preserve"> = v</w:t>
      </w:r>
      <w:r w:rsidDel="00000000" w:rsidR="00000000" w:rsidRPr="00000000">
        <w:rPr>
          <w:vertAlign w:val="subscript"/>
          <w:rtl w:val="0"/>
        </w:rPr>
        <w:t xml:space="preserve">𝛳</w:t>
      </w:r>
      <w:r w:rsidDel="00000000" w:rsidR="00000000" w:rsidRPr="00000000">
        <w:rPr>
          <w:rtl w:val="0"/>
        </w:rPr>
        <w:t xml:space="preserve">(r)</w:t>
      </w:r>
    </w:p>
    <w:p w:rsidR="00000000" w:rsidDel="00000000" w:rsidP="00000000" w:rsidRDefault="00000000" w:rsidRPr="00000000" w14:paraId="0000001F">
      <w:pPr>
        <w:contextualSpacing w:val="0"/>
        <w:rPr/>
      </w:pPr>
      <w:commentRangeStart w:id="0"/>
      <w:r w:rsidDel="00000000" w:rsidR="00000000" w:rsidRPr="00000000">
        <w:rPr>
          <w:rtl w:val="0"/>
        </w:rPr>
        <w:t xml:space="preserve">P = P(z,r)</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14:paraId="00000020">
      <w:pPr>
        <w:ind w:left="0" w:firstLine="0"/>
        <w:contextualSpacing w:val="0"/>
        <w:rPr/>
      </w:pPr>
      <w:r w:rsidDel="00000000" w:rsidR="00000000" w:rsidRPr="00000000">
        <w:rPr>
          <w:rtl w:val="0"/>
        </w:rPr>
      </w:r>
    </w:p>
    <w:p w:rsidR="00000000" w:rsidDel="00000000" w:rsidP="00000000" w:rsidRDefault="00000000" w:rsidRPr="00000000" w14:paraId="00000021">
      <w:pPr>
        <w:ind w:left="0" w:firstLine="0"/>
        <w:contextualSpacing w:val="0"/>
        <w:rPr/>
      </w:pPr>
      <w:r w:rsidDel="00000000" w:rsidR="00000000" w:rsidRPr="00000000">
        <w:rPr>
          <w:u w:val="single"/>
          <w:rtl w:val="0"/>
        </w:rPr>
        <w:t xml:space="preserve">Equation of Continuity</w:t>
      </w:r>
      <w:r w:rsidDel="00000000" w:rsidR="00000000" w:rsidRPr="00000000">
        <w:rPr>
          <w:rtl w:val="0"/>
        </w:rPr>
      </w:r>
    </w:p>
    <w:p w:rsidR="00000000" w:rsidDel="00000000" w:rsidP="00000000" w:rsidRDefault="00000000" w:rsidRPr="00000000" w14:paraId="00000022">
      <w:pPr>
        <w:ind w:left="0" w:firstLine="0"/>
        <w:contextualSpacing w:val="0"/>
        <w:rPr/>
      </w:pPr>
      <w:r w:rsidDel="00000000" w:rsidR="00000000" w:rsidRPr="00000000">
        <w:rPr>
          <w:rtl w:val="0"/>
        </w:rPr>
        <w:t xml:space="preserve">Because of steady state, v</w:t>
      </w:r>
      <w:r w:rsidDel="00000000" w:rsidR="00000000" w:rsidRPr="00000000">
        <w:rPr>
          <w:vertAlign w:val="subscript"/>
          <w:rtl w:val="0"/>
        </w:rPr>
        <w:t xml:space="preserve">r</w:t>
      </w:r>
      <w:r w:rsidDel="00000000" w:rsidR="00000000" w:rsidRPr="00000000">
        <w:rPr>
          <w:rtl w:val="0"/>
        </w:rPr>
        <w:t xml:space="preserve"> = 0,  v</w:t>
      </w:r>
      <w:r w:rsidDel="00000000" w:rsidR="00000000" w:rsidRPr="00000000">
        <w:rPr>
          <w:vertAlign w:val="subscript"/>
          <w:rtl w:val="0"/>
        </w:rPr>
        <w:t xml:space="preserve">𝛳</w:t>
      </w:r>
      <w:r w:rsidDel="00000000" w:rsidR="00000000" w:rsidRPr="00000000">
        <w:rPr>
          <w:rFonts w:ascii="Arial Unicode MS" w:cs="Arial Unicode MS" w:eastAsia="Arial Unicode MS" w:hAnsi="Arial Unicode MS"/>
          <w:rtl w:val="0"/>
        </w:rPr>
        <w:t xml:space="preserve"> ≠ f(r), this is a trivial equation. Everything cancels to 0.</w:t>
      </w:r>
    </w:p>
    <w:p w:rsidR="00000000" w:rsidDel="00000000" w:rsidP="00000000" w:rsidRDefault="00000000" w:rsidRPr="00000000" w14:paraId="00000023">
      <w:pPr>
        <w:ind w:left="0" w:firstLine="0"/>
        <w:contextualSpacing w:val="0"/>
        <w:rPr/>
      </w:pPr>
      <w:r w:rsidDel="00000000" w:rsidR="00000000" w:rsidRPr="00000000">
        <w:rPr>
          <w:rtl w:val="0"/>
        </w:rPr>
      </w:r>
    </w:p>
    <w:p w:rsidR="00000000" w:rsidDel="00000000" w:rsidP="00000000" w:rsidRDefault="00000000" w:rsidRPr="00000000" w14:paraId="00000024">
      <w:pPr>
        <w:ind w:left="0" w:firstLine="0"/>
        <w:contextualSpacing w:val="0"/>
        <w:rPr/>
      </w:pPr>
      <w:r w:rsidDel="00000000" w:rsidR="00000000" w:rsidRPr="00000000">
        <w:rPr>
          <w:u w:val="single"/>
          <w:rtl w:val="0"/>
        </w:rPr>
        <w:t xml:space="preserve">Equation of Motion</w:t>
      </w:r>
      <w:r w:rsidDel="00000000" w:rsidR="00000000" w:rsidRPr="00000000">
        <w:rPr>
          <w:rtl w:val="0"/>
        </w:rPr>
      </w:r>
    </w:p>
    <w:p w:rsidR="00000000" w:rsidDel="00000000" w:rsidP="00000000" w:rsidRDefault="00000000" w:rsidRPr="00000000" w14:paraId="00000025">
      <w:pPr>
        <w:ind w:left="0" w:firstLine="0"/>
        <w:contextualSpacing w:val="0"/>
        <w:rPr/>
      </w:pPr>
      <w:r w:rsidDel="00000000" w:rsidR="00000000" w:rsidRPr="00000000">
        <w:rPr>
          <w:rtl w:val="0"/>
        </w:rPr>
        <w:t xml:space="preserve">R-component: </w:t>
      </w:r>
      <w:commentRangeStart w:id="1"/>
      <w:r w:rsidDel="00000000" w:rsidR="00000000" w:rsidRPr="00000000">
        <w:rPr>
          <w:rtl w:val="0"/>
        </w:rPr>
        <w:t xml:space="preserve">-ρv</w:t>
      </w:r>
      <w:r w:rsidDel="00000000" w:rsidR="00000000" w:rsidRPr="00000000">
        <w:rPr>
          <w:vertAlign w:val="subscript"/>
          <w:rtl w:val="0"/>
        </w:rPr>
        <w:t xml:space="preserve">𝛳</w:t>
      </w:r>
      <w:r w:rsidDel="00000000" w:rsidR="00000000" w:rsidRPr="00000000">
        <w:rPr>
          <w:vertAlign w:val="superscript"/>
          <w:rtl w:val="0"/>
        </w:rPr>
        <w:t xml:space="preserve">2</w:t>
      </w:r>
      <w:r w:rsidDel="00000000" w:rsidR="00000000" w:rsidRPr="00000000">
        <w:rPr>
          <w:rtl w:val="0"/>
        </w:rPr>
        <w:t xml:space="preserve">/r</w:t>
      </w:r>
      <w:r w:rsidDel="00000000" w:rsidR="00000000" w:rsidRPr="00000000">
        <w:rPr>
          <w:rtl w:val="0"/>
        </w:rPr>
        <w:t xml:space="preserve"> = -dp/dr</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6">
      <w:pPr>
        <w:ind w:left="0" w:firstLine="0"/>
        <w:contextualSpacing w:val="0"/>
        <w:rPr/>
      </w:pPr>
      <w:r w:rsidDel="00000000" w:rsidR="00000000" w:rsidRPr="00000000">
        <w:rPr>
          <w:rtl w:val="0"/>
        </w:rPr>
        <w:tab/>
        <w:t xml:space="preserve">Pressure variation in r-component </w:t>
      </w:r>
    </w:p>
    <w:p w:rsidR="00000000" w:rsidDel="00000000" w:rsidP="00000000" w:rsidRDefault="00000000" w:rsidRPr="00000000" w14:paraId="00000027">
      <w:pPr>
        <w:ind w:left="0" w:firstLine="0"/>
        <w:contextualSpacing w:val="0"/>
        <w:rPr/>
      </w:pPr>
      <w:r w:rsidDel="00000000" w:rsidR="00000000" w:rsidRPr="00000000">
        <w:rPr>
          <w:rtl w:val="0"/>
        </w:rPr>
        <w:t xml:space="preserve">𝛳-component:</w:t>
      </w:r>
      <w:commentRangeStart w:id="2"/>
      <w:r w:rsidDel="00000000" w:rsidR="00000000" w:rsidRPr="00000000">
        <w:rPr>
          <w:rtl w:val="0"/>
        </w:rPr>
        <w:t xml:space="preserve"> 0 = μ(d/dr(1/r d/dr(rv</w:t>
      </w:r>
      <w:r w:rsidDel="00000000" w:rsidR="00000000" w:rsidRPr="00000000">
        <w:rPr>
          <w:vertAlign w:val="subscript"/>
          <w:rtl w:val="0"/>
        </w:rPr>
        <w:t xml:space="preserve">𝛳</w:t>
      </w:r>
      <w:r w:rsidDel="00000000" w:rsidR="00000000" w:rsidRPr="00000000">
        <w:rPr>
          <w:rtl w:val="0"/>
        </w:rPr>
        <w:t xml:space="preserv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8">
      <w:pPr>
        <w:ind w:left="0" w:firstLine="0"/>
        <w:contextualSpacing w:val="0"/>
        <w:rPr/>
      </w:pPr>
      <w:r w:rsidDel="00000000" w:rsidR="00000000" w:rsidRPr="00000000">
        <w:rPr>
          <w:rtl w:val="0"/>
        </w:rPr>
        <w:t xml:space="preserve">Z-component: </w:t>
      </w:r>
      <w:commentRangeStart w:id="3"/>
      <w:r w:rsidDel="00000000" w:rsidR="00000000" w:rsidRPr="00000000">
        <w:rPr>
          <w:rtl w:val="0"/>
        </w:rPr>
        <w:t xml:space="preserve">0 = -dp/dz + ρg</w:t>
      </w:r>
      <w:r w:rsidDel="00000000" w:rsidR="00000000" w:rsidRPr="00000000">
        <w:rPr>
          <w:vertAlign w:val="subscript"/>
          <w:rtl w:val="0"/>
        </w:rPr>
        <w:t xml:space="preserve">z</w:t>
      </w:r>
      <w:commentRangeEnd w:id="3"/>
      <w:r w:rsidDel="00000000" w:rsidR="00000000" w:rsidRPr="00000000">
        <w:commentReference w:id="3"/>
      </w:r>
      <w:r w:rsidDel="00000000" w:rsidR="00000000" w:rsidRPr="00000000">
        <w:rPr>
          <w:rtl w:val="0"/>
        </w:rPr>
        <w:t xml:space="preserve"> </w:t>
      </w:r>
    </w:p>
    <w:p w:rsidR="00000000" w:rsidDel="00000000" w:rsidP="00000000" w:rsidRDefault="00000000" w:rsidRPr="00000000" w14:paraId="00000029">
      <w:pPr>
        <w:ind w:left="0" w:firstLine="0"/>
        <w:contextualSpacing w:val="0"/>
        <w:rPr/>
      </w:pPr>
      <w:r w:rsidDel="00000000" w:rsidR="00000000" w:rsidRPr="00000000">
        <w:rPr>
          <w:rtl w:val="0"/>
        </w:rPr>
        <w:tab/>
        <w:t xml:space="preserve">Pressure relation with z-direction</w:t>
      </w:r>
    </w:p>
    <w:p w:rsidR="00000000" w:rsidDel="00000000" w:rsidP="00000000" w:rsidRDefault="00000000" w:rsidRPr="00000000" w14:paraId="0000002A">
      <w:pPr>
        <w:ind w:left="0" w:firstLine="0"/>
        <w:contextualSpacing w:val="0"/>
        <w:rPr/>
      </w:pPr>
      <w:r w:rsidDel="00000000" w:rsidR="00000000" w:rsidRPr="00000000">
        <w:rPr>
          <w:rtl w:val="0"/>
        </w:rPr>
      </w:r>
    </w:p>
    <w:p w:rsidR="00000000" w:rsidDel="00000000" w:rsidP="00000000" w:rsidRDefault="00000000" w:rsidRPr="00000000" w14:paraId="0000002B">
      <w:pPr>
        <w:ind w:left="0" w:firstLine="0"/>
        <w:contextualSpacing w:val="0"/>
        <w:rPr/>
      </w:pPr>
      <w:r w:rsidDel="00000000" w:rsidR="00000000" w:rsidRPr="00000000">
        <w:rPr>
          <w:u w:val="single"/>
          <w:rtl w:val="0"/>
        </w:rPr>
        <w:t xml:space="preserve">Velocity Profile: </w:t>
      </w: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0 = μ(d/dr(1/r d/dr(rv</w:t>
      </w:r>
      <w:r w:rsidDel="00000000" w:rsidR="00000000" w:rsidRPr="00000000">
        <w:rPr>
          <w:vertAlign w:val="subscript"/>
          <w:rtl w:val="0"/>
        </w:rPr>
        <w:t xml:space="preserve">𝛳</w:t>
      </w:r>
      <w:r w:rsidDel="00000000" w:rsidR="00000000" w:rsidRPr="00000000">
        <w:rPr>
          <w:rtl w:val="0"/>
        </w:rPr>
        <w:t xml:space="preserve">))</w:t>
      </w:r>
    </w:p>
    <w:p w:rsidR="00000000" w:rsidDel="00000000" w:rsidP="00000000" w:rsidRDefault="00000000" w:rsidRPr="00000000" w14:paraId="0000002D">
      <w:pPr>
        <w:ind w:left="0" w:firstLine="0"/>
        <w:contextualSpacing w:val="0"/>
        <w:rPr/>
      </w:pPr>
      <w:r w:rsidDel="00000000" w:rsidR="00000000" w:rsidRPr="00000000">
        <w:rPr>
          <w:rtl w:val="0"/>
        </w:rPr>
      </w:r>
    </w:p>
    <w:p w:rsidR="00000000" w:rsidDel="00000000" w:rsidP="00000000" w:rsidRDefault="00000000" w:rsidRPr="00000000" w14:paraId="0000002E">
      <w:pPr>
        <w:ind w:left="0" w:firstLine="0"/>
        <w:contextualSpacing w:val="0"/>
        <w:rPr/>
      </w:pPr>
      <w:r w:rsidDel="00000000" w:rsidR="00000000" w:rsidRPr="00000000">
        <w:rPr>
          <w:rtl w:val="0"/>
        </w:rPr>
        <w:t xml:space="preserve">1/r * d/dr * (rv</w:t>
      </w:r>
      <w:r w:rsidDel="00000000" w:rsidR="00000000" w:rsidRPr="00000000">
        <w:rPr>
          <w:vertAlign w:val="subscript"/>
          <w:rtl w:val="0"/>
        </w:rPr>
        <w:t xml:space="preserve">𝛳</w:t>
      </w:r>
      <w:r w:rsidDel="00000000" w:rsidR="00000000" w:rsidRPr="00000000">
        <w:rPr>
          <w:rtl w:val="0"/>
        </w:rPr>
        <w:t xml:space="preserve">) = C</w:t>
      </w:r>
      <w:r w:rsidDel="00000000" w:rsidR="00000000" w:rsidRPr="00000000">
        <w:rPr>
          <w:vertAlign w:val="subscript"/>
          <w:rtl w:val="0"/>
        </w:rPr>
        <w:t xml:space="preserve">0</w:t>
      </w:r>
      <w:r w:rsidDel="00000000" w:rsidR="00000000" w:rsidRPr="00000000">
        <w:rPr>
          <w:rtl w:val="0"/>
        </w:rPr>
      </w:r>
    </w:p>
    <w:p w:rsidR="00000000" w:rsidDel="00000000" w:rsidP="00000000" w:rsidRDefault="00000000" w:rsidRPr="00000000" w14:paraId="0000002F">
      <w:pPr>
        <w:ind w:left="0" w:firstLine="0"/>
        <w:contextualSpacing w:val="0"/>
        <w:rPr/>
      </w:pPr>
      <w:r w:rsidDel="00000000" w:rsidR="00000000" w:rsidRPr="00000000">
        <w:rPr>
          <w:rtl w:val="0"/>
        </w:rPr>
        <w:t xml:space="preserve">d/dr (rv</w:t>
      </w:r>
      <w:r w:rsidDel="00000000" w:rsidR="00000000" w:rsidRPr="00000000">
        <w:rPr>
          <w:vertAlign w:val="subscript"/>
          <w:rtl w:val="0"/>
        </w:rPr>
        <w:t xml:space="preserve">𝛳</w:t>
      </w:r>
      <w:r w:rsidDel="00000000" w:rsidR="00000000" w:rsidRPr="00000000">
        <w:rPr>
          <w:rtl w:val="0"/>
        </w:rPr>
        <w:t xml:space="preserve">) = C</w:t>
      </w:r>
      <w:r w:rsidDel="00000000" w:rsidR="00000000" w:rsidRPr="00000000">
        <w:rPr>
          <w:vertAlign w:val="subscript"/>
          <w:rtl w:val="0"/>
        </w:rPr>
        <w:t xml:space="preserve">0</w:t>
      </w:r>
      <w:r w:rsidDel="00000000" w:rsidR="00000000" w:rsidRPr="00000000">
        <w:rPr>
          <w:rtl w:val="0"/>
        </w:rPr>
        <w:t xml:space="preserve">r</w:t>
      </w:r>
    </w:p>
    <w:p w:rsidR="00000000" w:rsidDel="00000000" w:rsidP="00000000" w:rsidRDefault="00000000" w:rsidRPr="00000000" w14:paraId="00000030">
      <w:pPr>
        <w:ind w:left="0" w:firstLine="0"/>
        <w:contextualSpacing w:val="0"/>
        <w:rPr/>
      </w:pPr>
      <w:r w:rsidDel="00000000" w:rsidR="00000000" w:rsidRPr="00000000">
        <w:rPr>
          <w:rtl w:val="0"/>
        </w:rPr>
        <w:t xml:space="preserve">rv</w:t>
      </w:r>
      <w:r w:rsidDel="00000000" w:rsidR="00000000" w:rsidRPr="00000000">
        <w:rPr>
          <w:vertAlign w:val="subscript"/>
          <w:rtl w:val="0"/>
        </w:rPr>
        <w:t xml:space="preserve">𝛳</w:t>
      </w:r>
      <w:r w:rsidDel="00000000" w:rsidR="00000000" w:rsidRPr="00000000">
        <w:rPr>
          <w:rtl w:val="0"/>
        </w:rPr>
        <w:t xml:space="preserve"> = C</w:t>
      </w:r>
      <w:r w:rsidDel="00000000" w:rsidR="00000000" w:rsidRPr="00000000">
        <w:rPr>
          <w:vertAlign w:val="subscript"/>
          <w:rtl w:val="0"/>
        </w:rPr>
        <w:t xml:space="preserve">0</w:t>
      </w:r>
      <w:r w:rsidDel="00000000" w:rsidR="00000000" w:rsidRPr="00000000">
        <w:rPr>
          <w:rtl w:val="0"/>
        </w:rPr>
        <w:t xml:space="preserve">r</w:t>
      </w:r>
      <w:r w:rsidDel="00000000" w:rsidR="00000000" w:rsidRPr="00000000">
        <w:rPr>
          <w:vertAlign w:val="superscript"/>
          <w:rtl w:val="0"/>
        </w:rPr>
        <w:t xml:space="preserve">2</w:t>
      </w:r>
      <w:r w:rsidDel="00000000" w:rsidR="00000000" w:rsidRPr="00000000">
        <w:rPr>
          <w:rtl w:val="0"/>
        </w:rPr>
        <w:t xml:space="preserve">/2 + C</w:t>
      </w:r>
      <w:r w:rsidDel="00000000" w:rsidR="00000000" w:rsidRPr="00000000">
        <w:rPr>
          <w:vertAlign w:val="subscript"/>
          <w:rtl w:val="0"/>
        </w:rPr>
        <w:t xml:space="preserve">1</w:t>
      </w: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v</w:t>
      </w:r>
      <w:r w:rsidDel="00000000" w:rsidR="00000000" w:rsidRPr="00000000">
        <w:rPr>
          <w:vertAlign w:val="subscript"/>
          <w:rtl w:val="0"/>
        </w:rPr>
        <w:t xml:space="preserve">𝛳 </w:t>
      </w:r>
      <w:r w:rsidDel="00000000" w:rsidR="00000000" w:rsidRPr="00000000">
        <w:rPr>
          <w:rtl w:val="0"/>
        </w:rPr>
        <w:t xml:space="preserve">= C</w:t>
      </w:r>
      <w:r w:rsidDel="00000000" w:rsidR="00000000" w:rsidRPr="00000000">
        <w:rPr>
          <w:vertAlign w:val="subscript"/>
          <w:rtl w:val="0"/>
        </w:rPr>
        <w:t xml:space="preserve">0</w:t>
      </w:r>
      <w:r w:rsidDel="00000000" w:rsidR="00000000" w:rsidRPr="00000000">
        <w:rPr>
          <w:rtl w:val="0"/>
        </w:rPr>
        <w:t xml:space="preserve">r</w:t>
      </w:r>
      <w:r w:rsidDel="00000000" w:rsidR="00000000" w:rsidRPr="00000000">
        <w:rPr>
          <w:vertAlign w:val="subscript"/>
          <w:rtl w:val="0"/>
        </w:rPr>
        <w:t xml:space="preserve">2</w:t>
      </w:r>
      <w:r w:rsidDel="00000000" w:rsidR="00000000" w:rsidRPr="00000000">
        <w:rPr>
          <w:rtl w:val="0"/>
        </w:rPr>
        <w:t xml:space="preserve">/2 + C</w:t>
      </w:r>
      <w:r w:rsidDel="00000000" w:rsidR="00000000" w:rsidRPr="00000000">
        <w:rPr>
          <w:vertAlign w:val="subscript"/>
          <w:rtl w:val="0"/>
        </w:rPr>
        <w:t xml:space="preserve">1</w:t>
      </w:r>
      <w:r w:rsidDel="00000000" w:rsidR="00000000" w:rsidRPr="00000000">
        <w:rPr>
          <w:rtl w:val="0"/>
        </w:rPr>
        <w:t xml:space="preserve">/r</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Use boundary conditions:</w:t>
      </w:r>
    </w:p>
    <w:p w:rsidR="00000000" w:rsidDel="00000000" w:rsidP="00000000" w:rsidRDefault="00000000" w:rsidRPr="00000000" w14:paraId="00000034">
      <w:pPr>
        <w:contextualSpacing w:val="0"/>
        <w:rPr/>
      </w:pPr>
      <w:r w:rsidDel="00000000" w:rsidR="00000000" w:rsidRPr="00000000">
        <w:rPr>
          <w:rtl w:val="0"/>
        </w:rPr>
        <w:t xml:space="preserve">At r = R, v</w:t>
      </w:r>
      <w:r w:rsidDel="00000000" w:rsidR="00000000" w:rsidRPr="00000000">
        <w:rPr>
          <w:vertAlign w:val="subscript"/>
          <w:rtl w:val="0"/>
        </w:rPr>
        <w:t xml:space="preserve">𝛳</w:t>
      </w:r>
      <w:r w:rsidDel="00000000" w:rsidR="00000000" w:rsidRPr="00000000">
        <w:rPr>
          <w:rtl w:val="0"/>
        </w:rPr>
        <w:t xml:space="preserve"> = Ω</w:t>
      </w:r>
      <w:r w:rsidDel="00000000" w:rsidR="00000000" w:rsidRPr="00000000">
        <w:rPr>
          <w:vertAlign w:val="subscript"/>
          <w:rtl w:val="0"/>
        </w:rPr>
        <w:t xml:space="preserve">0</w:t>
      </w:r>
      <w:r w:rsidDel="00000000" w:rsidR="00000000" w:rsidRPr="00000000">
        <w:rPr>
          <w:rtl w:val="0"/>
        </w:rPr>
        <w:t xml:space="preserve">R</w:t>
      </w:r>
    </w:p>
    <w:p w:rsidR="00000000" w:rsidDel="00000000" w:rsidP="00000000" w:rsidRDefault="00000000" w:rsidRPr="00000000" w14:paraId="00000035">
      <w:pPr>
        <w:contextualSpacing w:val="0"/>
        <w:rPr/>
      </w:pPr>
      <w:r w:rsidDel="00000000" w:rsidR="00000000" w:rsidRPr="00000000">
        <w:rPr>
          <w:rtl w:val="0"/>
        </w:rPr>
        <w:t xml:space="preserve">At r = kR, v</w:t>
      </w:r>
      <w:r w:rsidDel="00000000" w:rsidR="00000000" w:rsidRPr="00000000">
        <w:rPr>
          <w:vertAlign w:val="subscript"/>
          <w:rtl w:val="0"/>
        </w:rPr>
        <w:t xml:space="preserve">𝛳</w:t>
      </w:r>
      <w:r w:rsidDel="00000000" w:rsidR="00000000" w:rsidRPr="00000000">
        <w:rPr>
          <w:rtl w:val="0"/>
        </w:rPr>
        <w:t xml:space="preserve"> = 0</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Ω</w:t>
      </w:r>
      <w:r w:rsidDel="00000000" w:rsidR="00000000" w:rsidRPr="00000000">
        <w:rPr>
          <w:vertAlign w:val="subscript"/>
          <w:rtl w:val="0"/>
        </w:rPr>
        <w:t xml:space="preserve">0</w:t>
      </w:r>
      <w:r w:rsidDel="00000000" w:rsidR="00000000" w:rsidRPr="00000000">
        <w:rPr>
          <w:rtl w:val="0"/>
        </w:rPr>
        <w:t xml:space="preserve">R = </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𝜏</w:t>
      </w:r>
      <w:r w:rsidDel="00000000" w:rsidR="00000000" w:rsidRPr="00000000">
        <w:rPr>
          <w:vertAlign w:val="subscript"/>
          <w:rtl w:val="0"/>
        </w:rPr>
        <w:t xml:space="preserve">r𝛳</w:t>
      </w:r>
      <w:r w:rsidDel="00000000" w:rsidR="00000000" w:rsidRPr="00000000">
        <w:rPr>
          <w:rtl w:val="0"/>
        </w:rPr>
        <w:t xml:space="preserve"> = -μr * d/dr * ( v</w:t>
      </w:r>
      <w:r w:rsidDel="00000000" w:rsidR="00000000" w:rsidRPr="00000000">
        <w:rPr>
          <w:vertAlign w:val="subscript"/>
          <w:rtl w:val="0"/>
        </w:rPr>
        <w:t xml:space="preserve">𝛳</w:t>
      </w:r>
      <w:r w:rsidDel="00000000" w:rsidR="00000000" w:rsidRPr="00000000">
        <w:rPr>
          <w:rtl w:val="0"/>
        </w:rPr>
        <w:t xml:space="preserve">/r) = -2μΩ</w:t>
      </w:r>
      <w:r w:rsidDel="00000000" w:rsidR="00000000" w:rsidRPr="00000000">
        <w:rPr>
          <w:vertAlign w:val="subscript"/>
          <w:rtl w:val="0"/>
        </w:rPr>
        <w:t xml:space="preserve">0</w:t>
      </w:r>
      <w:r w:rsidDel="00000000" w:rsidR="00000000" w:rsidRPr="00000000">
        <w:rPr>
          <w:rtl w:val="0"/>
        </w:rPr>
        <w:t xml:space="preserve"> * (R/r)</w:t>
      </w:r>
      <w:r w:rsidDel="00000000" w:rsidR="00000000" w:rsidRPr="00000000">
        <w:rPr>
          <w:vertAlign w:val="superscript"/>
          <w:rtl w:val="0"/>
        </w:rPr>
        <w:t xml:space="preserve">2</w:t>
      </w:r>
      <w:r w:rsidDel="00000000" w:rsidR="00000000" w:rsidRPr="00000000">
        <w:rPr>
          <w:rtl w:val="0"/>
        </w:rPr>
        <w:t xml:space="preserve"> * (k</w:t>
      </w:r>
      <w:r w:rsidDel="00000000" w:rsidR="00000000" w:rsidRPr="00000000">
        <w:rPr>
          <w:vertAlign w:val="superscript"/>
          <w:rtl w:val="0"/>
        </w:rPr>
        <w:t xml:space="preserve">2</w:t>
      </w:r>
      <w:r w:rsidDel="00000000" w:rsidR="00000000" w:rsidRPr="00000000">
        <w:rPr>
          <w:rtl w:val="0"/>
        </w:rPr>
        <w:t xml:space="preserve">/1-k</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03A">
      <w:pPr>
        <w:contextualSpacing w:val="0"/>
        <w:rPr/>
      </w:pPr>
      <w:commentRangeStart w:id="4"/>
      <w:commentRangeStart w:id="5"/>
      <w:r w:rsidDel="00000000" w:rsidR="00000000" w:rsidRPr="00000000">
        <w:rPr>
          <w:rtl w:val="0"/>
        </w:rPr>
        <w:t xml:space="preserve">T = -𝜏</w:t>
      </w:r>
      <w:r w:rsidDel="00000000" w:rsidR="00000000" w:rsidRPr="00000000">
        <w:rPr>
          <w:vertAlign w:val="subscript"/>
          <w:rtl w:val="0"/>
        </w:rPr>
        <w:t xml:space="preserve">r𝛳</w:t>
      </w:r>
      <w:r w:rsidDel="00000000" w:rsidR="00000000" w:rsidRPr="00000000">
        <w:rPr>
          <w:rtl w:val="0"/>
        </w:rPr>
        <w:t xml:space="preserve">|</w:t>
      </w:r>
      <w:r w:rsidDel="00000000" w:rsidR="00000000" w:rsidRPr="00000000">
        <w:rPr>
          <w:vertAlign w:val="subscript"/>
          <w:rtl w:val="0"/>
        </w:rPr>
        <w:t xml:space="preserve">r=kR</w:t>
      </w:r>
      <w:r w:rsidDel="00000000" w:rsidR="00000000" w:rsidRPr="00000000">
        <w:rPr>
          <w:rtl w:val="0"/>
        </w:rPr>
        <w:t xml:space="preserve">(kR)(2πkRL)</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B">
      <w:pPr>
        <w:contextualSpacing w:val="0"/>
        <w:rPr/>
      </w:pPr>
      <w:commentRangeStart w:id="6"/>
      <w:commentRangeStart w:id="7"/>
      <w:r w:rsidDel="00000000" w:rsidR="00000000" w:rsidRPr="00000000">
        <w:rPr>
          <w:rtl w:val="0"/>
        </w:rPr>
        <w:t xml:space="preserve">T = 4πμΩ</w:t>
      </w:r>
      <w:r w:rsidDel="00000000" w:rsidR="00000000" w:rsidRPr="00000000">
        <w:rPr>
          <w:vertAlign w:val="subscript"/>
          <w:rtl w:val="0"/>
        </w:rPr>
        <w:t xml:space="preserve">0</w:t>
      </w:r>
      <w:r w:rsidDel="00000000" w:rsidR="00000000" w:rsidRPr="00000000">
        <w:rPr>
          <w:rtl w:val="0"/>
        </w:rPr>
        <w:t xml:space="preserve">R</w:t>
      </w:r>
      <w:r w:rsidDel="00000000" w:rsidR="00000000" w:rsidRPr="00000000">
        <w:rPr>
          <w:vertAlign w:val="superscript"/>
          <w:rtl w:val="0"/>
        </w:rPr>
        <w:t xml:space="preserve">2</w:t>
      </w:r>
      <w:r w:rsidDel="00000000" w:rsidR="00000000" w:rsidRPr="00000000">
        <w:rPr>
          <w:rtl w:val="0"/>
        </w:rPr>
        <w:t xml:space="preserve">L * (k</w:t>
      </w:r>
      <w:r w:rsidDel="00000000" w:rsidR="00000000" w:rsidRPr="00000000">
        <w:rPr>
          <w:vertAlign w:val="superscript"/>
          <w:rtl w:val="0"/>
        </w:rPr>
        <w:t xml:space="preserve">2</w:t>
      </w:r>
      <w:r w:rsidDel="00000000" w:rsidR="00000000" w:rsidRPr="00000000">
        <w:rPr>
          <w:rtl w:val="0"/>
        </w:rPr>
        <w:t xml:space="preserve">/1-k</w:t>
      </w:r>
      <w:r w:rsidDel="00000000" w:rsidR="00000000" w:rsidRPr="00000000">
        <w:rPr>
          <w:vertAlign w:val="superscript"/>
          <w:rtl w:val="0"/>
        </w:rPr>
        <w:t xml:space="preserve">2</w:t>
      </w:r>
      <w:r w:rsidDel="00000000" w:rsidR="00000000" w:rsidRPr="00000000">
        <w:rPr>
          <w:rtl w:val="0"/>
        </w:rPr>
        <w:t xml:space="preserve">)</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3C">
      <w:pPr>
        <w:contextualSpacing w:val="0"/>
        <w:rPr>
          <w:vertAlign w:val="subscript"/>
        </w:rPr>
      </w:pPr>
      <w:commentRangeStart w:id="8"/>
      <w:r w:rsidDel="00000000" w:rsidR="00000000" w:rsidRPr="00000000">
        <w:rPr>
          <w:rtl w:val="0"/>
        </w:rPr>
        <w:t xml:space="preserve">T’ =</w:t>
      </w:r>
      <w:commentRangeStart w:id="9"/>
      <w:r w:rsidDel="00000000" w:rsidR="00000000" w:rsidRPr="00000000">
        <w:rPr>
          <w:rtl w:val="0"/>
        </w:rPr>
        <w:t xml:space="preserve"> k</w:t>
      </w:r>
      <w:r w:rsidDel="00000000" w:rsidR="00000000" w:rsidRPr="00000000">
        <w:rPr>
          <w:vertAlign w:val="subscript"/>
          <w:rtl w:val="0"/>
        </w:rPr>
        <w:t xml:space="preserve">t</w:t>
      </w:r>
      <w:commentRangeEnd w:id="9"/>
      <w:r w:rsidDel="00000000" w:rsidR="00000000" w:rsidRPr="00000000">
        <w:commentReference w:id="9"/>
      </w:r>
      <w:commentRangeStart w:id="10"/>
      <w:r w:rsidDel="00000000" w:rsidR="00000000" w:rsidRPr="00000000">
        <w:rPr>
          <w:rtl w:val="0"/>
        </w:rPr>
        <w:t xml:space="preserve">𝛳</w:t>
      </w:r>
      <w:r w:rsidDel="00000000" w:rsidR="00000000" w:rsidRPr="00000000">
        <w:rPr>
          <w:vertAlign w:val="subscript"/>
          <w:rtl w:val="0"/>
        </w:rPr>
        <w:t xml:space="preserve">b</w:t>
      </w:r>
      <w:commentRangeEnd w:id="8"/>
      <w:r w:rsidDel="00000000" w:rsidR="00000000" w:rsidRPr="00000000">
        <w:commentReference w:id="8"/>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ab/>
        <w:t xml:space="preserve">This is what the instrument measures</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b w:val="1"/>
          <w:rtl w:val="0"/>
        </w:rPr>
        <w:t xml:space="preserve">Equating the two expressions</w:t>
      </w:r>
      <w:r w:rsidDel="00000000" w:rsidR="00000000" w:rsidRPr="00000000">
        <w:rPr>
          <w:rtl w:val="0"/>
        </w:rPr>
      </w:r>
    </w:p>
    <w:p w:rsidR="00000000" w:rsidDel="00000000" w:rsidP="00000000" w:rsidRDefault="00000000" w:rsidRPr="00000000" w14:paraId="00000040">
      <w:pPr>
        <w:contextualSpacing w:val="0"/>
        <w:rPr/>
      </w:pPr>
      <w:commentRangeStart w:id="11"/>
      <w:r w:rsidDel="00000000" w:rsidR="00000000" w:rsidRPr="00000000">
        <w:rPr>
          <w:rtl w:val="0"/>
        </w:rPr>
        <w:t xml:space="preserve">μ = (k</w:t>
      </w:r>
      <w:r w:rsidDel="00000000" w:rsidR="00000000" w:rsidRPr="00000000">
        <w:rPr>
          <w:vertAlign w:val="subscript"/>
          <w:rtl w:val="0"/>
        </w:rPr>
        <w:t xml:space="preserve">t</w:t>
      </w:r>
      <w:r w:rsidDel="00000000" w:rsidR="00000000" w:rsidRPr="00000000">
        <w:rPr>
          <w:rFonts w:ascii="Nyala" w:cs="Nyala" w:eastAsia="Nyala" w:hAnsi="Nyala"/>
          <w:rtl w:val="0"/>
        </w:rPr>
        <w:t xml:space="preserve">ፀ</w:t>
      </w:r>
      <w:r w:rsidDel="00000000" w:rsidR="00000000" w:rsidRPr="00000000">
        <w:rPr>
          <w:vertAlign w:val="subscript"/>
          <w:rtl w:val="0"/>
        </w:rPr>
        <w:t xml:space="preserve">b</w:t>
      </w:r>
      <w:r w:rsidDel="00000000" w:rsidR="00000000" w:rsidRPr="00000000">
        <w:rPr>
          <w:rtl w:val="0"/>
        </w:rPr>
        <w:t xml:space="preserve">)/4πΩ</w:t>
      </w:r>
      <w:r w:rsidDel="00000000" w:rsidR="00000000" w:rsidRPr="00000000">
        <w:rPr>
          <w:vertAlign w:val="subscript"/>
          <w:rtl w:val="0"/>
        </w:rPr>
        <w:t xml:space="preserve">0</w:t>
      </w:r>
      <w:r w:rsidDel="00000000" w:rsidR="00000000" w:rsidRPr="00000000">
        <w:rPr>
          <w:rtl w:val="0"/>
        </w:rPr>
        <w:t xml:space="preserve">R</w:t>
      </w:r>
      <w:r w:rsidDel="00000000" w:rsidR="00000000" w:rsidRPr="00000000">
        <w:rPr>
          <w:vertAlign w:val="superscript"/>
          <w:rtl w:val="0"/>
        </w:rPr>
        <w:t xml:space="preserve">2</w:t>
      </w:r>
      <w:r w:rsidDel="00000000" w:rsidR="00000000" w:rsidRPr="00000000">
        <w:rPr>
          <w:rtl w:val="0"/>
        </w:rPr>
        <w:t xml:space="preserve">L(k</w:t>
      </w:r>
      <w:r w:rsidDel="00000000" w:rsidR="00000000" w:rsidRPr="00000000">
        <w:rPr>
          <w:vertAlign w:val="superscript"/>
          <w:rtl w:val="0"/>
        </w:rPr>
        <w:t xml:space="preserve">2</w:t>
      </w:r>
      <w:r w:rsidDel="00000000" w:rsidR="00000000" w:rsidRPr="00000000">
        <w:rPr>
          <w:rtl w:val="0"/>
        </w:rPr>
        <w:t xml:space="preserve">/1-k</w:t>
      </w:r>
      <w:r w:rsidDel="00000000" w:rsidR="00000000" w:rsidRPr="00000000">
        <w:rPr>
          <w:vertAlign w:val="superscript"/>
          <w:rtl w:val="0"/>
        </w:rPr>
        <w:t xml:space="preserve">2</w:t>
      </w:r>
      <w:r w:rsidDel="00000000" w:rsidR="00000000" w:rsidRPr="00000000">
        <w:rPr>
          <w:rtl w:val="0"/>
        </w:rPr>
        <w:t xml:space="preserve">)</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commentRangeStart w:id="12"/>
      <w:commentRangeStart w:id="13"/>
      <w:commentRangeStart w:id="14"/>
      <w:r w:rsidDel="00000000" w:rsidR="00000000" w:rsidRPr="00000000">
        <w:rPr>
          <w:rtl w:val="0"/>
        </w:rPr>
        <w:t xml:space="preserve">Re = Ω</w:t>
      </w:r>
      <w:r w:rsidDel="00000000" w:rsidR="00000000" w:rsidRPr="00000000">
        <w:rPr>
          <w:vertAlign w:val="subscript"/>
          <w:rtl w:val="0"/>
        </w:rPr>
        <w:t xml:space="preserve">0</w:t>
      </w:r>
      <w:r w:rsidDel="00000000" w:rsidR="00000000" w:rsidRPr="00000000">
        <w:rPr>
          <w:rtl w:val="0"/>
        </w:rPr>
        <w:t xml:space="preserve">R</w:t>
      </w:r>
      <w:r w:rsidDel="00000000" w:rsidR="00000000" w:rsidRPr="00000000">
        <w:rPr>
          <w:vertAlign w:val="superscript"/>
          <w:rtl w:val="0"/>
        </w:rPr>
        <w:t xml:space="preserve">2</w:t>
      </w:r>
      <w:r w:rsidDel="00000000" w:rsidR="00000000" w:rsidRPr="00000000">
        <w:rPr>
          <w:rtl w:val="0"/>
        </w:rPr>
        <w:t xml:space="preserve">ρ/μ</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thryn Atherton" w:id="4" w:date="2017-10-13T14:41:15Z">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Torque: acts in the same direction as velocity, opposite of shear rate</w:t>
      </w:r>
    </w:p>
  </w:comment>
  <w:comment w:author="Kathryn Atherton" w:id="5" w:date="2017-10-13T14:42:19Z">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Surface area of inner cylinder = 2 * pi * kR * L</w:t>
      </w:r>
    </w:p>
  </w:comment>
  <w:comment w:author="Kathryn Atherton" w:id="11" w:date="2017-10-13T14:48:45Z">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this expression was developed using laminar steady flow assumption, always maintain the flow situation to match assumption</w:t>
      </w:r>
    </w:p>
  </w:comment>
  <w:comment w:author="Kathryn Atherton" w:id="1" w:date="2017-10-13T14:51:11Z">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steady state (dt = 0), vr = 0, v𝛳 is not dependent on 𝛳, g is not in r direction</w:t>
      </w:r>
    </w:p>
  </w:comment>
  <w:comment w:author="Kathryn Atherton" w:id="10" w:date="2017-10-13T14:51:46Z">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theta(b) = deflection angle</w:t>
      </w:r>
    </w:p>
  </w:comment>
  <w:comment w:author="Kathryn Atherton" w:id="8" w:date="2017-10-13T14:46:05Z">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Expression from instrument measuring torque</w:t>
      </w:r>
    </w:p>
  </w:comment>
  <w:comment w:author="Kathryn Atherton" w:id="9" w:date="2017-10-13T14:44:02Z">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k(t) instrument constant</w:t>
      </w:r>
    </w:p>
  </w:comment>
  <w:comment w:author="Kathryn Atherton" w:id="2" w:date="2017-10-13T14:51:24Z">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steady state (dt = 0), v𝛳 is not dependent on 𝛳 or z, g is not in 𝛳 direction</w:t>
      </w:r>
    </w:p>
  </w:comment>
  <w:comment w:author="Kathryn Atherton" w:id="12" w:date="2017-10-13T14:50:06Z">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Reynald's Number = rho v D / mu</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 omega * R</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 R</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rho = rho</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 = mu</w:t>
      </w:r>
    </w:p>
  </w:comment>
  <w:comment w:author="Kathryn Atherton" w:id="13" w:date="2017-10-13T14:50:31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ratio of inertial force/viscous force (which force dominates in fluid flow?)</w:t>
      </w:r>
    </w:p>
  </w:comment>
  <w:comment w:author="Kathryn Atherton" w:id="14" w:date="2017-10-13T14:52:07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help decide terms to drop out</w:t>
      </w:r>
    </w:p>
  </w:comment>
  <w:comment w:author="Kathryn Atherton" w:id="0" w:date="2017-10-13T14:50:59Z">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is function of r because of centrifugal force, P is function of z because of gravitational force)</w:t>
      </w:r>
    </w:p>
  </w:comment>
  <w:comment w:author="Kathryn Atherton" w:id="6" w:date="2017-10-13T14:45:20Z">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equation simplified</w:t>
      </w:r>
    </w:p>
  </w:comment>
  <w:comment w:author="Kathryn Atherton" w:id="7" w:date="2017-10-13T14:45:47Z">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Expression from fluid flow</w:t>
      </w:r>
    </w:p>
  </w:comment>
  <w:comment w:author="Kathryn Atherton" w:id="3" w:date="2017-10-13T14:51:32Z">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steady state (dt = 0), vz = 0</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Nyal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