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Friction Factors, continuation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Method A: Recreating a new graph to use with the known parameters.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 * sqrt(f) = ⍴&lt;v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&gt;D/μ * sqrt(ΔPD/2L⍴&lt;v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⍴D/μ * sqrt(ΔPD/2L⍴)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Liquid = water (know P and ⍴), given D,L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Develop new chart for Re*sqrt(f) vs. Re from our original Moody Chart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Know Re*sqrt(f) from chart, calculate Re (⍴&lt;v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&gt;D/μ) to find &lt;v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Method B: Develop a new equation for relationship between Re and f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 = (Re*sqrt(f))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log(f) = -2 log(Re) + 2 log(Re*sqrt(f))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0" w:date="2017-11-27T15:46:24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specific to problem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