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Dispersion Model: diffusion-like process superimposed on the PFR.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To model normal flow behavior, must model mass transport and reaction kinetics.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Inject pulse input. Amount of spreading depends on dimensionless group (D/uL)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D means rapid spreading, ideal mixed flow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D means slow spreading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D=0 means no spreading, ideal plug flow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Fick’s Law: </w:t>
      </w:r>
      <w:commentRangeStart w:id="0"/>
      <w:r w:rsidDel="00000000" w:rsidR="00000000" w:rsidRPr="00000000">
        <w:rPr>
          <w:rtl w:val="0"/>
        </w:rPr>
        <w:t xml:space="preserve">J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-D dC/dx, ∂C/∂t = D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C/∂x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σ</w:t>
      </w:r>
      <w:r w:rsidDel="00000000" w:rsidR="00000000" w:rsidRPr="00000000">
        <w:rPr>
          <w:rtl w:val="0"/>
        </w:rPr>
        <w:t xml:space="preserve"> = Eτ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σ = t/τ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How to determine conversion or extent of reaction with dispersion model?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Fundamental principle: conservation of mass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Determine flux from volumetric flow rate: q (m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/s)/ s = C*u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In: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Bulk: C</w:t>
      </w:r>
      <w:r w:rsidDel="00000000" w:rsidR="00000000" w:rsidRPr="00000000">
        <w:rPr>
          <w:vertAlign w:val="subscript"/>
          <w:rtl w:val="0"/>
        </w:rPr>
        <w:t xml:space="preserve">A,</w:t>
      </w:r>
      <w:commentRangeStart w:id="1"/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u</w:t>
      </w:r>
      <w:commentRangeEnd w:id="1"/>
      <w:r w:rsidDel="00000000" w:rsidR="00000000" w:rsidRPr="00000000">
        <w:commentReference w:id="1"/>
      </w:r>
      <w:commentRangeStart w:id="2"/>
      <w:r w:rsidDel="00000000" w:rsidR="00000000" w:rsidRPr="00000000">
        <w:rPr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Disp: -(DS 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/dl)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Out: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Bulk: C</w:t>
      </w:r>
      <w:r w:rsidDel="00000000" w:rsidR="00000000" w:rsidRPr="00000000">
        <w:rPr>
          <w:vertAlign w:val="subscript"/>
          <w:rtl w:val="0"/>
        </w:rPr>
        <w:t xml:space="preserve">A,l+Δl</w:t>
      </w:r>
      <w:r w:rsidDel="00000000" w:rsidR="00000000" w:rsidRPr="00000000">
        <w:rPr>
          <w:rtl w:val="0"/>
        </w:rPr>
        <w:t xml:space="preserve">uS</w:t>
      </w:r>
    </w:p>
    <w:p w:rsidR="00000000" w:rsidDel="00000000" w:rsidP="00000000" w:rsidRDefault="00000000" w:rsidRPr="00000000" w14:paraId="00000014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Disp: -(DSdC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/dl)</w:t>
      </w:r>
      <w:r w:rsidDel="00000000" w:rsidR="00000000" w:rsidRPr="00000000">
        <w:rPr>
          <w:vertAlign w:val="subscript"/>
          <w:rtl w:val="0"/>
        </w:rPr>
        <w:t xml:space="preserve">l+Δl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Rxn: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-rSΔl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A,L</w:t>
      </w:r>
      <w:r w:rsidDel="00000000" w:rsidR="00000000" w:rsidRPr="00000000">
        <w:rPr>
          <w:rtl w:val="0"/>
        </w:rPr>
        <w:t xml:space="preserve">uS - (DS 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/dl)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A,l+Δl</w:t>
      </w:r>
      <w:r w:rsidDel="00000000" w:rsidR="00000000" w:rsidRPr="00000000">
        <w:rPr>
          <w:rtl w:val="0"/>
        </w:rPr>
        <w:t xml:space="preserve">uS + (DSdC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/dl)</w:t>
      </w:r>
      <w:r w:rsidDel="00000000" w:rsidR="00000000" w:rsidRPr="00000000">
        <w:rPr>
          <w:vertAlign w:val="subscript"/>
          <w:rtl w:val="0"/>
        </w:rPr>
        <w:t xml:space="preserve">l+Δl</w:t>
      </w:r>
      <w:r w:rsidDel="00000000" w:rsidR="00000000" w:rsidRPr="00000000">
        <w:rPr>
          <w:rtl w:val="0"/>
        </w:rPr>
        <w:t xml:space="preserve"> = -rSΔl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u(C</w:t>
      </w:r>
      <w:r w:rsidDel="00000000" w:rsidR="00000000" w:rsidRPr="00000000">
        <w:rPr>
          <w:vertAlign w:val="subscript"/>
          <w:rtl w:val="0"/>
        </w:rPr>
        <w:t xml:space="preserve">A,l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A,l+Δl</w:t>
      </w:r>
      <w:r w:rsidDel="00000000" w:rsidR="00000000" w:rsidRPr="00000000">
        <w:rPr>
          <w:rtl w:val="0"/>
        </w:rPr>
        <w:t xml:space="preserve">)/Δ - D((dC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/dl)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- (dC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/dl)</w:t>
      </w:r>
      <w:r w:rsidDel="00000000" w:rsidR="00000000" w:rsidRPr="00000000">
        <w:rPr>
          <w:vertAlign w:val="subscript"/>
          <w:rtl w:val="0"/>
        </w:rPr>
        <w:t xml:space="preserve">l+Δl</w:t>
      </w:r>
      <w:r w:rsidDel="00000000" w:rsidR="00000000" w:rsidRPr="00000000">
        <w:rPr>
          <w:rtl w:val="0"/>
        </w:rPr>
        <w:t xml:space="preserve">)/Δl = -r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udC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/dl - Dd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/dl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(-r) = 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-r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/dl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udC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/dl -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Z = l/L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D/L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u/L 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/dz -kC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D/uL 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/dz - kL/uC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τ = V/uS = SL/uS = L/u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D/uL 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/dz -kτC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A,0</w:t>
      </w:r>
      <w:r w:rsidDel="00000000" w:rsidR="00000000" w:rsidRPr="00000000">
        <w:rPr>
          <w:rtl w:val="0"/>
        </w:rPr>
        <w:t xml:space="preserve">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D/uL 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/dz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- dX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/dz + kτC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A,0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n-1</w:t>
      </w:r>
      <w:r w:rsidDel="00000000" w:rsidR="00000000" w:rsidRPr="00000000">
        <w:rPr>
          <w:sz w:val="24"/>
          <w:szCs w:val="24"/>
          <w:rtl w:val="0"/>
        </w:rPr>
        <w:t xml:space="preserve">(1-X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= 0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commentRangeStart w:id="3"/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(D/uL, kτC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A,0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n-1</w:t>
      </w:r>
      <w:r w:rsidDel="00000000" w:rsidR="00000000" w:rsidRPr="00000000">
        <w:rPr>
          <w:sz w:val="24"/>
          <w:szCs w:val="24"/>
          <w:rtl w:val="0"/>
        </w:rPr>
        <w:t xml:space="preserve">, n)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3" w:date="2017-11-01T17:09:37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is a function of these three dimensionless terms</w:t>
      </w:r>
    </w:p>
  </w:comment>
  <w:comment w:author="Kathryn Atherton" w:id="2" w:date="2017-11-01T17:08:33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cross-sectional area</w:t>
      </w:r>
    </w:p>
  </w:comment>
  <w:comment w:author="Kathryn Atherton" w:id="1" w:date="2017-11-01T17:08:39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velocity</w:t>
      </w:r>
    </w:p>
  </w:comment>
  <w:comment w:author="Kathryn Atherton" w:id="0" w:date="2017-11-01T16:49:48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flux: mol/m^2 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