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970B9" w14:textId="77777777" w:rsidR="001E53CE" w:rsidRDefault="003B6CEB" w:rsidP="003B6CEB">
      <w:pPr>
        <w:pStyle w:val="ListParagraph"/>
        <w:numPr>
          <w:ilvl w:val="0"/>
          <w:numId w:val="1"/>
        </w:numPr>
      </w:pPr>
      <w:r>
        <w:t>Additional information:</w:t>
      </w:r>
    </w:p>
    <w:p w14:paraId="77C64F8E" w14:textId="77777777" w:rsidR="003B6CEB" w:rsidRDefault="003B6CEB" w:rsidP="003B6CEB">
      <w:pPr>
        <w:pStyle w:val="ListParagraph"/>
        <w:numPr>
          <w:ilvl w:val="1"/>
          <w:numId w:val="1"/>
        </w:numPr>
      </w:pPr>
      <w:r>
        <w:t>I would want to know how the drug is intended to work, how the tau and plaques form in the brain, any molecules the tau and plaques interact with, and how they impede brain function.</w:t>
      </w:r>
    </w:p>
    <w:p w14:paraId="0DE6FF96" w14:textId="77777777" w:rsidR="003B6CEB" w:rsidRDefault="003B6CEB" w:rsidP="003B6CEB">
      <w:pPr>
        <w:pStyle w:val="ListParagraph"/>
        <w:numPr>
          <w:ilvl w:val="1"/>
          <w:numId w:val="1"/>
        </w:numPr>
      </w:pPr>
      <w:r>
        <w:t xml:space="preserve">I can find this information in research papers, biology books, or talk to doctors who study the brain and Alzheimer’s. </w:t>
      </w:r>
    </w:p>
    <w:p w14:paraId="71E7E0DA" w14:textId="77777777" w:rsidR="003B6CEB" w:rsidRDefault="003B6CEB" w:rsidP="003B6CEB">
      <w:pPr>
        <w:pStyle w:val="ListParagraph"/>
        <w:numPr>
          <w:ilvl w:val="0"/>
          <w:numId w:val="1"/>
        </w:numPr>
      </w:pPr>
      <w:r>
        <w:t>Hypothesis:</w:t>
      </w:r>
    </w:p>
    <w:p w14:paraId="67A9F059" w14:textId="77777777" w:rsidR="003B6CEB" w:rsidRDefault="00120010" w:rsidP="003B6CEB">
      <w:pPr>
        <w:pStyle w:val="ListParagraph"/>
        <w:numPr>
          <w:ilvl w:val="1"/>
          <w:numId w:val="1"/>
        </w:numPr>
      </w:pPr>
      <w:r>
        <w:t xml:space="preserve">If the drug affects the beta-amyloid plaques, then the drug will interact with </w:t>
      </w:r>
      <w:r w:rsidR="001E53CE">
        <w:t xml:space="preserve">beta-secretase to impede the creation and buildup of the beta-amyloid plaques, leaving tangles unaffected. </w:t>
      </w:r>
    </w:p>
    <w:p w14:paraId="7D76688F" w14:textId="77777777" w:rsidR="001E53CE" w:rsidRDefault="001E53CE" w:rsidP="001E53CE">
      <w:pPr>
        <w:pStyle w:val="ListParagraph"/>
        <w:numPr>
          <w:ilvl w:val="2"/>
          <w:numId w:val="1"/>
        </w:numPr>
      </w:pPr>
      <w:r>
        <w:t xml:space="preserve">Source: </w:t>
      </w:r>
      <w:hyperlink r:id="rId5" w:history="1">
        <w:r w:rsidRPr="00406A3A">
          <w:rPr>
            <w:rStyle w:val="Hyperlink"/>
          </w:rPr>
          <w:t>http://www.ncbi.nlm.nih.gov/pubmed/21633975</w:t>
        </w:r>
      </w:hyperlink>
      <w:r>
        <w:t xml:space="preserve"> </w:t>
      </w:r>
    </w:p>
    <w:p w14:paraId="42963B2C" w14:textId="77777777" w:rsidR="001E53CE" w:rsidRDefault="001E53CE" w:rsidP="001E53CE">
      <w:pPr>
        <w:pStyle w:val="ListParagraph"/>
        <w:numPr>
          <w:ilvl w:val="0"/>
          <w:numId w:val="1"/>
        </w:numPr>
      </w:pPr>
      <w:r>
        <w:t>Ways to test the hypothesis:</w:t>
      </w:r>
    </w:p>
    <w:p w14:paraId="1868DF54" w14:textId="77777777" w:rsidR="001E53CE" w:rsidRDefault="001E53CE" w:rsidP="001E53CE">
      <w:pPr>
        <w:pStyle w:val="ListParagraph"/>
        <w:numPr>
          <w:ilvl w:val="1"/>
          <w:numId w:val="1"/>
        </w:numPr>
      </w:pPr>
      <w:r>
        <w:t>Gel electrophoresis</w:t>
      </w:r>
    </w:p>
    <w:p w14:paraId="0A4C52EA" w14:textId="77777777" w:rsidR="001E53CE" w:rsidRDefault="001E53CE" w:rsidP="001E53CE">
      <w:pPr>
        <w:pStyle w:val="ListParagraph"/>
        <w:numPr>
          <w:ilvl w:val="0"/>
          <w:numId w:val="1"/>
        </w:numPr>
      </w:pPr>
      <w:r>
        <w:t>Controls to incorporate:</w:t>
      </w:r>
    </w:p>
    <w:p w14:paraId="2D1593BB" w14:textId="77777777" w:rsidR="001E53CE" w:rsidRDefault="001E53CE" w:rsidP="001E53CE">
      <w:pPr>
        <w:pStyle w:val="ListParagraph"/>
        <w:numPr>
          <w:ilvl w:val="1"/>
          <w:numId w:val="1"/>
        </w:numPr>
      </w:pPr>
      <w:r>
        <w:t>Beta-amyloid protein levels from brain with Alzheimer’s, without drug</w:t>
      </w:r>
    </w:p>
    <w:p w14:paraId="2FD133AB" w14:textId="77777777" w:rsidR="001E53CE" w:rsidRDefault="001E53CE" w:rsidP="001E53CE">
      <w:pPr>
        <w:pStyle w:val="ListParagraph"/>
        <w:numPr>
          <w:ilvl w:val="1"/>
          <w:numId w:val="1"/>
        </w:numPr>
      </w:pPr>
      <w:r>
        <w:t>Beta-amyloid protein levels from brain with Alzheimer’s, with drug</w:t>
      </w:r>
    </w:p>
    <w:p w14:paraId="07B7EC95" w14:textId="77777777" w:rsidR="001E53CE" w:rsidRDefault="001E53CE" w:rsidP="001E53CE">
      <w:pPr>
        <w:pStyle w:val="ListParagraph"/>
        <w:numPr>
          <w:ilvl w:val="1"/>
          <w:numId w:val="1"/>
        </w:numPr>
      </w:pPr>
      <w:r>
        <w:t xml:space="preserve">Beta-amyloid protein levels from brain without Alzheimer’s </w:t>
      </w:r>
    </w:p>
    <w:p w14:paraId="35FBD237" w14:textId="77777777" w:rsidR="001E53CE" w:rsidRDefault="001E53CE" w:rsidP="001E53CE">
      <w:pPr>
        <w:pStyle w:val="ListParagraph"/>
        <w:numPr>
          <w:ilvl w:val="1"/>
          <w:numId w:val="1"/>
        </w:numPr>
      </w:pPr>
      <w:bookmarkStart w:id="0" w:name="_GoBack"/>
      <w:r>
        <w:t>Tangle protein levels from brain with Alzheimer’s, without drug</w:t>
      </w:r>
    </w:p>
    <w:bookmarkEnd w:id="0"/>
    <w:p w14:paraId="18BC69C4" w14:textId="77777777" w:rsidR="001E53CE" w:rsidRDefault="001E53CE" w:rsidP="001E53CE">
      <w:pPr>
        <w:pStyle w:val="ListParagraph"/>
        <w:numPr>
          <w:ilvl w:val="1"/>
          <w:numId w:val="1"/>
        </w:numPr>
      </w:pPr>
      <w:r>
        <w:t>Tangle protein levels from brain with Alzheimer’s, with drug</w:t>
      </w:r>
    </w:p>
    <w:p w14:paraId="0F323941" w14:textId="77777777" w:rsidR="001E53CE" w:rsidRDefault="001E53CE" w:rsidP="001E53CE">
      <w:pPr>
        <w:pStyle w:val="ListParagraph"/>
        <w:numPr>
          <w:ilvl w:val="1"/>
          <w:numId w:val="1"/>
        </w:numPr>
      </w:pPr>
      <w:r>
        <w:t>Tangle protein levels from brain without Alzheimer’s</w:t>
      </w:r>
    </w:p>
    <w:p w14:paraId="14CB3D2B" w14:textId="77777777" w:rsidR="001E53CE" w:rsidRDefault="001E53CE" w:rsidP="001E53CE">
      <w:pPr>
        <w:pStyle w:val="ListParagraph"/>
        <w:numPr>
          <w:ilvl w:val="0"/>
          <w:numId w:val="1"/>
        </w:numPr>
      </w:pPr>
      <w:r>
        <w:t>Hypothetical graph (if hypothesis is correct)</w:t>
      </w:r>
    </w:p>
    <w:p w14:paraId="53F66A32" w14:textId="77777777" w:rsidR="001E53CE" w:rsidRDefault="001E53CE" w:rsidP="001E53CE">
      <w:pPr>
        <w:pStyle w:val="ListParagraph"/>
        <w:numPr>
          <w:ilvl w:val="1"/>
          <w:numId w:val="1"/>
        </w:numPr>
      </w:pPr>
      <w:r>
        <w:rPr>
          <w:noProof/>
        </w:rPr>
        <w:drawing>
          <wp:inline distT="0" distB="0" distL="0" distR="0" wp14:anchorId="2F54D642" wp14:editId="64AC708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1E5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C5037"/>
    <w:multiLevelType w:val="hybridMultilevel"/>
    <w:tmpl w:val="B860D8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CEB"/>
    <w:rsid w:val="00120010"/>
    <w:rsid w:val="001E53CE"/>
    <w:rsid w:val="003B6CEB"/>
    <w:rsid w:val="005D663D"/>
    <w:rsid w:val="0071689A"/>
    <w:rsid w:val="008D07F5"/>
    <w:rsid w:val="00BE3529"/>
    <w:rsid w:val="00EE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BF94"/>
  <w15:chartTrackingRefBased/>
  <w15:docId w15:val="{ABDE0714-197B-4058-AAA8-5327784CB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CEB"/>
    <w:pPr>
      <w:ind w:left="720"/>
      <w:contextualSpacing/>
    </w:pPr>
  </w:style>
  <w:style w:type="character" w:styleId="Hyperlink">
    <w:name w:val="Hyperlink"/>
    <w:basedOn w:val="DefaultParagraphFont"/>
    <w:uiPriority w:val="99"/>
    <w:unhideWhenUsed/>
    <w:rsid w:val="001E5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www.ncbi.nlm.nih.gov/pubmed/21633975" TargetMode="Externa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Amount</a:t>
            </a:r>
            <a:r>
              <a:rPr lang="en-US" baseline="0"/>
              <a:t> of Protein in Different Brains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Brain without Alzheimer's</c:v>
                </c:pt>
              </c:strCache>
            </c:strRef>
          </c:tx>
          <c:spPr>
            <a:solidFill>
              <a:schemeClr val="accent1"/>
            </a:solidFill>
            <a:ln>
              <a:noFill/>
            </a:ln>
            <a:effectLst/>
          </c:spPr>
          <c:invertIfNegative val="0"/>
          <c:cat>
            <c:strRef>
              <c:f>Sheet1!$A$2:$A$3</c:f>
              <c:strCache>
                <c:ptCount val="2"/>
                <c:pt idx="0">
                  <c:v>Beta-Amyloids</c:v>
                </c:pt>
                <c:pt idx="1">
                  <c:v>Tangles</c:v>
                </c:pt>
              </c:strCache>
            </c:strRef>
          </c:cat>
          <c:val>
            <c:numRef>
              <c:f>Sheet1!$B$2:$B$3</c:f>
              <c:numCache>
                <c:formatCode>General</c:formatCode>
                <c:ptCount val="2"/>
                <c:pt idx="0">
                  <c:v>5.2</c:v>
                </c:pt>
                <c:pt idx="1">
                  <c:v>4.3899999999999997</c:v>
                </c:pt>
              </c:numCache>
            </c:numRef>
          </c:val>
          <c:extLst>
            <c:ext xmlns:c16="http://schemas.microsoft.com/office/drawing/2014/chart" uri="{C3380CC4-5D6E-409C-BE32-E72D297353CC}">
              <c16:uniqueId val="{00000000-433E-4189-8279-CD7541D2EB98}"/>
            </c:ext>
          </c:extLst>
        </c:ser>
        <c:ser>
          <c:idx val="1"/>
          <c:order val="1"/>
          <c:tx>
            <c:strRef>
              <c:f>Sheet1!$C$1</c:f>
              <c:strCache>
                <c:ptCount val="1"/>
                <c:pt idx="0">
                  <c:v>Brain with Alzheimer's, without Drug</c:v>
                </c:pt>
              </c:strCache>
            </c:strRef>
          </c:tx>
          <c:spPr>
            <a:solidFill>
              <a:schemeClr val="accent2"/>
            </a:solidFill>
            <a:ln>
              <a:noFill/>
            </a:ln>
            <a:effectLst/>
          </c:spPr>
          <c:invertIfNegative val="0"/>
          <c:cat>
            <c:strRef>
              <c:f>Sheet1!$A$2:$A$3</c:f>
              <c:strCache>
                <c:ptCount val="2"/>
                <c:pt idx="0">
                  <c:v>Beta-Amyloids</c:v>
                </c:pt>
                <c:pt idx="1">
                  <c:v>Tangles</c:v>
                </c:pt>
              </c:strCache>
            </c:strRef>
          </c:cat>
          <c:val>
            <c:numRef>
              <c:f>Sheet1!$C$2:$C$3</c:f>
              <c:numCache>
                <c:formatCode>General</c:formatCode>
                <c:ptCount val="2"/>
                <c:pt idx="0">
                  <c:v>20.48</c:v>
                </c:pt>
                <c:pt idx="1">
                  <c:v>20.39</c:v>
                </c:pt>
              </c:numCache>
            </c:numRef>
          </c:val>
          <c:extLst>
            <c:ext xmlns:c16="http://schemas.microsoft.com/office/drawing/2014/chart" uri="{C3380CC4-5D6E-409C-BE32-E72D297353CC}">
              <c16:uniqueId val="{00000001-433E-4189-8279-CD7541D2EB98}"/>
            </c:ext>
          </c:extLst>
        </c:ser>
        <c:ser>
          <c:idx val="2"/>
          <c:order val="2"/>
          <c:tx>
            <c:strRef>
              <c:f>Sheet1!$D$1</c:f>
              <c:strCache>
                <c:ptCount val="1"/>
                <c:pt idx="0">
                  <c:v>Brain with Alzheimer's, with drug</c:v>
                </c:pt>
              </c:strCache>
            </c:strRef>
          </c:tx>
          <c:spPr>
            <a:solidFill>
              <a:schemeClr val="accent3"/>
            </a:solidFill>
            <a:ln>
              <a:noFill/>
            </a:ln>
            <a:effectLst/>
          </c:spPr>
          <c:invertIfNegative val="0"/>
          <c:cat>
            <c:strRef>
              <c:f>Sheet1!$A$2:$A$3</c:f>
              <c:strCache>
                <c:ptCount val="2"/>
                <c:pt idx="0">
                  <c:v>Beta-Amyloids</c:v>
                </c:pt>
                <c:pt idx="1">
                  <c:v>Tangles</c:v>
                </c:pt>
              </c:strCache>
            </c:strRef>
          </c:cat>
          <c:val>
            <c:numRef>
              <c:f>Sheet1!$D$2:$D$3</c:f>
              <c:numCache>
                <c:formatCode>General</c:formatCode>
                <c:ptCount val="2"/>
                <c:pt idx="0">
                  <c:v>10.32</c:v>
                </c:pt>
                <c:pt idx="1">
                  <c:v>20.11</c:v>
                </c:pt>
              </c:numCache>
            </c:numRef>
          </c:val>
          <c:extLst>
            <c:ext xmlns:c16="http://schemas.microsoft.com/office/drawing/2014/chart" uri="{C3380CC4-5D6E-409C-BE32-E72D297353CC}">
              <c16:uniqueId val="{00000002-433E-4189-8279-CD7541D2EB98}"/>
            </c:ext>
          </c:extLst>
        </c:ser>
        <c:dLbls>
          <c:showLegendKey val="0"/>
          <c:showVal val="0"/>
          <c:showCatName val="0"/>
          <c:showSerName val="0"/>
          <c:showPercent val="0"/>
          <c:showBubbleSize val="0"/>
        </c:dLbls>
        <c:gapWidth val="219"/>
        <c:overlap val="-27"/>
        <c:axId val="1701326399"/>
        <c:axId val="1701324735"/>
      </c:barChart>
      <c:catAx>
        <c:axId val="1701326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Protein</a:t>
                </a:r>
                <a:r>
                  <a:rPr lang="en-US" baseline="0"/>
                  <a:t> Type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1324735"/>
        <c:crosses val="autoZero"/>
        <c:auto val="1"/>
        <c:lblAlgn val="ctr"/>
        <c:lblOffset val="100"/>
        <c:noMultiLvlLbl val="0"/>
      </c:catAx>
      <c:valAx>
        <c:axId val="1701324735"/>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Amount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701326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2</cp:revision>
  <dcterms:created xsi:type="dcterms:W3CDTF">2016-09-19T17:24:00Z</dcterms:created>
  <dcterms:modified xsi:type="dcterms:W3CDTF">2016-09-19T17:24:00Z</dcterms:modified>
</cp:coreProperties>
</file>