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6A7" w:rsidRPr="00AA76A7" w:rsidRDefault="00AA76A7" w:rsidP="00AA76A7">
      <w:pPr>
        <w:jc w:val="center"/>
        <w:rPr>
          <w:b/>
        </w:rPr>
      </w:pPr>
      <w:proofErr w:type="spellStart"/>
      <w:r w:rsidRPr="00AA76A7">
        <w:rPr>
          <w:b/>
        </w:rPr>
        <w:t>ChE</w:t>
      </w:r>
      <w:proofErr w:type="spellEnd"/>
      <w:r w:rsidRPr="00AA76A7">
        <w:rPr>
          <w:b/>
        </w:rPr>
        <w:t xml:space="preserve"> 320_Spr_17_HW 1 Solution</w:t>
      </w:r>
    </w:p>
    <w:p w:rsidR="00AA76A7" w:rsidRDefault="00AA76A7">
      <w:pPr>
        <w:rPr>
          <w:sz w:val="18"/>
          <w:szCs w:val="18"/>
        </w:rPr>
      </w:pPr>
    </w:p>
    <w:p w:rsidR="00371BC8" w:rsidRDefault="008E5D53">
      <w:pPr>
        <w:rPr>
          <w:sz w:val="18"/>
          <w:szCs w:val="18"/>
        </w:rPr>
      </w:pPr>
      <w:r w:rsidRPr="008E5D53">
        <w:rPr>
          <w:sz w:val="18"/>
          <w:szCs w:val="18"/>
        </w:rPr>
        <w:t>1-6.</w:t>
      </w:r>
      <w:r>
        <w:rPr>
          <w:sz w:val="18"/>
          <w:szCs w:val="18"/>
        </w:rPr>
        <w:t xml:space="preserve"> Open-ended question, </w:t>
      </w:r>
      <w:r w:rsidR="00371BC8">
        <w:rPr>
          <w:sz w:val="18"/>
          <w:szCs w:val="18"/>
        </w:rPr>
        <w:t xml:space="preserve">your </w:t>
      </w:r>
      <w:r>
        <w:rPr>
          <w:sz w:val="18"/>
          <w:szCs w:val="18"/>
        </w:rPr>
        <w:t>answer</w:t>
      </w:r>
      <w:r w:rsidR="00371BC8">
        <w:rPr>
          <w:sz w:val="18"/>
          <w:szCs w:val="18"/>
        </w:rPr>
        <w:t xml:space="preserve">s may be different. Representative answer is provided here: </w:t>
      </w:r>
    </w:p>
    <w:p w:rsidR="00371BC8" w:rsidRDefault="00371BC8">
      <w:pPr>
        <w:rPr>
          <w:sz w:val="18"/>
          <w:szCs w:val="18"/>
        </w:rPr>
      </w:pPr>
    </w:p>
    <w:p w:rsidR="00371BC8" w:rsidRPr="00371BC8" w:rsidRDefault="00371BC8">
      <w:pPr>
        <w:rPr>
          <w:i/>
          <w:sz w:val="18"/>
          <w:szCs w:val="18"/>
        </w:rPr>
      </w:pPr>
      <w:r w:rsidRPr="00076AEC">
        <w:rPr>
          <w:i/>
          <w:sz w:val="18"/>
          <w:szCs w:val="18"/>
          <w:u w:val="single"/>
        </w:rPr>
        <w:t>Example of conceptual population:</w:t>
      </w:r>
      <w:r w:rsidRPr="00371BC8">
        <w:rPr>
          <w:i/>
          <w:sz w:val="18"/>
          <w:szCs w:val="18"/>
        </w:rPr>
        <w:t xml:space="preserve"> Conducting glass manufactured by the new method. (If used by industry, the population </w:t>
      </w:r>
    </w:p>
    <w:p w:rsidR="00371BC8" w:rsidRPr="00371BC8" w:rsidRDefault="00371BC8">
      <w:pPr>
        <w:rPr>
          <w:i/>
          <w:sz w:val="18"/>
          <w:szCs w:val="18"/>
        </w:rPr>
      </w:pPr>
      <w:r w:rsidRPr="00371BC8">
        <w:rPr>
          <w:i/>
          <w:sz w:val="18"/>
          <w:szCs w:val="18"/>
        </w:rPr>
        <w:t>Will exist. However, it does not physically exists yet. We only made 50 samples)</w:t>
      </w:r>
    </w:p>
    <w:p w:rsidR="00D51F18" w:rsidRPr="00371BC8" w:rsidRDefault="00371BC8">
      <w:pPr>
        <w:rPr>
          <w:i/>
          <w:sz w:val="18"/>
          <w:szCs w:val="18"/>
        </w:rPr>
      </w:pPr>
      <w:r w:rsidRPr="00076AEC">
        <w:rPr>
          <w:i/>
          <w:sz w:val="18"/>
          <w:szCs w:val="18"/>
          <w:u w:val="single"/>
        </w:rPr>
        <w:t>Example of physical population:</w:t>
      </w:r>
      <w:r w:rsidRPr="00371BC8">
        <w:rPr>
          <w:i/>
          <w:sz w:val="18"/>
          <w:szCs w:val="18"/>
        </w:rPr>
        <w:t xml:space="preserve"> </w:t>
      </w:r>
      <w:r w:rsidR="008E5D53" w:rsidRPr="00371BC8">
        <w:rPr>
          <w:i/>
          <w:sz w:val="18"/>
          <w:szCs w:val="18"/>
        </w:rPr>
        <w:t xml:space="preserve"> </w:t>
      </w:r>
      <w:r w:rsidRPr="00371BC8">
        <w:rPr>
          <w:i/>
          <w:sz w:val="18"/>
          <w:szCs w:val="18"/>
        </w:rPr>
        <w:t xml:space="preserve">A box of commercially available glass samples. </w:t>
      </w:r>
    </w:p>
    <w:p w:rsidR="00371BC8" w:rsidRPr="00371BC8" w:rsidRDefault="00371BC8">
      <w:pPr>
        <w:rPr>
          <w:i/>
          <w:sz w:val="18"/>
          <w:szCs w:val="18"/>
        </w:rPr>
      </w:pPr>
      <w:r w:rsidRPr="00371BC8">
        <w:rPr>
          <w:i/>
          <w:sz w:val="18"/>
          <w:szCs w:val="18"/>
        </w:rPr>
        <w:t xml:space="preserve">From both population, we can draw random samples to answer the question “What is the mean electrical conductivity of this </w:t>
      </w:r>
    </w:p>
    <w:p w:rsidR="00371BC8" w:rsidRPr="00371BC8" w:rsidRDefault="00371BC8">
      <w:pPr>
        <w:rPr>
          <w:i/>
          <w:sz w:val="18"/>
          <w:szCs w:val="18"/>
        </w:rPr>
      </w:pPr>
      <w:r w:rsidRPr="00371BC8">
        <w:rPr>
          <w:i/>
          <w:sz w:val="18"/>
          <w:szCs w:val="18"/>
        </w:rPr>
        <w:t>glass?”</w:t>
      </w:r>
    </w:p>
    <w:p w:rsidR="00371BC8" w:rsidRPr="00371BC8" w:rsidRDefault="00371BC8">
      <w:pPr>
        <w:rPr>
          <w:i/>
          <w:sz w:val="18"/>
          <w:szCs w:val="18"/>
        </w:rPr>
      </w:pPr>
      <w:r w:rsidRPr="00371BC8">
        <w:rPr>
          <w:i/>
          <w:sz w:val="18"/>
          <w:szCs w:val="18"/>
        </w:rPr>
        <w:t xml:space="preserve">In a box of glass, we generate a random number with our calculator’s Ran# button. It is a fraction. We multiply it by 10 and round it to nearest whole number. It always falls from 1-10. Say, its value is n. We take the nth glass from the previous sample. To start with, we start counting from the first sample. We do not take the first one as sample though. </w:t>
      </w:r>
    </w:p>
    <w:p w:rsidR="00371BC8" w:rsidRDefault="00371BC8">
      <w:pPr>
        <w:rPr>
          <w:sz w:val="18"/>
          <w:szCs w:val="18"/>
        </w:rPr>
      </w:pPr>
    </w:p>
    <w:p w:rsidR="008E5D53" w:rsidRDefault="008E5D53" w:rsidP="008E5D53">
      <w:pPr>
        <w:rPr>
          <w:sz w:val="18"/>
          <w:szCs w:val="18"/>
        </w:rPr>
      </w:pPr>
      <w:r>
        <w:rPr>
          <w:sz w:val="18"/>
          <w:szCs w:val="18"/>
        </w:rPr>
        <w:t>1-8. Open-end</w:t>
      </w:r>
      <w:r w:rsidR="00371BC8">
        <w:rPr>
          <w:sz w:val="18"/>
          <w:szCs w:val="18"/>
        </w:rPr>
        <w:t>ed question, answers may vary</w:t>
      </w:r>
      <w:r>
        <w:rPr>
          <w:sz w:val="18"/>
          <w:szCs w:val="18"/>
        </w:rPr>
        <w:t>.</w:t>
      </w:r>
      <w:r w:rsidR="00371BC8">
        <w:rPr>
          <w:sz w:val="18"/>
          <w:szCs w:val="18"/>
        </w:rPr>
        <w:t xml:space="preserve"> A story clarifying this idea is presented here:</w:t>
      </w:r>
    </w:p>
    <w:p w:rsidR="00371BC8" w:rsidRDefault="00371BC8" w:rsidP="008E5D53">
      <w:pPr>
        <w:rPr>
          <w:sz w:val="18"/>
          <w:szCs w:val="18"/>
        </w:rPr>
      </w:pPr>
    </w:p>
    <w:p w:rsidR="00371BC8" w:rsidRPr="007C07B0" w:rsidRDefault="00371BC8" w:rsidP="008E5D53">
      <w:pPr>
        <w:rPr>
          <w:i/>
          <w:sz w:val="18"/>
          <w:szCs w:val="18"/>
        </w:rPr>
      </w:pPr>
      <w:r w:rsidRPr="007C07B0">
        <w:rPr>
          <w:i/>
          <w:sz w:val="18"/>
          <w:szCs w:val="18"/>
        </w:rPr>
        <w:t xml:space="preserve">“I always noticed that whenever I wear new shirt, I perform worst in the exam. I have plenty of data to corroborate this as a fact. The empirical model for this case is: </w:t>
      </w:r>
      <w:r w:rsidRPr="007C07B0">
        <w:rPr>
          <w:i/>
          <w:sz w:val="18"/>
          <w:szCs w:val="18"/>
          <w:u w:val="single"/>
        </w:rPr>
        <w:t>If I wear a new shirt, I will perform badly in exam</w:t>
      </w:r>
      <w:r w:rsidRPr="007C07B0">
        <w:rPr>
          <w:i/>
          <w:sz w:val="18"/>
          <w:szCs w:val="18"/>
        </w:rPr>
        <w:t xml:space="preserve">. </w:t>
      </w:r>
    </w:p>
    <w:p w:rsidR="00371BC8" w:rsidRPr="007C07B0" w:rsidRDefault="00371BC8" w:rsidP="008E5D53">
      <w:pPr>
        <w:rPr>
          <w:i/>
          <w:sz w:val="18"/>
          <w:szCs w:val="18"/>
        </w:rPr>
      </w:pPr>
      <w:r w:rsidRPr="007C07B0">
        <w:rPr>
          <w:i/>
          <w:sz w:val="18"/>
          <w:szCs w:val="18"/>
        </w:rPr>
        <w:t xml:space="preserve">What is the mechanistic model? </w:t>
      </w:r>
    </w:p>
    <w:p w:rsidR="007C07B0" w:rsidRPr="007C07B0" w:rsidRDefault="00371BC8" w:rsidP="008E5D53">
      <w:pPr>
        <w:rPr>
          <w:i/>
          <w:sz w:val="18"/>
          <w:szCs w:val="18"/>
        </w:rPr>
      </w:pPr>
      <w:r w:rsidRPr="007C07B0">
        <w:rPr>
          <w:i/>
          <w:sz w:val="18"/>
          <w:szCs w:val="18"/>
        </w:rPr>
        <w:t xml:space="preserve">Being a man of science, I could not </w:t>
      </w:r>
      <w:r w:rsidR="007C07B0" w:rsidRPr="007C07B0">
        <w:rPr>
          <w:i/>
          <w:sz w:val="18"/>
          <w:szCs w:val="18"/>
        </w:rPr>
        <w:t xml:space="preserve">accept the fact that I have such a superstition. I went to a psychiatrist. She asked me a lot of </w:t>
      </w:r>
    </w:p>
    <w:p w:rsidR="00371BC8" w:rsidRPr="007C07B0" w:rsidRDefault="007C07B0" w:rsidP="008E5D53">
      <w:pPr>
        <w:rPr>
          <w:i/>
          <w:sz w:val="18"/>
          <w:szCs w:val="18"/>
        </w:rPr>
      </w:pPr>
      <w:r w:rsidRPr="007C07B0">
        <w:rPr>
          <w:i/>
          <w:sz w:val="18"/>
          <w:szCs w:val="18"/>
        </w:rPr>
        <w:t xml:space="preserve">apparently irrelevant questions and took a lot of money and the point when I was seriously considering to discontinue, gave me the following mechanistic model for the observation: </w:t>
      </w:r>
    </w:p>
    <w:p w:rsidR="007C07B0" w:rsidRPr="007C07B0" w:rsidRDefault="007C07B0" w:rsidP="008E5D53">
      <w:pPr>
        <w:rPr>
          <w:i/>
          <w:sz w:val="18"/>
          <w:szCs w:val="18"/>
        </w:rPr>
      </w:pPr>
      <w:r w:rsidRPr="007C07B0">
        <w:rPr>
          <w:i/>
          <w:sz w:val="18"/>
          <w:szCs w:val="18"/>
        </w:rPr>
        <w:t xml:space="preserve">My mother had similar superstition. For this </w:t>
      </w:r>
      <w:proofErr w:type="gramStart"/>
      <w:r w:rsidRPr="007C07B0">
        <w:rPr>
          <w:i/>
          <w:sz w:val="18"/>
          <w:szCs w:val="18"/>
        </w:rPr>
        <w:t>reason</w:t>
      </w:r>
      <w:proofErr w:type="gramEnd"/>
      <w:r w:rsidRPr="007C07B0">
        <w:rPr>
          <w:i/>
          <w:sz w:val="18"/>
          <w:szCs w:val="18"/>
        </w:rPr>
        <w:t xml:space="preserve"> she never let me were new shirts during exams when I was kid. She allowed me to wear new shirts only in special occasions. Hence, new cloths are strongly associated with fun events in my mind. Hence, I stay distracted if I were new shirts. This distraction contributes to worst performance. </w:t>
      </w:r>
    </w:p>
    <w:p w:rsidR="007C07B0" w:rsidRPr="007C07B0" w:rsidRDefault="007C07B0" w:rsidP="008E5D53">
      <w:pPr>
        <w:rPr>
          <w:i/>
          <w:sz w:val="18"/>
          <w:szCs w:val="18"/>
        </w:rPr>
      </w:pPr>
      <w:r w:rsidRPr="007C07B0">
        <w:rPr>
          <w:i/>
          <w:sz w:val="18"/>
          <w:szCs w:val="18"/>
        </w:rPr>
        <w:t xml:space="preserve">It seems credible mechanism to me!”  </w:t>
      </w:r>
    </w:p>
    <w:p w:rsidR="008E5D53" w:rsidRDefault="008E5D53">
      <w:pPr>
        <w:rPr>
          <w:sz w:val="18"/>
          <w:szCs w:val="18"/>
        </w:rPr>
      </w:pPr>
    </w:p>
    <w:p w:rsidR="005923DB" w:rsidRDefault="008E5D53">
      <w:r>
        <w:rPr>
          <w:sz w:val="18"/>
          <w:szCs w:val="18"/>
        </w:rPr>
        <w:t xml:space="preserve">1-12. </w:t>
      </w:r>
      <w:r w:rsidR="00AA76A7">
        <w:rPr>
          <w:sz w:val="18"/>
          <w:szCs w:val="18"/>
        </w:rPr>
        <w:t>No. Selecting the three consecutive bottles and going to the production line once every hour may result in data with specific pattern and that are not random. The bottles being produced thus do not have the same chance of being selected.</w:t>
      </w:r>
    </w:p>
    <w:p w:rsidR="005923DB" w:rsidRDefault="005923DB"/>
    <w:p w:rsidR="005923DB" w:rsidRDefault="005923DB" w:rsidP="005923DB">
      <w:pPr>
        <w:rPr>
          <w:sz w:val="18"/>
        </w:rPr>
      </w:pPr>
      <w:r>
        <w:rPr>
          <w:sz w:val="18"/>
        </w:rPr>
        <w:t xml:space="preserve">2-6.      </w:t>
      </w:r>
      <w:r>
        <w:rPr>
          <w:b/>
          <w:bCs/>
          <w:sz w:val="18"/>
        </w:rPr>
        <w:t>Sample average</w:t>
      </w:r>
      <w:r>
        <w:rPr>
          <w:sz w:val="18"/>
        </w:rPr>
        <w:t>:</w:t>
      </w:r>
      <w:r>
        <w:rPr>
          <w:sz w:val="18"/>
        </w:rPr>
        <w:tab/>
      </w:r>
      <w:r>
        <w:rPr>
          <w:position w:val="-24"/>
          <w:sz w:val="18"/>
        </w:rPr>
        <w:object w:dxaOrig="37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34.5pt" o:ole="">
            <v:imagedata r:id="rId4" o:title=""/>
          </v:shape>
          <o:OLEObject Type="Embed" ProgID="Equation.3" ShapeID="_x0000_i1025" DrawAspect="Content" ObjectID="_1546498300" r:id="rId5"/>
        </w:object>
      </w:r>
    </w:p>
    <w:p w:rsidR="005923DB" w:rsidRDefault="005923DB" w:rsidP="005923DB">
      <w:pPr>
        <w:rPr>
          <w:sz w:val="18"/>
        </w:rPr>
      </w:pPr>
    </w:p>
    <w:p w:rsidR="005923DB" w:rsidRDefault="005923DB" w:rsidP="005923DB">
      <w:pPr>
        <w:rPr>
          <w:sz w:val="18"/>
        </w:rPr>
      </w:pPr>
    </w:p>
    <w:p w:rsidR="005923DB" w:rsidRDefault="005923DB" w:rsidP="005923DB">
      <w:pPr>
        <w:rPr>
          <w:sz w:val="18"/>
        </w:rPr>
      </w:pPr>
    </w:p>
    <w:p w:rsidR="005923DB" w:rsidRDefault="005923DB" w:rsidP="005923DB">
      <w:pPr>
        <w:rPr>
          <w:sz w:val="18"/>
        </w:rPr>
      </w:pPr>
    </w:p>
    <w:p w:rsidR="005923DB" w:rsidRDefault="005923DB" w:rsidP="005923DB">
      <w:pPr>
        <w:rPr>
          <w:sz w:val="18"/>
        </w:rPr>
      </w:pPr>
      <w:r>
        <w:rPr>
          <w:sz w:val="18"/>
        </w:rPr>
        <w:t xml:space="preserve">            </w:t>
      </w:r>
      <w:r>
        <w:rPr>
          <w:b/>
          <w:bCs/>
          <w:sz w:val="18"/>
        </w:rPr>
        <w:t>Sample standard deviation</w:t>
      </w:r>
      <w:r>
        <w:rPr>
          <w:sz w:val="18"/>
        </w:rPr>
        <w:t>:</w:t>
      </w:r>
    </w:p>
    <w:p w:rsidR="005923DB" w:rsidRDefault="005923DB" w:rsidP="005923DB">
      <w:pPr>
        <w:rPr>
          <w:sz w:val="18"/>
        </w:rPr>
      </w:pPr>
      <w:r>
        <w:rPr>
          <w:sz w:val="18"/>
        </w:rPr>
        <w:t xml:space="preserve">                       </w:t>
      </w:r>
      <w:r>
        <w:rPr>
          <w:position w:val="-90"/>
          <w:sz w:val="18"/>
        </w:rPr>
        <w:object w:dxaOrig="7860" w:dyaOrig="1920">
          <v:shape id="_x0000_i1026" type="#_x0000_t75" style="width:320.25pt;height:78pt" o:ole="">
            <v:imagedata r:id="rId6" o:title=""/>
          </v:shape>
          <o:OLEObject Type="Embed" ProgID="Equation.3" ShapeID="_x0000_i1026" DrawAspect="Content" ObjectID="_1546498301" r:id="rId7"/>
        </w:object>
      </w:r>
    </w:p>
    <w:p w:rsidR="005923DB" w:rsidRDefault="005923DB" w:rsidP="005923DB">
      <w:pPr>
        <w:rPr>
          <w:sz w:val="18"/>
        </w:rPr>
      </w:pPr>
    </w:p>
    <w:p w:rsidR="005923DB" w:rsidRDefault="005923DB" w:rsidP="005923DB">
      <w:pPr>
        <w:rPr>
          <w:sz w:val="18"/>
        </w:rPr>
      </w:pPr>
      <w:r>
        <w:rPr>
          <w:sz w:val="18"/>
        </w:rPr>
        <w:t xml:space="preserve">            </w:t>
      </w:r>
      <w:r>
        <w:rPr>
          <w:b/>
          <w:bCs/>
          <w:sz w:val="18"/>
        </w:rPr>
        <w:t>Dot Diagram</w:t>
      </w:r>
      <w:r>
        <w:rPr>
          <w:sz w:val="18"/>
        </w:rPr>
        <w:t>:</w:t>
      </w:r>
    </w:p>
    <w:p w:rsidR="005923DB" w:rsidRDefault="005923DB" w:rsidP="005923DB">
      <w:pPr>
        <w:rPr>
          <w:sz w:val="18"/>
        </w:rPr>
      </w:pPr>
    </w:p>
    <w:p w:rsidR="005923DB" w:rsidRDefault="005923DB" w:rsidP="005923DB">
      <w:pPr>
        <w:autoSpaceDE w:val="0"/>
        <w:autoSpaceDN w:val="0"/>
        <w:adjustRightInd w:val="0"/>
        <w:rPr>
          <w:rFonts w:ascii="Courier New" w:hAnsi="Courier New" w:cs="Courier New"/>
          <w:sz w:val="18"/>
          <w:szCs w:val="18"/>
        </w:rPr>
      </w:pPr>
    </w:p>
    <w:p w:rsidR="005923DB" w:rsidRDefault="005923DB" w:rsidP="005923DB">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            .     .  .         .  .          ..</w:t>
      </w:r>
    </w:p>
    <w:p w:rsidR="005923DB" w:rsidRDefault="005923DB" w:rsidP="005923DB">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Crack length     </w:t>
      </w:r>
    </w:p>
    <w:p w:rsidR="005923DB" w:rsidRDefault="005923DB" w:rsidP="005923DB">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1.40      1.75      2.10      2.45      2.80      3.15</w:t>
      </w:r>
    </w:p>
    <w:p w:rsidR="005923DB" w:rsidRDefault="005923DB" w:rsidP="005923DB">
      <w:pPr>
        <w:rPr>
          <w:sz w:val="18"/>
        </w:rPr>
      </w:pPr>
    </w:p>
    <w:p w:rsidR="005923DB" w:rsidRDefault="005923DB" w:rsidP="005923DB">
      <w:pPr>
        <w:rPr>
          <w:sz w:val="18"/>
        </w:rPr>
      </w:pPr>
    </w:p>
    <w:p w:rsidR="005923DB" w:rsidRDefault="005923DB"/>
    <w:p w:rsidR="005923DB" w:rsidRDefault="005923DB" w:rsidP="005923DB">
      <w:pPr>
        <w:rPr>
          <w:sz w:val="18"/>
        </w:rPr>
      </w:pPr>
      <w:r>
        <w:rPr>
          <w:sz w:val="18"/>
        </w:rPr>
        <w:t>2-8.</w:t>
      </w:r>
      <w:r>
        <w:rPr>
          <w:sz w:val="18"/>
        </w:rPr>
        <w:tab/>
      </w:r>
      <w:r w:rsidRPr="0030752D">
        <w:rPr>
          <w:b/>
          <w:bCs/>
          <w:sz w:val="18"/>
        </w:rPr>
        <w:t>High Dose Group:</w:t>
      </w:r>
    </w:p>
    <w:p w:rsidR="005923DB" w:rsidRDefault="005923DB" w:rsidP="005923DB">
      <w:pPr>
        <w:rPr>
          <w:sz w:val="18"/>
        </w:rPr>
      </w:pPr>
    </w:p>
    <w:p w:rsidR="005923DB" w:rsidRPr="0030752D" w:rsidRDefault="005923DB" w:rsidP="005923DB">
      <w:pPr>
        <w:ind w:firstLine="720"/>
        <w:rPr>
          <w:b/>
          <w:bCs/>
          <w:sz w:val="18"/>
        </w:rPr>
      </w:pPr>
      <w:r w:rsidRPr="0030752D">
        <w:rPr>
          <w:b/>
          <w:bCs/>
          <w:sz w:val="18"/>
          <w:szCs w:val="18"/>
        </w:rPr>
        <w:t>Sample average:</w:t>
      </w:r>
    </w:p>
    <w:p w:rsidR="005923DB" w:rsidRPr="000E6A5A" w:rsidRDefault="005923DB" w:rsidP="005923DB">
      <w:pPr>
        <w:rPr>
          <w:sz w:val="18"/>
          <w:szCs w:val="18"/>
        </w:rPr>
      </w:pPr>
      <w:r w:rsidRPr="000E6A5A">
        <w:rPr>
          <w:sz w:val="18"/>
          <w:szCs w:val="18"/>
        </w:rPr>
        <w:tab/>
      </w:r>
      <w:r w:rsidRPr="000E6A5A">
        <w:rPr>
          <w:sz w:val="18"/>
          <w:szCs w:val="18"/>
        </w:rPr>
        <w:tab/>
      </w:r>
      <w:r w:rsidRPr="00186249">
        <w:rPr>
          <w:position w:val="-20"/>
          <w:sz w:val="18"/>
          <w:szCs w:val="18"/>
        </w:rPr>
        <w:object w:dxaOrig="2260" w:dyaOrig="720">
          <v:shape id="_x0000_i1027" type="#_x0000_t75" style="width:112.5pt;height:36pt" o:ole="" fillcolor="window">
            <v:imagedata r:id="rId8" o:title=""/>
          </v:shape>
          <o:OLEObject Type="Embed" ProgID="Equation.3" ShapeID="_x0000_i1027" DrawAspect="Content" ObjectID="_1546498302" r:id="rId9"/>
        </w:object>
      </w:r>
    </w:p>
    <w:p w:rsidR="005923DB" w:rsidRPr="0030752D" w:rsidRDefault="005923DB" w:rsidP="005923DB">
      <w:pPr>
        <w:rPr>
          <w:b/>
          <w:bCs/>
          <w:sz w:val="18"/>
          <w:szCs w:val="18"/>
        </w:rPr>
      </w:pPr>
      <w:r w:rsidRPr="000E6A5A">
        <w:rPr>
          <w:sz w:val="18"/>
          <w:szCs w:val="18"/>
        </w:rPr>
        <w:lastRenderedPageBreak/>
        <w:tab/>
      </w:r>
      <w:r w:rsidRPr="0030752D">
        <w:rPr>
          <w:b/>
          <w:bCs/>
          <w:sz w:val="18"/>
          <w:szCs w:val="18"/>
        </w:rPr>
        <w:t>Sample variance:</w:t>
      </w:r>
    </w:p>
    <w:p w:rsidR="005923DB" w:rsidRPr="000E6A5A" w:rsidRDefault="005923DB" w:rsidP="005923DB">
      <w:pPr>
        <w:rPr>
          <w:sz w:val="18"/>
          <w:szCs w:val="18"/>
        </w:rPr>
      </w:pPr>
      <w:r w:rsidRPr="000E6A5A">
        <w:rPr>
          <w:sz w:val="18"/>
          <w:szCs w:val="18"/>
        </w:rPr>
        <w:tab/>
      </w:r>
      <w:r w:rsidRPr="000E6A5A">
        <w:rPr>
          <w:sz w:val="18"/>
          <w:szCs w:val="18"/>
        </w:rPr>
        <w:tab/>
      </w:r>
      <w:r w:rsidRPr="00186249">
        <w:rPr>
          <w:position w:val="-138"/>
          <w:sz w:val="18"/>
          <w:szCs w:val="18"/>
        </w:rPr>
        <w:object w:dxaOrig="4440" w:dyaOrig="2560">
          <v:shape id="_x0000_i1028" type="#_x0000_t75" style="width:222pt;height:127.5pt" o:ole="" fillcolor="window">
            <v:imagedata r:id="rId10" o:title=""/>
          </v:shape>
          <o:OLEObject Type="Embed" ProgID="Equation.3" ShapeID="_x0000_i1028" DrawAspect="Content" ObjectID="_1546498303" r:id="rId11"/>
        </w:object>
      </w:r>
    </w:p>
    <w:p w:rsidR="005923DB" w:rsidRPr="000E6A5A" w:rsidRDefault="005923DB" w:rsidP="005923DB">
      <w:pPr>
        <w:rPr>
          <w:sz w:val="18"/>
          <w:szCs w:val="18"/>
        </w:rPr>
      </w:pPr>
    </w:p>
    <w:p w:rsidR="005923DB" w:rsidRPr="000E6A5A" w:rsidRDefault="005923DB" w:rsidP="005923DB">
      <w:pPr>
        <w:rPr>
          <w:sz w:val="18"/>
          <w:szCs w:val="18"/>
        </w:rPr>
      </w:pPr>
      <w:r w:rsidRPr="000E6A5A">
        <w:rPr>
          <w:sz w:val="18"/>
          <w:szCs w:val="18"/>
        </w:rPr>
        <w:tab/>
      </w:r>
      <w:r w:rsidRPr="0030752D">
        <w:rPr>
          <w:b/>
          <w:bCs/>
          <w:sz w:val="18"/>
          <w:szCs w:val="18"/>
        </w:rPr>
        <w:t>Sample standard deviation</w:t>
      </w:r>
      <w:r w:rsidRPr="000E6A5A">
        <w:rPr>
          <w:sz w:val="18"/>
          <w:szCs w:val="18"/>
        </w:rPr>
        <w:t>:</w:t>
      </w:r>
    </w:p>
    <w:p w:rsidR="005923DB" w:rsidRPr="000E6A5A" w:rsidRDefault="005923DB" w:rsidP="005923DB">
      <w:pPr>
        <w:rPr>
          <w:sz w:val="18"/>
          <w:szCs w:val="18"/>
        </w:rPr>
      </w:pPr>
      <w:r w:rsidRPr="000E6A5A">
        <w:rPr>
          <w:sz w:val="18"/>
          <w:szCs w:val="18"/>
        </w:rPr>
        <w:tab/>
      </w:r>
      <w:r w:rsidRPr="000E6A5A">
        <w:rPr>
          <w:sz w:val="18"/>
          <w:szCs w:val="18"/>
        </w:rPr>
        <w:tab/>
      </w:r>
      <w:r w:rsidRPr="000E6A5A">
        <w:rPr>
          <w:position w:val="-10"/>
          <w:sz w:val="18"/>
          <w:szCs w:val="18"/>
        </w:rPr>
        <w:object w:dxaOrig="1740" w:dyaOrig="340">
          <v:shape id="_x0000_i1029" type="#_x0000_t75" style="width:87pt;height:17.25pt" o:ole="" fillcolor="window">
            <v:imagedata r:id="rId12" o:title=""/>
          </v:shape>
          <o:OLEObject Type="Embed" ProgID="Equation.3" ShapeID="_x0000_i1029" DrawAspect="Content" ObjectID="_1546498304" r:id="rId13"/>
        </w:object>
      </w:r>
    </w:p>
    <w:p w:rsidR="005923DB" w:rsidRPr="000E6A5A" w:rsidRDefault="005923DB" w:rsidP="005923DB">
      <w:pPr>
        <w:rPr>
          <w:sz w:val="18"/>
          <w:szCs w:val="18"/>
        </w:rPr>
      </w:pPr>
    </w:p>
    <w:p w:rsidR="005923DB" w:rsidRPr="000E6A5A" w:rsidRDefault="005923DB" w:rsidP="005923DB">
      <w:pPr>
        <w:rPr>
          <w:sz w:val="18"/>
          <w:szCs w:val="18"/>
        </w:rPr>
      </w:pPr>
      <w:r w:rsidRPr="000E6A5A">
        <w:rPr>
          <w:sz w:val="18"/>
          <w:szCs w:val="18"/>
        </w:rPr>
        <w:tab/>
        <w:t xml:space="preserve">The sample standard deviation could also be found using </w:t>
      </w:r>
    </w:p>
    <w:p w:rsidR="005923DB" w:rsidRPr="000E6A5A" w:rsidRDefault="005923DB" w:rsidP="005923DB">
      <w:pPr>
        <w:rPr>
          <w:sz w:val="18"/>
          <w:szCs w:val="18"/>
        </w:rPr>
      </w:pPr>
      <w:r w:rsidRPr="000E6A5A">
        <w:rPr>
          <w:sz w:val="18"/>
          <w:szCs w:val="18"/>
        </w:rPr>
        <w:tab/>
      </w:r>
      <w:r w:rsidRPr="000E6A5A">
        <w:rPr>
          <w:sz w:val="18"/>
          <w:szCs w:val="18"/>
        </w:rPr>
        <w:tab/>
      </w:r>
      <w:r w:rsidRPr="00186249">
        <w:rPr>
          <w:position w:val="-22"/>
          <w:sz w:val="18"/>
          <w:szCs w:val="18"/>
        </w:rPr>
        <w:object w:dxaOrig="1340" w:dyaOrig="800">
          <v:shape id="_x0000_i1030" type="#_x0000_t75" style="width:67.5pt;height:39.75pt" o:ole="" fillcolor="window">
            <v:imagedata r:id="rId14" o:title=""/>
          </v:shape>
          <o:OLEObject Type="Embed" ProgID="Equation.3" ShapeID="_x0000_i1030" DrawAspect="Content" ObjectID="_1546498305" r:id="rId15"/>
        </w:object>
      </w:r>
    </w:p>
    <w:p w:rsidR="005923DB" w:rsidRPr="000E6A5A" w:rsidRDefault="005923DB" w:rsidP="005923DB">
      <w:pPr>
        <w:rPr>
          <w:sz w:val="18"/>
          <w:szCs w:val="18"/>
        </w:rPr>
      </w:pPr>
    </w:p>
    <w:p w:rsidR="005923DB" w:rsidRPr="000E6A5A" w:rsidRDefault="005923DB" w:rsidP="005923DB">
      <w:pPr>
        <w:rPr>
          <w:sz w:val="18"/>
          <w:szCs w:val="18"/>
        </w:rPr>
      </w:pPr>
      <w:r w:rsidRPr="000E6A5A">
        <w:rPr>
          <w:sz w:val="18"/>
          <w:szCs w:val="18"/>
        </w:rPr>
        <w:tab/>
        <w:t>where</w:t>
      </w:r>
    </w:p>
    <w:p w:rsidR="005923DB" w:rsidRDefault="005923DB" w:rsidP="005923DB">
      <w:pPr>
        <w:rPr>
          <w:sz w:val="18"/>
          <w:szCs w:val="18"/>
        </w:rPr>
      </w:pPr>
      <w:r w:rsidRPr="000E6A5A">
        <w:rPr>
          <w:sz w:val="18"/>
          <w:szCs w:val="18"/>
        </w:rPr>
        <w:tab/>
      </w:r>
      <w:r w:rsidRPr="000E6A5A">
        <w:rPr>
          <w:sz w:val="18"/>
          <w:szCs w:val="18"/>
        </w:rPr>
        <w:tab/>
      </w:r>
      <w:r w:rsidRPr="00186249">
        <w:rPr>
          <w:position w:val="-20"/>
          <w:sz w:val="18"/>
          <w:szCs w:val="18"/>
        </w:rPr>
        <w:object w:dxaOrig="1660" w:dyaOrig="499">
          <v:shape id="_x0000_i1031" type="#_x0000_t75" style="width:82.5pt;height:25.5pt" o:ole="" fillcolor="window">
            <v:imagedata r:id="rId16" o:title=""/>
          </v:shape>
          <o:OLEObject Type="Embed" ProgID="Equation.3" ShapeID="_x0000_i1031" DrawAspect="Content" ObjectID="_1546498306" r:id="rId17"/>
        </w:object>
      </w:r>
    </w:p>
    <w:p w:rsidR="005923DB" w:rsidRDefault="005923DB" w:rsidP="005923DB">
      <w:pPr>
        <w:rPr>
          <w:sz w:val="18"/>
          <w:szCs w:val="18"/>
        </w:rPr>
      </w:pPr>
    </w:p>
    <w:p w:rsidR="005923DB" w:rsidRPr="00EC55EF" w:rsidRDefault="005923DB" w:rsidP="005923DB">
      <w:pPr>
        <w:ind w:firstLine="720"/>
      </w:pPr>
      <w:r>
        <w:object w:dxaOrig="8640" w:dyaOrig="5760">
          <v:shape id="_x0000_i1032" type="#_x0000_t75" style="width:403.5pt;height:165.75pt" o:ole="">
            <v:imagedata r:id="rId18" o:title=""/>
          </v:shape>
          <o:OLEObject Type="Embed" ProgID="MtbGraph.Document" ShapeID="_x0000_i1032" DrawAspect="Content" ObjectID="_1546498307" r:id="rId19"/>
        </w:object>
      </w:r>
    </w:p>
    <w:p w:rsidR="005923DB" w:rsidRDefault="005923DB" w:rsidP="005923DB">
      <w:pPr>
        <w:rPr>
          <w:sz w:val="18"/>
        </w:rPr>
      </w:pPr>
    </w:p>
    <w:p w:rsidR="005923DB" w:rsidRPr="0030752D" w:rsidRDefault="005923DB" w:rsidP="005923DB">
      <w:pPr>
        <w:ind w:firstLine="720"/>
        <w:rPr>
          <w:b/>
          <w:bCs/>
          <w:sz w:val="18"/>
        </w:rPr>
      </w:pPr>
      <w:r w:rsidRPr="0030752D">
        <w:rPr>
          <w:b/>
          <w:bCs/>
          <w:sz w:val="18"/>
        </w:rPr>
        <w:t>Control Group:</w:t>
      </w:r>
    </w:p>
    <w:p w:rsidR="005923DB" w:rsidRDefault="005923DB" w:rsidP="005923DB">
      <w:pPr>
        <w:rPr>
          <w:sz w:val="18"/>
        </w:rPr>
      </w:pPr>
    </w:p>
    <w:p w:rsidR="005923DB" w:rsidRPr="0030752D" w:rsidRDefault="005923DB" w:rsidP="005923DB">
      <w:pPr>
        <w:ind w:firstLine="720"/>
        <w:rPr>
          <w:b/>
          <w:bCs/>
          <w:sz w:val="18"/>
        </w:rPr>
      </w:pPr>
      <w:r w:rsidRPr="0030752D">
        <w:rPr>
          <w:b/>
          <w:bCs/>
          <w:sz w:val="18"/>
          <w:szCs w:val="18"/>
        </w:rPr>
        <w:t>Sample average:</w:t>
      </w:r>
    </w:p>
    <w:p w:rsidR="005923DB" w:rsidRPr="000E6A5A" w:rsidRDefault="005923DB" w:rsidP="005923DB">
      <w:pPr>
        <w:rPr>
          <w:sz w:val="18"/>
          <w:szCs w:val="18"/>
        </w:rPr>
      </w:pPr>
      <w:r w:rsidRPr="000E6A5A">
        <w:rPr>
          <w:sz w:val="18"/>
          <w:szCs w:val="18"/>
        </w:rPr>
        <w:tab/>
      </w:r>
      <w:r w:rsidRPr="000E6A5A">
        <w:rPr>
          <w:sz w:val="18"/>
          <w:szCs w:val="18"/>
        </w:rPr>
        <w:tab/>
      </w:r>
      <w:r w:rsidRPr="00186249">
        <w:rPr>
          <w:position w:val="-20"/>
          <w:sz w:val="18"/>
          <w:szCs w:val="18"/>
        </w:rPr>
        <w:object w:dxaOrig="2360" w:dyaOrig="720">
          <v:shape id="_x0000_i1033" type="#_x0000_t75" style="width:118.5pt;height:36pt" o:ole="" fillcolor="window">
            <v:imagedata r:id="rId20" o:title=""/>
          </v:shape>
          <o:OLEObject Type="Embed" ProgID="Equation.3" ShapeID="_x0000_i1033" DrawAspect="Content" ObjectID="_1546498308" r:id="rId21"/>
        </w:object>
      </w:r>
    </w:p>
    <w:p w:rsidR="005923DB" w:rsidRDefault="005923DB" w:rsidP="005923DB">
      <w:pPr>
        <w:rPr>
          <w:sz w:val="18"/>
          <w:szCs w:val="18"/>
        </w:rPr>
      </w:pPr>
      <w:r w:rsidRPr="000E6A5A">
        <w:rPr>
          <w:sz w:val="18"/>
          <w:szCs w:val="18"/>
        </w:rPr>
        <w:tab/>
      </w:r>
    </w:p>
    <w:p w:rsidR="005923DB" w:rsidRDefault="005923DB" w:rsidP="005923DB">
      <w:pPr>
        <w:rPr>
          <w:sz w:val="18"/>
          <w:szCs w:val="18"/>
        </w:rPr>
      </w:pPr>
    </w:p>
    <w:p w:rsidR="005923DB" w:rsidRDefault="005923DB" w:rsidP="005923DB">
      <w:pPr>
        <w:rPr>
          <w:sz w:val="18"/>
          <w:szCs w:val="18"/>
        </w:rPr>
      </w:pPr>
    </w:p>
    <w:p w:rsidR="005923DB" w:rsidRDefault="005923DB" w:rsidP="005923DB">
      <w:pPr>
        <w:rPr>
          <w:sz w:val="18"/>
          <w:szCs w:val="18"/>
        </w:rPr>
      </w:pPr>
    </w:p>
    <w:p w:rsidR="005923DB" w:rsidRPr="0030752D" w:rsidRDefault="005923DB" w:rsidP="005923DB">
      <w:pPr>
        <w:ind w:firstLine="720"/>
        <w:rPr>
          <w:b/>
          <w:bCs/>
          <w:sz w:val="18"/>
          <w:szCs w:val="18"/>
        </w:rPr>
      </w:pPr>
      <w:r w:rsidRPr="0030752D">
        <w:rPr>
          <w:b/>
          <w:bCs/>
          <w:sz w:val="18"/>
          <w:szCs w:val="18"/>
        </w:rPr>
        <w:t>Sample variance:</w:t>
      </w:r>
    </w:p>
    <w:p w:rsidR="005923DB" w:rsidRPr="000E6A5A" w:rsidRDefault="005923DB" w:rsidP="005923DB">
      <w:pPr>
        <w:rPr>
          <w:sz w:val="18"/>
          <w:szCs w:val="18"/>
        </w:rPr>
      </w:pPr>
      <w:r w:rsidRPr="000E6A5A">
        <w:rPr>
          <w:sz w:val="18"/>
          <w:szCs w:val="18"/>
        </w:rPr>
        <w:lastRenderedPageBreak/>
        <w:tab/>
      </w:r>
      <w:r w:rsidRPr="000E6A5A">
        <w:rPr>
          <w:sz w:val="18"/>
          <w:szCs w:val="18"/>
        </w:rPr>
        <w:tab/>
      </w:r>
      <w:r w:rsidRPr="00186249">
        <w:rPr>
          <w:position w:val="-138"/>
          <w:sz w:val="18"/>
          <w:szCs w:val="18"/>
        </w:rPr>
        <w:object w:dxaOrig="4700" w:dyaOrig="2560">
          <v:shape id="_x0000_i1034" type="#_x0000_t75" style="width:234.75pt;height:127.5pt" o:ole="" fillcolor="window">
            <v:imagedata r:id="rId22" o:title=""/>
          </v:shape>
          <o:OLEObject Type="Embed" ProgID="Equation.3" ShapeID="_x0000_i1034" DrawAspect="Content" ObjectID="_1546498309" r:id="rId23"/>
        </w:object>
      </w:r>
    </w:p>
    <w:p w:rsidR="005923DB" w:rsidRPr="000E6A5A" w:rsidRDefault="005923DB" w:rsidP="005923DB">
      <w:pPr>
        <w:rPr>
          <w:sz w:val="18"/>
          <w:szCs w:val="18"/>
        </w:rPr>
      </w:pPr>
    </w:p>
    <w:p w:rsidR="005923DB" w:rsidRPr="0030752D" w:rsidRDefault="005923DB" w:rsidP="005923DB">
      <w:pPr>
        <w:rPr>
          <w:b/>
          <w:bCs/>
          <w:sz w:val="18"/>
          <w:szCs w:val="18"/>
        </w:rPr>
      </w:pPr>
      <w:r w:rsidRPr="000E6A5A">
        <w:rPr>
          <w:sz w:val="18"/>
          <w:szCs w:val="18"/>
        </w:rPr>
        <w:tab/>
      </w:r>
      <w:r w:rsidRPr="0030752D">
        <w:rPr>
          <w:b/>
          <w:bCs/>
          <w:sz w:val="18"/>
          <w:szCs w:val="18"/>
        </w:rPr>
        <w:t>Sample standard deviation:</w:t>
      </w:r>
    </w:p>
    <w:p w:rsidR="005923DB" w:rsidRPr="000E6A5A" w:rsidRDefault="005923DB" w:rsidP="005923DB">
      <w:pPr>
        <w:rPr>
          <w:sz w:val="18"/>
          <w:szCs w:val="18"/>
        </w:rPr>
      </w:pPr>
      <w:r w:rsidRPr="000E6A5A">
        <w:rPr>
          <w:sz w:val="18"/>
          <w:szCs w:val="18"/>
        </w:rPr>
        <w:tab/>
      </w:r>
      <w:r w:rsidRPr="000E6A5A">
        <w:rPr>
          <w:sz w:val="18"/>
          <w:szCs w:val="18"/>
        </w:rPr>
        <w:tab/>
      </w:r>
      <w:r w:rsidRPr="000E6A5A">
        <w:rPr>
          <w:position w:val="-10"/>
          <w:sz w:val="18"/>
          <w:szCs w:val="18"/>
        </w:rPr>
        <w:object w:dxaOrig="2040" w:dyaOrig="340">
          <v:shape id="_x0000_i1035" type="#_x0000_t75" style="width:102pt;height:17.25pt" o:ole="" fillcolor="window">
            <v:imagedata r:id="rId24" o:title=""/>
          </v:shape>
          <o:OLEObject Type="Embed" ProgID="Equation.3" ShapeID="_x0000_i1035" DrawAspect="Content" ObjectID="_1546498310" r:id="rId25"/>
        </w:object>
      </w:r>
    </w:p>
    <w:p w:rsidR="005923DB" w:rsidRPr="000E6A5A" w:rsidRDefault="005923DB" w:rsidP="005923DB">
      <w:pPr>
        <w:rPr>
          <w:sz w:val="18"/>
          <w:szCs w:val="18"/>
        </w:rPr>
      </w:pPr>
    </w:p>
    <w:p w:rsidR="005923DB" w:rsidRPr="000E6A5A" w:rsidRDefault="005923DB" w:rsidP="005923DB">
      <w:pPr>
        <w:rPr>
          <w:sz w:val="18"/>
          <w:szCs w:val="18"/>
        </w:rPr>
      </w:pPr>
      <w:r w:rsidRPr="000E6A5A">
        <w:rPr>
          <w:sz w:val="18"/>
          <w:szCs w:val="18"/>
        </w:rPr>
        <w:tab/>
        <w:t xml:space="preserve">The sample standard deviation could also be found using </w:t>
      </w:r>
    </w:p>
    <w:p w:rsidR="005923DB" w:rsidRPr="000E6A5A" w:rsidRDefault="005923DB" w:rsidP="005923DB">
      <w:pPr>
        <w:rPr>
          <w:sz w:val="18"/>
          <w:szCs w:val="18"/>
        </w:rPr>
      </w:pPr>
      <w:r w:rsidRPr="000E6A5A">
        <w:rPr>
          <w:sz w:val="18"/>
          <w:szCs w:val="18"/>
        </w:rPr>
        <w:tab/>
      </w:r>
      <w:r w:rsidRPr="000E6A5A">
        <w:rPr>
          <w:sz w:val="18"/>
          <w:szCs w:val="18"/>
        </w:rPr>
        <w:tab/>
      </w:r>
      <w:r w:rsidRPr="00186249">
        <w:rPr>
          <w:position w:val="-22"/>
          <w:sz w:val="18"/>
          <w:szCs w:val="18"/>
        </w:rPr>
        <w:object w:dxaOrig="1340" w:dyaOrig="800">
          <v:shape id="_x0000_i1036" type="#_x0000_t75" style="width:67.5pt;height:39.75pt" o:ole="" fillcolor="window">
            <v:imagedata r:id="rId26" o:title=""/>
          </v:shape>
          <o:OLEObject Type="Embed" ProgID="Equation.3" ShapeID="_x0000_i1036" DrawAspect="Content" ObjectID="_1546498311" r:id="rId27"/>
        </w:object>
      </w:r>
    </w:p>
    <w:p w:rsidR="005923DB" w:rsidRPr="000E6A5A" w:rsidRDefault="005923DB" w:rsidP="005923DB">
      <w:pPr>
        <w:rPr>
          <w:sz w:val="18"/>
          <w:szCs w:val="18"/>
        </w:rPr>
      </w:pPr>
    </w:p>
    <w:p w:rsidR="005923DB" w:rsidRPr="000E6A5A" w:rsidRDefault="005923DB" w:rsidP="005923DB">
      <w:pPr>
        <w:rPr>
          <w:sz w:val="18"/>
          <w:szCs w:val="18"/>
        </w:rPr>
      </w:pPr>
      <w:r w:rsidRPr="000E6A5A">
        <w:rPr>
          <w:sz w:val="18"/>
          <w:szCs w:val="18"/>
        </w:rPr>
        <w:tab/>
        <w:t>where</w:t>
      </w:r>
    </w:p>
    <w:p w:rsidR="005923DB" w:rsidRDefault="005923DB" w:rsidP="005923DB">
      <w:pPr>
        <w:rPr>
          <w:sz w:val="18"/>
          <w:szCs w:val="18"/>
        </w:rPr>
      </w:pPr>
      <w:r w:rsidRPr="000E6A5A">
        <w:rPr>
          <w:sz w:val="18"/>
          <w:szCs w:val="18"/>
        </w:rPr>
        <w:tab/>
      </w:r>
      <w:r w:rsidRPr="000E6A5A">
        <w:rPr>
          <w:sz w:val="18"/>
          <w:szCs w:val="18"/>
        </w:rPr>
        <w:tab/>
      </w:r>
      <w:r w:rsidRPr="00186249">
        <w:rPr>
          <w:position w:val="-20"/>
          <w:sz w:val="18"/>
          <w:szCs w:val="18"/>
        </w:rPr>
        <w:object w:dxaOrig="1920" w:dyaOrig="499">
          <v:shape id="_x0000_i1037" type="#_x0000_t75" style="width:96pt;height:25.5pt" o:ole="" fillcolor="window">
            <v:imagedata r:id="rId28" o:title=""/>
          </v:shape>
          <o:OLEObject Type="Embed" ProgID="Equation.3" ShapeID="_x0000_i1037" DrawAspect="Content" ObjectID="_1546498312" r:id="rId29"/>
        </w:object>
      </w:r>
    </w:p>
    <w:p w:rsidR="005923DB" w:rsidRDefault="005923DB" w:rsidP="005923DB">
      <w:pPr>
        <w:rPr>
          <w:sz w:val="18"/>
          <w:szCs w:val="18"/>
        </w:rPr>
      </w:pPr>
    </w:p>
    <w:p w:rsidR="005923DB" w:rsidRDefault="005923DB" w:rsidP="005923DB">
      <w:pPr>
        <w:ind w:firstLine="465"/>
        <w:rPr>
          <w:sz w:val="18"/>
          <w:szCs w:val="18"/>
        </w:rPr>
      </w:pPr>
      <w:r>
        <w:object w:dxaOrig="8640" w:dyaOrig="5760">
          <v:shape id="_x0000_i1038" type="#_x0000_t75" style="width:6in;height:174pt" o:ole="">
            <v:imagedata r:id="rId30" o:title=""/>
          </v:shape>
          <o:OLEObject Type="Embed" ProgID="MtbGraph.Document" ShapeID="_x0000_i1038" DrawAspect="Content" ObjectID="_1546498313" r:id="rId31"/>
        </w:object>
      </w:r>
    </w:p>
    <w:p w:rsidR="005923DB" w:rsidRDefault="005923DB" w:rsidP="005923DB">
      <w:pPr>
        <w:rPr>
          <w:sz w:val="18"/>
        </w:rPr>
      </w:pPr>
    </w:p>
    <w:p w:rsidR="005923DB" w:rsidRDefault="005923DB" w:rsidP="005923DB">
      <w:pPr>
        <w:rPr>
          <w:sz w:val="18"/>
        </w:rPr>
      </w:pPr>
      <w:r>
        <w:rPr>
          <w:sz w:val="18"/>
        </w:rPr>
        <w:tab/>
        <w:t>The control group has higher variance.</w:t>
      </w:r>
    </w:p>
    <w:p w:rsidR="005923DB" w:rsidRDefault="005923DB" w:rsidP="005923DB">
      <w:pPr>
        <w:rPr>
          <w:sz w:val="18"/>
        </w:rPr>
      </w:pPr>
    </w:p>
    <w:p w:rsidR="005923DB" w:rsidRDefault="005923DB"/>
    <w:p w:rsidR="002C31CC" w:rsidRPr="002C31CC" w:rsidRDefault="005923DB" w:rsidP="005923DB">
      <w:pPr>
        <w:autoSpaceDE w:val="0"/>
        <w:autoSpaceDN w:val="0"/>
        <w:adjustRightInd w:val="0"/>
        <w:rPr>
          <w:sz w:val="18"/>
          <w:szCs w:val="18"/>
        </w:rPr>
      </w:pPr>
      <w:r w:rsidRPr="002C31CC">
        <w:rPr>
          <w:sz w:val="18"/>
        </w:rPr>
        <w:t xml:space="preserve">2-16. </w:t>
      </w:r>
      <w:r w:rsidRPr="002C31CC">
        <w:rPr>
          <w:sz w:val="18"/>
          <w:szCs w:val="18"/>
        </w:rPr>
        <w:t xml:space="preserve">Stem-and-leaf of Suspended solids        </w:t>
      </w:r>
    </w:p>
    <w:p w:rsidR="002C31CC" w:rsidRPr="002C31CC" w:rsidRDefault="002C31CC" w:rsidP="005923DB">
      <w:pPr>
        <w:autoSpaceDE w:val="0"/>
        <w:autoSpaceDN w:val="0"/>
        <w:adjustRightInd w:val="0"/>
        <w:rPr>
          <w:sz w:val="18"/>
          <w:szCs w:val="18"/>
        </w:rPr>
      </w:pPr>
    </w:p>
    <w:p w:rsidR="005923DB" w:rsidRDefault="005923DB" w:rsidP="005923DB">
      <w:pPr>
        <w:autoSpaceDE w:val="0"/>
        <w:autoSpaceDN w:val="0"/>
        <w:adjustRightInd w:val="0"/>
        <w:rPr>
          <w:sz w:val="18"/>
          <w:szCs w:val="18"/>
        </w:rPr>
      </w:pPr>
      <w:proofErr w:type="gramStart"/>
      <w:r>
        <w:rPr>
          <w:sz w:val="18"/>
          <w:szCs w:val="18"/>
        </w:rPr>
        <w:t>N  =</w:t>
      </w:r>
      <w:proofErr w:type="gramEnd"/>
      <w:r>
        <w:rPr>
          <w:sz w:val="18"/>
          <w:szCs w:val="18"/>
        </w:rPr>
        <w:t xml:space="preserve"> 60</w:t>
      </w:r>
    </w:p>
    <w:p w:rsidR="005923DB" w:rsidRDefault="005923DB" w:rsidP="005923DB">
      <w:pPr>
        <w:autoSpaceDE w:val="0"/>
        <w:autoSpaceDN w:val="0"/>
        <w:adjustRightInd w:val="0"/>
        <w:rPr>
          <w:sz w:val="18"/>
          <w:szCs w:val="18"/>
        </w:rPr>
      </w:pPr>
    </w:p>
    <w:p w:rsidR="002C31CC" w:rsidRDefault="002C31CC" w:rsidP="005923DB">
      <w:pPr>
        <w:autoSpaceDE w:val="0"/>
        <w:autoSpaceDN w:val="0"/>
        <w:adjustRightInd w:val="0"/>
        <w:rPr>
          <w:rFonts w:ascii="Courier New" w:hAnsi="Courier New" w:cs="Courier New"/>
          <w:sz w:val="18"/>
          <w:szCs w:val="18"/>
        </w:rPr>
      </w:pPr>
      <w:r w:rsidRPr="002C31CC">
        <w:rPr>
          <w:rFonts w:ascii="Courier New" w:hAnsi="Courier New" w:cs="Courier New"/>
          <w:noProof/>
          <w:sz w:val="18"/>
          <w:szCs w:val="18"/>
        </w:rPr>
        <w:lastRenderedPageBreak/>
        <w:drawing>
          <wp:inline distT="0" distB="0" distL="0" distR="0" wp14:anchorId="153B84A4" wp14:editId="1B9C93DE">
            <wp:extent cx="1800354" cy="24862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2074" cy="2502389"/>
                    </a:xfrm>
                    <a:prstGeom prst="rect">
                      <a:avLst/>
                    </a:prstGeom>
                  </pic:spPr>
                </pic:pic>
              </a:graphicData>
            </a:graphic>
          </wp:inline>
        </w:drawing>
      </w:r>
    </w:p>
    <w:p w:rsidR="005923DB" w:rsidRDefault="005923DB"/>
    <w:p w:rsidR="005923DB" w:rsidRDefault="005923DB"/>
    <w:p w:rsidR="00DF1F53" w:rsidRDefault="007C07B0">
      <w:r>
        <w:t xml:space="preserve">In this solution, the numbers are rounded up. However, other variations are also possible. </w:t>
      </w:r>
    </w:p>
    <w:p w:rsidR="00DF1F53" w:rsidRDefault="00DF1F53"/>
    <w:p w:rsidR="00DF1F53" w:rsidRDefault="00DF1F53"/>
    <w:p w:rsidR="00DF1F53" w:rsidRDefault="00DF1F53"/>
    <w:p w:rsidR="00DF1F53" w:rsidRDefault="00DF1F53"/>
    <w:p w:rsidR="00DF1F53" w:rsidRDefault="00DF1F53"/>
    <w:p w:rsidR="00DF1F53" w:rsidRDefault="00DF1F53"/>
    <w:p w:rsidR="00DF1F53" w:rsidRDefault="00DF1F53"/>
    <w:p w:rsidR="00DF1F53" w:rsidRDefault="00DF1F53"/>
    <w:p w:rsidR="005923DB" w:rsidRDefault="005923DB" w:rsidP="005923DB">
      <w:pPr>
        <w:autoSpaceDE w:val="0"/>
        <w:autoSpaceDN w:val="0"/>
        <w:adjustRightInd w:val="0"/>
        <w:rPr>
          <w:sz w:val="18"/>
        </w:rPr>
      </w:pPr>
      <w:r>
        <w:rPr>
          <w:sz w:val="18"/>
        </w:rPr>
        <w:t>2-32.</w:t>
      </w:r>
    </w:p>
    <w:p w:rsidR="005923DB" w:rsidRDefault="005923DB" w:rsidP="005923DB">
      <w:pPr>
        <w:jc w:val="center"/>
        <w:rPr>
          <w:sz w:val="18"/>
        </w:rPr>
      </w:pPr>
      <w:r>
        <w:rPr>
          <w:sz w:val="18"/>
        </w:rPr>
        <w:object w:dxaOrig="5760" w:dyaOrig="3847">
          <v:shape id="_x0000_i1039" type="#_x0000_t75" style="width:4in;height:192pt" o:ole="">
            <v:imagedata r:id="rId33" o:title=""/>
          </v:shape>
          <o:OLEObject Type="Embed" ProgID="MinitabGraph.Document" ShapeID="_x0000_i1039" DrawAspect="Content" ObjectID="_1546498314" r:id="rId34">
            <o:FieldCodes>\s</o:FieldCodes>
          </o:OLEObject>
        </w:object>
      </w:r>
    </w:p>
    <w:p w:rsidR="005923DB" w:rsidRDefault="005923DB" w:rsidP="005923DB">
      <w:pPr>
        <w:rPr>
          <w:b/>
          <w:sz w:val="18"/>
          <w:u w:val="single"/>
        </w:rPr>
      </w:pPr>
      <w:r>
        <w:rPr>
          <w:b/>
          <w:sz w:val="18"/>
        </w:rPr>
        <w:tab/>
      </w:r>
      <w:r>
        <w:rPr>
          <w:sz w:val="18"/>
        </w:rPr>
        <w:t>Roughly 63% of defects are described by parts out of contour and parts under trimmed.</w:t>
      </w:r>
    </w:p>
    <w:p w:rsidR="005923DB" w:rsidRDefault="005923DB" w:rsidP="005923DB">
      <w:pPr>
        <w:autoSpaceDE w:val="0"/>
        <w:autoSpaceDN w:val="0"/>
        <w:adjustRightInd w:val="0"/>
        <w:rPr>
          <w:sz w:val="18"/>
          <w:szCs w:val="18"/>
        </w:rPr>
      </w:pPr>
    </w:p>
    <w:p w:rsidR="005923DB" w:rsidRDefault="005923DB"/>
    <w:p w:rsidR="005923DB" w:rsidRDefault="005923DB" w:rsidP="005923DB">
      <w:pPr>
        <w:rPr>
          <w:sz w:val="18"/>
        </w:rPr>
      </w:pPr>
      <w:r>
        <w:rPr>
          <w:sz w:val="18"/>
        </w:rPr>
        <w:t>2-38.</w:t>
      </w:r>
      <w:r>
        <w:rPr>
          <w:sz w:val="18"/>
        </w:rPr>
        <w:tab/>
        <w:t>a) Sample Mean: 48.125, Sample Median: 49</w:t>
      </w:r>
    </w:p>
    <w:p w:rsidR="005923DB" w:rsidRDefault="005923DB" w:rsidP="005923DB">
      <w:pPr>
        <w:rPr>
          <w:sz w:val="18"/>
        </w:rPr>
      </w:pPr>
      <w:r>
        <w:rPr>
          <w:sz w:val="18"/>
        </w:rPr>
        <w:tab/>
        <w:t>b) Sample Variance: 7.247, Sample Standard Deviation: 2.692</w:t>
      </w:r>
    </w:p>
    <w:p w:rsidR="005923DB" w:rsidRDefault="005923DB" w:rsidP="005923DB">
      <w:pPr>
        <w:rPr>
          <w:sz w:val="18"/>
        </w:rPr>
      </w:pPr>
      <w:r>
        <w:rPr>
          <w:sz w:val="18"/>
        </w:rPr>
        <w:tab/>
        <w:t>c) The data appear to be skewed.</w:t>
      </w:r>
    </w:p>
    <w:p w:rsidR="005923DB" w:rsidRDefault="005923DB" w:rsidP="005923DB">
      <w:pPr>
        <w:jc w:val="center"/>
        <w:rPr>
          <w:sz w:val="18"/>
        </w:rPr>
      </w:pPr>
      <w:r>
        <w:rPr>
          <w:noProof/>
          <w:sz w:val="18"/>
        </w:rPr>
        <w:lastRenderedPageBreak/>
        <w:drawing>
          <wp:inline distT="0" distB="0" distL="0" distR="0">
            <wp:extent cx="505777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775" cy="3505200"/>
                    </a:xfrm>
                    <a:prstGeom prst="rect">
                      <a:avLst/>
                    </a:prstGeom>
                    <a:noFill/>
                    <a:ln>
                      <a:noFill/>
                    </a:ln>
                  </pic:spPr>
                </pic:pic>
              </a:graphicData>
            </a:graphic>
          </wp:inline>
        </w:drawing>
      </w:r>
    </w:p>
    <w:p w:rsidR="005923DB" w:rsidRDefault="005923DB" w:rsidP="005923DB">
      <w:pPr>
        <w:rPr>
          <w:sz w:val="18"/>
        </w:rPr>
      </w:pPr>
      <w:r>
        <w:rPr>
          <w:sz w:val="18"/>
        </w:rPr>
        <w:tab/>
        <w:t xml:space="preserve">d) </w:t>
      </w:r>
      <w:r w:rsidRPr="002C31CC">
        <w:rPr>
          <w:sz w:val="18"/>
        </w:rPr>
        <w:t xml:space="preserve">5th Percentile: 43.25, 95th </w:t>
      </w:r>
      <w:r>
        <w:rPr>
          <w:sz w:val="18"/>
        </w:rPr>
        <w:t>Percentile: 52</w:t>
      </w:r>
    </w:p>
    <w:p w:rsidR="005923DB" w:rsidRDefault="005923DB" w:rsidP="005923DB">
      <w:pPr>
        <w:rPr>
          <w:sz w:val="18"/>
        </w:rPr>
      </w:pPr>
    </w:p>
    <w:p w:rsidR="006B47B1" w:rsidRDefault="006B47B1" w:rsidP="005923DB">
      <w:pPr>
        <w:rPr>
          <w:sz w:val="18"/>
        </w:rPr>
      </w:pPr>
    </w:p>
    <w:p w:rsidR="006B47B1" w:rsidRDefault="006B47B1" w:rsidP="005923DB">
      <w:pPr>
        <w:rPr>
          <w:sz w:val="18"/>
        </w:rPr>
      </w:pPr>
    </w:p>
    <w:p w:rsidR="006B47B1" w:rsidRDefault="006B47B1" w:rsidP="005923DB">
      <w:pPr>
        <w:rPr>
          <w:sz w:val="18"/>
        </w:rPr>
      </w:pPr>
    </w:p>
    <w:p w:rsidR="006B47B1" w:rsidRDefault="006B47B1" w:rsidP="005923DB">
      <w:pPr>
        <w:rPr>
          <w:sz w:val="18"/>
        </w:rPr>
      </w:pPr>
    </w:p>
    <w:p w:rsidR="006B47B1" w:rsidRDefault="006B47B1" w:rsidP="005923DB">
      <w:pPr>
        <w:rPr>
          <w:sz w:val="18"/>
        </w:rPr>
      </w:pPr>
    </w:p>
    <w:p w:rsidR="006B47B1" w:rsidRDefault="006B47B1" w:rsidP="005923DB">
      <w:pPr>
        <w:rPr>
          <w:sz w:val="18"/>
        </w:rPr>
      </w:pPr>
    </w:p>
    <w:p w:rsidR="005923DB" w:rsidRDefault="005923DB" w:rsidP="005923DB">
      <w:pPr>
        <w:rPr>
          <w:sz w:val="18"/>
        </w:rPr>
      </w:pPr>
      <w:r>
        <w:rPr>
          <w:sz w:val="18"/>
        </w:rPr>
        <w:t>2-52.</w:t>
      </w:r>
      <w:r>
        <w:rPr>
          <w:sz w:val="18"/>
        </w:rPr>
        <w:tab/>
        <w:t>a) Positive sign</w:t>
      </w:r>
    </w:p>
    <w:p w:rsidR="005923DB" w:rsidRDefault="005923DB" w:rsidP="005923DB">
      <w:pPr>
        <w:jc w:val="center"/>
        <w:rPr>
          <w:sz w:val="18"/>
        </w:rPr>
      </w:pPr>
      <w:r>
        <w:rPr>
          <w:sz w:val="18"/>
        </w:rPr>
        <w:object w:dxaOrig="7920" w:dyaOrig="5260">
          <v:shape id="_x0000_i1040" type="#_x0000_t75" style="width:396pt;height:262.5pt" o:ole="">
            <v:imagedata r:id="rId36" o:title=""/>
          </v:shape>
          <o:OLEObject Type="Embed" ProgID="MinitabGraph.Document" ShapeID="_x0000_i1040" DrawAspect="Content" ObjectID="_1546498315" r:id="rId37">
            <o:FieldCodes>\s</o:FieldCodes>
          </o:OLEObject>
        </w:object>
      </w:r>
    </w:p>
    <w:p w:rsidR="005923DB" w:rsidRDefault="005923DB" w:rsidP="005923DB">
      <w:pPr>
        <w:rPr>
          <w:sz w:val="18"/>
        </w:rPr>
      </w:pPr>
    </w:p>
    <w:p w:rsidR="006B47B1" w:rsidRDefault="005923DB" w:rsidP="005923DB">
      <w:pPr>
        <w:rPr>
          <w:sz w:val="18"/>
        </w:rPr>
      </w:pPr>
      <w:r w:rsidRPr="00412335">
        <w:rPr>
          <w:sz w:val="18"/>
        </w:rPr>
        <w:lastRenderedPageBreak/>
        <w:tab/>
        <w:t>b)</w:t>
      </w:r>
    </w:p>
    <w:p w:rsidR="005923DB" w:rsidRPr="00412335" w:rsidRDefault="002C31CC" w:rsidP="005923DB">
      <w:pPr>
        <w:rPr>
          <w:sz w:val="18"/>
        </w:rPr>
      </w:pPr>
      <w:r w:rsidRPr="00514E48">
        <w:rPr>
          <w:position w:val="-72"/>
          <w:sz w:val="18"/>
        </w:rPr>
        <w:object w:dxaOrig="4459" w:dyaOrig="1440">
          <v:shape id="_x0000_i1041" type="#_x0000_t75" style="width:222.75pt;height:1in" o:ole="">
            <v:imagedata r:id="rId38" o:title=""/>
          </v:shape>
          <o:OLEObject Type="Embed" ProgID="Equation.DSMT4" ShapeID="_x0000_i1041" DrawAspect="Content" ObjectID="_1546498316" r:id="rId39"/>
        </w:object>
      </w:r>
      <w:r>
        <w:rPr>
          <w:sz w:val="18"/>
        </w:rPr>
        <w:t>=</w:t>
      </w:r>
      <w:r w:rsidR="005923DB" w:rsidRPr="00412335">
        <w:rPr>
          <w:sz w:val="18"/>
        </w:rPr>
        <w:t xml:space="preserve"> 0.993. X has a strong positive correlation with Y</w:t>
      </w:r>
    </w:p>
    <w:p w:rsidR="005923DB" w:rsidRDefault="005923DB" w:rsidP="005923DB">
      <w:pPr>
        <w:rPr>
          <w:sz w:val="18"/>
        </w:rPr>
      </w:pPr>
    </w:p>
    <w:p w:rsidR="006B47B1" w:rsidRDefault="006B47B1" w:rsidP="005923DB">
      <w:pPr>
        <w:rPr>
          <w:sz w:val="18"/>
        </w:rPr>
      </w:pPr>
    </w:p>
    <w:p w:rsidR="006B47B1" w:rsidRDefault="006B47B1" w:rsidP="005923DB">
      <w:pPr>
        <w:rPr>
          <w:sz w:val="18"/>
        </w:rPr>
      </w:pPr>
    </w:p>
    <w:p w:rsidR="005923DB" w:rsidRPr="006B47B1" w:rsidRDefault="005923DB" w:rsidP="005923DB">
      <w:pPr>
        <w:rPr>
          <w:b/>
          <w:sz w:val="18"/>
        </w:rPr>
      </w:pPr>
      <w:r w:rsidRPr="006B47B1">
        <w:rPr>
          <w:b/>
          <w:sz w:val="18"/>
        </w:rPr>
        <w:t>3.1-3.9</w:t>
      </w:r>
    </w:p>
    <w:p w:rsidR="005923DB" w:rsidRDefault="005923DB" w:rsidP="005923DB">
      <w:pPr>
        <w:rPr>
          <w:sz w:val="18"/>
        </w:rPr>
      </w:pPr>
      <w:r>
        <w:rPr>
          <w:sz w:val="18"/>
        </w:rPr>
        <w:t>3-1. Continuous</w:t>
      </w:r>
    </w:p>
    <w:p w:rsidR="005923DB" w:rsidRDefault="005923DB" w:rsidP="005923DB">
      <w:pPr>
        <w:rPr>
          <w:sz w:val="18"/>
        </w:rPr>
      </w:pPr>
      <w:r>
        <w:rPr>
          <w:sz w:val="18"/>
        </w:rPr>
        <w:t>3-2. Discrete</w:t>
      </w:r>
    </w:p>
    <w:p w:rsidR="005923DB" w:rsidRDefault="005923DB" w:rsidP="005923DB">
      <w:pPr>
        <w:rPr>
          <w:sz w:val="18"/>
        </w:rPr>
      </w:pPr>
      <w:r>
        <w:rPr>
          <w:sz w:val="18"/>
        </w:rPr>
        <w:t>3-3. Continuous</w:t>
      </w:r>
    </w:p>
    <w:p w:rsidR="005923DB" w:rsidRDefault="005923DB" w:rsidP="005923DB">
      <w:pPr>
        <w:rPr>
          <w:sz w:val="18"/>
        </w:rPr>
      </w:pPr>
      <w:r>
        <w:rPr>
          <w:sz w:val="18"/>
        </w:rPr>
        <w:t>3-4. Discrete</w:t>
      </w:r>
    </w:p>
    <w:p w:rsidR="00034E03" w:rsidRDefault="005923DB" w:rsidP="00034E03">
      <w:pPr>
        <w:rPr>
          <w:sz w:val="18"/>
        </w:rPr>
      </w:pPr>
      <w:r>
        <w:rPr>
          <w:sz w:val="18"/>
        </w:rPr>
        <w:t>3-5. Discrete</w:t>
      </w:r>
      <w:r w:rsidR="00034E03">
        <w:rPr>
          <w:sz w:val="18"/>
        </w:rPr>
        <w:t xml:space="preserve"> (Strictly speaking it is discrete, but </w:t>
      </w:r>
      <w:r w:rsidR="00CB68B3">
        <w:rPr>
          <w:sz w:val="18"/>
        </w:rPr>
        <w:t>it can be written as continuous</w:t>
      </w:r>
      <w:r w:rsidR="00034E03">
        <w:rPr>
          <w:sz w:val="18"/>
        </w:rPr>
        <w:t>)</w:t>
      </w:r>
    </w:p>
    <w:p w:rsidR="005923DB" w:rsidRDefault="005923DB" w:rsidP="005923DB">
      <w:pPr>
        <w:rPr>
          <w:sz w:val="18"/>
        </w:rPr>
      </w:pPr>
      <w:r>
        <w:rPr>
          <w:sz w:val="18"/>
        </w:rPr>
        <w:t>3-6. Continuous</w:t>
      </w:r>
    </w:p>
    <w:p w:rsidR="005923DB" w:rsidRDefault="005923DB" w:rsidP="005923DB">
      <w:pPr>
        <w:rPr>
          <w:sz w:val="18"/>
        </w:rPr>
      </w:pPr>
      <w:r>
        <w:rPr>
          <w:sz w:val="18"/>
        </w:rPr>
        <w:t>3-7. Discrete</w:t>
      </w:r>
      <w:r w:rsidR="00034E03">
        <w:rPr>
          <w:sz w:val="18"/>
        </w:rPr>
        <w:t xml:space="preserve"> (Strictly </w:t>
      </w:r>
      <w:r w:rsidR="00CB68B3">
        <w:rPr>
          <w:sz w:val="18"/>
        </w:rPr>
        <w:t xml:space="preserve">speaking it is discrete, but </w:t>
      </w:r>
      <w:r w:rsidR="00034E03">
        <w:rPr>
          <w:sz w:val="18"/>
        </w:rPr>
        <w:t xml:space="preserve">it </w:t>
      </w:r>
      <w:r w:rsidR="00CB68B3">
        <w:rPr>
          <w:sz w:val="18"/>
        </w:rPr>
        <w:t xml:space="preserve">can </w:t>
      </w:r>
      <w:r w:rsidR="00034E03">
        <w:rPr>
          <w:sz w:val="18"/>
        </w:rPr>
        <w:t>be written as continuous</w:t>
      </w:r>
      <w:bookmarkStart w:id="0" w:name="_GoBack"/>
      <w:bookmarkEnd w:id="0"/>
      <w:r w:rsidR="00034E03">
        <w:rPr>
          <w:sz w:val="18"/>
        </w:rPr>
        <w:t>)</w:t>
      </w:r>
    </w:p>
    <w:p w:rsidR="005923DB" w:rsidRDefault="005923DB" w:rsidP="005923DB">
      <w:pPr>
        <w:rPr>
          <w:sz w:val="18"/>
        </w:rPr>
      </w:pPr>
      <w:r>
        <w:rPr>
          <w:sz w:val="18"/>
        </w:rPr>
        <w:t>3-8. Continuous</w:t>
      </w:r>
    </w:p>
    <w:p w:rsidR="005923DB" w:rsidRDefault="005923DB" w:rsidP="005923DB">
      <w:pPr>
        <w:rPr>
          <w:sz w:val="18"/>
        </w:rPr>
      </w:pPr>
      <w:r>
        <w:rPr>
          <w:sz w:val="18"/>
        </w:rPr>
        <w:t>3-9. Continuous</w:t>
      </w:r>
    </w:p>
    <w:p w:rsidR="005923DB" w:rsidRDefault="005923DB"/>
    <w:sectPr w:rsidR="00592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18"/>
    <w:rsid w:val="00034E03"/>
    <w:rsid w:val="00076AEC"/>
    <w:rsid w:val="002552B8"/>
    <w:rsid w:val="002C31CC"/>
    <w:rsid w:val="00363C88"/>
    <w:rsid w:val="00371BC8"/>
    <w:rsid w:val="00511121"/>
    <w:rsid w:val="005923DB"/>
    <w:rsid w:val="0061242C"/>
    <w:rsid w:val="006B47B1"/>
    <w:rsid w:val="007C07B0"/>
    <w:rsid w:val="008847ED"/>
    <w:rsid w:val="008E5D53"/>
    <w:rsid w:val="00AA76A7"/>
    <w:rsid w:val="00CB68B3"/>
    <w:rsid w:val="00D51F18"/>
    <w:rsid w:val="00DF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066A"/>
  <w15:chartTrackingRefBased/>
  <w15:docId w15:val="{09D08E7E-245C-4B18-9670-E8E7FF6A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923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5.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wmf"/><Relationship Id="rId38" Type="http://schemas.openxmlformats.org/officeDocument/2006/relationships/image" Target="media/image19.wmf"/><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Wen</dc:creator>
  <cp:keywords/>
  <dc:description/>
  <cp:lastModifiedBy>Asus</cp:lastModifiedBy>
  <cp:revision>6</cp:revision>
  <dcterms:created xsi:type="dcterms:W3CDTF">2017-01-20T19:08:00Z</dcterms:created>
  <dcterms:modified xsi:type="dcterms:W3CDTF">2017-01-21T15:05:00Z</dcterms:modified>
</cp:coreProperties>
</file>