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8D3" w:rsidRDefault="009A58D3" w:rsidP="009A58D3">
      <w:pPr>
        <w:spacing w:after="0" w:line="240" w:lineRule="auto"/>
      </w:pPr>
      <w:r>
        <w:t>ACTIVITY: C1 ACT</w:t>
      </w:r>
    </w:p>
    <w:p w:rsidR="009A58D3" w:rsidRDefault="009A58D3" w:rsidP="009A58D3">
      <w:pPr>
        <w:spacing w:after="0" w:line="240" w:lineRule="auto"/>
      </w:pPr>
      <w:r>
        <w:t>FILE: C1_ACT_katherto.pdf</w:t>
      </w:r>
    </w:p>
    <w:p w:rsidR="009A58D3" w:rsidRDefault="009A58D3" w:rsidP="009A58D3">
      <w:pPr>
        <w:spacing w:after="0" w:line="240" w:lineRule="auto"/>
      </w:pPr>
      <w:r>
        <w:t>DATE: 20 January 2016</w:t>
      </w:r>
    </w:p>
    <w:p w:rsidR="009A58D3" w:rsidRDefault="009A58D3" w:rsidP="009A58D3">
      <w:pPr>
        <w:spacing w:after="0" w:line="240" w:lineRule="auto"/>
      </w:pPr>
      <w:r>
        <w:t>BY: Kathryn Atherton</w:t>
      </w:r>
    </w:p>
    <w:p w:rsidR="009A58D3" w:rsidRDefault="009A58D3" w:rsidP="009A58D3">
      <w:pPr>
        <w:spacing w:after="0" w:line="240" w:lineRule="auto"/>
      </w:pPr>
      <w:r>
        <w:t xml:space="preserve">       </w:t>
      </w:r>
      <w:proofErr w:type="spellStart"/>
      <w:r>
        <w:t>katherto</w:t>
      </w:r>
      <w:proofErr w:type="spellEnd"/>
    </w:p>
    <w:p w:rsidR="009A58D3" w:rsidRDefault="009A58D3" w:rsidP="009A58D3">
      <w:pPr>
        <w:spacing w:after="0" w:line="240" w:lineRule="auto"/>
      </w:pPr>
      <w:r>
        <w:t xml:space="preserve">       Joshua Hahn</w:t>
      </w:r>
    </w:p>
    <w:p w:rsidR="009A58D3" w:rsidRDefault="009A58D3" w:rsidP="009A58D3">
      <w:pPr>
        <w:spacing w:after="0" w:line="240" w:lineRule="auto"/>
      </w:pPr>
      <w:r>
        <w:t xml:space="preserve">       hahn28</w:t>
      </w:r>
    </w:p>
    <w:p w:rsidR="009A58D3" w:rsidRDefault="009A58D3" w:rsidP="009A58D3">
      <w:pPr>
        <w:spacing w:after="0" w:line="240" w:lineRule="auto"/>
      </w:pPr>
      <w:r>
        <w:t xml:space="preserve">       Hannah </w:t>
      </w:r>
      <w:proofErr w:type="spellStart"/>
      <w:r>
        <w:t>Mackin</w:t>
      </w:r>
      <w:proofErr w:type="spellEnd"/>
      <w:r>
        <w:t xml:space="preserve"> </w:t>
      </w:r>
      <w:proofErr w:type="spellStart"/>
      <w:r>
        <w:t>Schenck</w:t>
      </w:r>
      <w:proofErr w:type="spellEnd"/>
    </w:p>
    <w:p w:rsidR="009A58D3" w:rsidRDefault="009A58D3" w:rsidP="009A58D3">
      <w:pPr>
        <w:spacing w:after="0" w:line="240" w:lineRule="auto"/>
      </w:pPr>
      <w:r>
        <w:t xml:space="preserve">       </w:t>
      </w:r>
      <w:proofErr w:type="spellStart"/>
      <w:r>
        <w:t>hmackins</w:t>
      </w:r>
      <w:proofErr w:type="spellEnd"/>
    </w:p>
    <w:p w:rsidR="009A58D3" w:rsidRDefault="009A58D3" w:rsidP="009A58D3">
      <w:pPr>
        <w:spacing w:after="0" w:line="240" w:lineRule="auto"/>
      </w:pPr>
      <w:r>
        <w:t>SECTION: 03, 1:30 – 3:30</w:t>
      </w:r>
    </w:p>
    <w:p w:rsidR="009A58D3" w:rsidRDefault="009A58D3" w:rsidP="009A58D3">
      <w:pPr>
        <w:spacing w:after="0" w:line="240" w:lineRule="auto"/>
      </w:pPr>
      <w:r>
        <w:t>TEAM: 45</w:t>
      </w:r>
    </w:p>
    <w:p w:rsidR="009A58D3" w:rsidRDefault="009A58D3" w:rsidP="009A58D3">
      <w:pPr>
        <w:spacing w:after="0" w:line="240" w:lineRule="auto"/>
      </w:pPr>
    </w:p>
    <w:p w:rsidR="009A58D3" w:rsidRDefault="009A58D3" w:rsidP="009A58D3">
      <w:pPr>
        <w:spacing w:after="0" w:line="240" w:lineRule="auto"/>
      </w:pPr>
      <w:r>
        <w:t>ELECTRONIC SIGNATURE</w:t>
      </w:r>
    </w:p>
    <w:p w:rsidR="009A58D3" w:rsidRDefault="009A58D3" w:rsidP="009A58D3">
      <w:pPr>
        <w:spacing w:after="0" w:line="240" w:lineRule="auto"/>
      </w:pPr>
      <w:r>
        <w:t>Kathryn Atherton</w:t>
      </w:r>
    </w:p>
    <w:p w:rsidR="009A58D3" w:rsidRDefault="009A58D3" w:rsidP="009A58D3">
      <w:pPr>
        <w:spacing w:after="0" w:line="240" w:lineRule="auto"/>
      </w:pPr>
      <w:r>
        <w:t>Joshua Hahn</w:t>
      </w:r>
    </w:p>
    <w:p w:rsidR="009A58D3" w:rsidRDefault="009A58D3" w:rsidP="009A58D3">
      <w:pPr>
        <w:spacing w:after="0" w:line="240" w:lineRule="auto"/>
      </w:pPr>
      <w:r>
        <w:t xml:space="preserve">Hannah </w:t>
      </w:r>
      <w:proofErr w:type="spellStart"/>
      <w:r>
        <w:t>Mackin</w:t>
      </w:r>
      <w:proofErr w:type="spellEnd"/>
      <w:r>
        <w:t xml:space="preserve"> </w:t>
      </w:r>
      <w:proofErr w:type="spellStart"/>
      <w:r>
        <w:t>Schenck</w:t>
      </w:r>
      <w:proofErr w:type="spellEnd"/>
    </w:p>
    <w:p w:rsidR="009A58D3" w:rsidRDefault="009A58D3" w:rsidP="009A58D3">
      <w:pPr>
        <w:spacing w:after="0" w:line="240" w:lineRule="auto"/>
      </w:pPr>
    </w:p>
    <w:p w:rsidR="009A58D3" w:rsidRDefault="009A58D3" w:rsidP="009A58D3">
      <w:pPr>
        <w:spacing w:after="0" w:line="240" w:lineRule="auto"/>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development and execution. </w:t>
      </w:r>
    </w:p>
    <w:p w:rsidR="009A58D3" w:rsidRDefault="009A58D3" w:rsidP="009A58D3">
      <w:pPr>
        <w:pBdr>
          <w:bottom w:val="single" w:sz="12" w:space="1" w:color="auto"/>
        </w:pBdr>
        <w:spacing w:after="0" w:line="240" w:lineRule="auto"/>
      </w:pPr>
    </w:p>
    <w:p w:rsidR="009A58D3" w:rsidRDefault="009A58D3" w:rsidP="009A58D3">
      <w:pPr>
        <w:spacing w:after="0" w:line="240" w:lineRule="auto"/>
      </w:pPr>
      <w:bookmarkStart w:id="0" w:name="_GoBack"/>
      <w:bookmarkEnd w:id="0"/>
    </w:p>
    <w:p w:rsidR="009A58D3" w:rsidRPr="009A58D3" w:rsidRDefault="009A58D3" w:rsidP="009A58D3">
      <w:pPr>
        <w:spacing w:after="0" w:line="240" w:lineRule="auto"/>
      </w:pPr>
    </w:p>
    <w:p w:rsidR="00485A88" w:rsidRPr="00485A88" w:rsidRDefault="00485A88" w:rsidP="008A475E">
      <w:pPr>
        <w:rPr>
          <w:b/>
          <w:u w:val="single"/>
        </w:rPr>
      </w:pPr>
      <w:r w:rsidRPr="00485A88">
        <w:rPr>
          <w:b/>
          <w:u w:val="single"/>
        </w:rPr>
        <w:t>TASK 1</w:t>
      </w:r>
    </w:p>
    <w:p w:rsidR="008A475E" w:rsidRDefault="008A475E" w:rsidP="008A475E">
      <w:r>
        <w:t>PART B</w:t>
      </w:r>
    </w:p>
    <w:p w:rsidR="008A475E" w:rsidRDefault="008A475E" w:rsidP="008A475E">
      <w:pPr>
        <w:pStyle w:val="ListParagraph"/>
        <w:numPr>
          <w:ilvl w:val="0"/>
          <w:numId w:val="1"/>
        </w:numPr>
      </w:pPr>
      <w:r>
        <w:t>There are two files starting with the file name, one without an extension, because one is the executable file (the one without the extension), and the other is the C source code file.</w:t>
      </w:r>
    </w:p>
    <w:p w:rsidR="008A475E" w:rsidRDefault="008A475E" w:rsidP="008A475E">
      <w:pPr>
        <w:pStyle w:val="ListParagraph"/>
        <w:numPr>
          <w:ilvl w:val="0"/>
          <w:numId w:val="1"/>
        </w:numPr>
      </w:pPr>
      <w:r>
        <w:t xml:space="preserve">The line </w:t>
      </w:r>
      <w:proofErr w:type="gramStart"/>
      <w:r>
        <w:t>“./</w:t>
      </w:r>
      <w:proofErr w:type="gramEnd"/>
      <w:r>
        <w:t xml:space="preserve">FILENAME” runs the executable file. </w:t>
      </w:r>
    </w:p>
    <w:p w:rsidR="008A475E" w:rsidRDefault="008A475E" w:rsidP="008A475E">
      <w:r>
        <w:t>PART C</w:t>
      </w:r>
    </w:p>
    <w:p w:rsidR="008A475E" w:rsidRDefault="008A475E" w:rsidP="008A475E">
      <w:pPr>
        <w:pStyle w:val="ListParagraph"/>
        <w:numPr>
          <w:ilvl w:val="0"/>
          <w:numId w:val="2"/>
        </w:numPr>
      </w:pPr>
      <w:r>
        <w:t xml:space="preserve">When you type </w:t>
      </w:r>
      <w:proofErr w:type="spellStart"/>
      <w:r>
        <w:t>a.out</w:t>
      </w:r>
      <w:proofErr w:type="spellEnd"/>
      <w:r>
        <w:t xml:space="preserve"> in UNIX, the compiled file runs!</w:t>
      </w:r>
    </w:p>
    <w:p w:rsidR="008A475E" w:rsidRDefault="008A475E" w:rsidP="008A475E">
      <w:pPr>
        <w:pStyle w:val="ListParagraph"/>
        <w:numPr>
          <w:ilvl w:val="0"/>
          <w:numId w:val="2"/>
        </w:numPr>
      </w:pPr>
      <w:r>
        <w:t xml:space="preserve">Convenient: do not have to specify the file name, which is quicker! Inconvenient: the </w:t>
      </w:r>
      <w:proofErr w:type="spellStart"/>
      <w:r>
        <w:t>a.out</w:t>
      </w:r>
      <w:proofErr w:type="spellEnd"/>
      <w:r>
        <w:t xml:space="preserve"> file is overridden every time a new file is compiled without a name being specified, so to run an old program, one would have to recompile it!</w:t>
      </w:r>
    </w:p>
    <w:p w:rsidR="00485A88" w:rsidRDefault="00485A88" w:rsidP="00485A88">
      <w:pPr>
        <w:pBdr>
          <w:bottom w:val="single" w:sz="12" w:space="1" w:color="auto"/>
        </w:pBdr>
      </w:pPr>
    </w:p>
    <w:p w:rsidR="00485A88" w:rsidRDefault="00485A88" w:rsidP="00485A88">
      <w:r>
        <w:rPr>
          <w:b/>
          <w:u w:val="single"/>
        </w:rPr>
        <w:t>TASK 2</w:t>
      </w:r>
    </w:p>
    <w:p w:rsidR="00485A88" w:rsidRDefault="00485A88" w:rsidP="00485A88">
      <w:r>
        <w:t>PART A:</w:t>
      </w:r>
    </w:p>
    <w:tbl>
      <w:tblPr>
        <w:tblStyle w:val="TableGrid"/>
        <w:tblW w:w="0" w:type="auto"/>
        <w:tblLook w:val="04A0" w:firstRow="1" w:lastRow="0" w:firstColumn="1" w:lastColumn="0" w:noHBand="0" w:noVBand="1"/>
      </w:tblPr>
      <w:tblGrid>
        <w:gridCol w:w="495"/>
        <w:gridCol w:w="2200"/>
        <w:gridCol w:w="2070"/>
      </w:tblGrid>
      <w:tr w:rsidR="00485A88" w:rsidTr="00485A88">
        <w:tc>
          <w:tcPr>
            <w:tcW w:w="4765" w:type="dxa"/>
            <w:gridSpan w:val="3"/>
          </w:tcPr>
          <w:p w:rsidR="00485A88" w:rsidRDefault="00485A88" w:rsidP="00485A88">
            <w:pPr>
              <w:jc w:val="center"/>
            </w:pPr>
            <w:r>
              <w:t>TABLE 1</w:t>
            </w:r>
          </w:p>
        </w:tc>
      </w:tr>
      <w:tr w:rsidR="00485A88" w:rsidTr="00485A88">
        <w:tc>
          <w:tcPr>
            <w:tcW w:w="495" w:type="dxa"/>
          </w:tcPr>
          <w:p w:rsidR="00485A88" w:rsidRDefault="00485A88" w:rsidP="00485A88"/>
        </w:tc>
        <w:tc>
          <w:tcPr>
            <w:tcW w:w="2200" w:type="dxa"/>
          </w:tcPr>
          <w:p w:rsidR="00485A88" w:rsidRDefault="00485A88" w:rsidP="00485A88">
            <w:r>
              <w:t>Hand Calculation – 1</w:t>
            </w:r>
          </w:p>
        </w:tc>
        <w:tc>
          <w:tcPr>
            <w:tcW w:w="2070" w:type="dxa"/>
          </w:tcPr>
          <w:p w:rsidR="00485A88" w:rsidRDefault="00485A88" w:rsidP="00485A88">
            <w:r>
              <w:t>Hand Calculation – 2</w:t>
            </w:r>
          </w:p>
        </w:tc>
      </w:tr>
      <w:tr w:rsidR="00485A88" w:rsidTr="00485A88">
        <w:tc>
          <w:tcPr>
            <w:tcW w:w="495" w:type="dxa"/>
          </w:tcPr>
          <w:p w:rsidR="00485A88" w:rsidRDefault="00485A88" w:rsidP="00485A88">
            <w:r>
              <w:t>1.</w:t>
            </w:r>
          </w:p>
        </w:tc>
        <w:tc>
          <w:tcPr>
            <w:tcW w:w="2200" w:type="dxa"/>
          </w:tcPr>
          <w:p w:rsidR="00485A88" w:rsidRDefault="00485A88" w:rsidP="00485A88">
            <w:r>
              <w:t>A = 1</w:t>
            </w:r>
          </w:p>
        </w:tc>
        <w:tc>
          <w:tcPr>
            <w:tcW w:w="2070" w:type="dxa"/>
          </w:tcPr>
          <w:p w:rsidR="00485A88" w:rsidRDefault="00485A88" w:rsidP="00485A88">
            <w:r>
              <w:t>A = 1</w:t>
            </w:r>
          </w:p>
        </w:tc>
      </w:tr>
      <w:tr w:rsidR="00485A88" w:rsidTr="00485A88">
        <w:tc>
          <w:tcPr>
            <w:tcW w:w="495" w:type="dxa"/>
          </w:tcPr>
          <w:p w:rsidR="00485A88" w:rsidRDefault="00485A88" w:rsidP="00485A88">
            <w:r>
              <w:t>2.</w:t>
            </w:r>
          </w:p>
        </w:tc>
        <w:tc>
          <w:tcPr>
            <w:tcW w:w="2200" w:type="dxa"/>
          </w:tcPr>
          <w:p w:rsidR="00485A88" w:rsidRDefault="00485A88" w:rsidP="00485A88">
            <w:r>
              <w:t>B = ½ or 0.5</w:t>
            </w:r>
          </w:p>
        </w:tc>
        <w:tc>
          <w:tcPr>
            <w:tcW w:w="2070" w:type="dxa"/>
          </w:tcPr>
          <w:p w:rsidR="00485A88" w:rsidRDefault="00485A88" w:rsidP="00485A88">
            <w:r>
              <w:t>B = 0</w:t>
            </w:r>
          </w:p>
        </w:tc>
      </w:tr>
      <w:tr w:rsidR="00485A88" w:rsidTr="00485A88">
        <w:tc>
          <w:tcPr>
            <w:tcW w:w="495" w:type="dxa"/>
          </w:tcPr>
          <w:p w:rsidR="00485A88" w:rsidRDefault="00485A88" w:rsidP="00485A88">
            <w:r>
              <w:lastRenderedPageBreak/>
              <w:t>3.</w:t>
            </w:r>
          </w:p>
        </w:tc>
        <w:tc>
          <w:tcPr>
            <w:tcW w:w="2200" w:type="dxa"/>
          </w:tcPr>
          <w:p w:rsidR="00485A88" w:rsidRDefault="00485A88" w:rsidP="00485A88">
            <w:r>
              <w:t>C = 3/2 or 1.5</w:t>
            </w:r>
          </w:p>
        </w:tc>
        <w:tc>
          <w:tcPr>
            <w:tcW w:w="2070" w:type="dxa"/>
          </w:tcPr>
          <w:p w:rsidR="00485A88" w:rsidRDefault="00485A88" w:rsidP="0040078B">
            <w:r>
              <w:t xml:space="preserve">C = </w:t>
            </w:r>
            <w:r w:rsidR="0040078B">
              <w:t>1</w:t>
            </w:r>
          </w:p>
        </w:tc>
      </w:tr>
      <w:tr w:rsidR="00485A88" w:rsidTr="00485A88">
        <w:tc>
          <w:tcPr>
            <w:tcW w:w="495" w:type="dxa"/>
          </w:tcPr>
          <w:p w:rsidR="00485A88" w:rsidRDefault="00485A88" w:rsidP="00485A88">
            <w:r>
              <w:t>4.</w:t>
            </w:r>
          </w:p>
        </w:tc>
        <w:tc>
          <w:tcPr>
            <w:tcW w:w="2200" w:type="dxa"/>
          </w:tcPr>
          <w:p w:rsidR="00485A88" w:rsidRDefault="00485A88" w:rsidP="00485A88">
            <w:r>
              <w:t>D = 3/2 or 1.5</w:t>
            </w:r>
          </w:p>
        </w:tc>
        <w:tc>
          <w:tcPr>
            <w:tcW w:w="2070" w:type="dxa"/>
          </w:tcPr>
          <w:p w:rsidR="00485A88" w:rsidRDefault="00485A88" w:rsidP="0040078B">
            <w:r>
              <w:t xml:space="preserve">D = </w:t>
            </w:r>
            <w:r w:rsidR="0040078B">
              <w:t>0</w:t>
            </w:r>
          </w:p>
        </w:tc>
      </w:tr>
      <w:tr w:rsidR="00485A88" w:rsidTr="00485A88">
        <w:tc>
          <w:tcPr>
            <w:tcW w:w="495" w:type="dxa"/>
          </w:tcPr>
          <w:p w:rsidR="00485A88" w:rsidRDefault="00485A88" w:rsidP="00485A88">
            <w:r>
              <w:t>5.</w:t>
            </w:r>
          </w:p>
        </w:tc>
        <w:tc>
          <w:tcPr>
            <w:tcW w:w="2200" w:type="dxa"/>
          </w:tcPr>
          <w:p w:rsidR="00485A88" w:rsidRDefault="00485A88" w:rsidP="00485A88">
            <w:r>
              <w:t>E = 13/3 or 4.33</w:t>
            </w:r>
          </w:p>
        </w:tc>
        <w:tc>
          <w:tcPr>
            <w:tcW w:w="2070" w:type="dxa"/>
          </w:tcPr>
          <w:p w:rsidR="00485A88" w:rsidRDefault="00485A88" w:rsidP="0040078B">
            <w:r>
              <w:t xml:space="preserve">E = </w:t>
            </w:r>
            <w:r w:rsidR="0040078B">
              <w:t>4</w:t>
            </w:r>
          </w:p>
        </w:tc>
      </w:tr>
      <w:tr w:rsidR="00485A88" w:rsidTr="00485A88">
        <w:tc>
          <w:tcPr>
            <w:tcW w:w="495" w:type="dxa"/>
          </w:tcPr>
          <w:p w:rsidR="00485A88" w:rsidRDefault="00485A88" w:rsidP="00485A88">
            <w:r>
              <w:t>6.</w:t>
            </w:r>
          </w:p>
        </w:tc>
        <w:tc>
          <w:tcPr>
            <w:tcW w:w="2200" w:type="dxa"/>
          </w:tcPr>
          <w:p w:rsidR="00485A88" w:rsidRDefault="00485A88" w:rsidP="00485A88">
            <w:r>
              <w:t>F = 14/3 or 4.67</w:t>
            </w:r>
          </w:p>
        </w:tc>
        <w:tc>
          <w:tcPr>
            <w:tcW w:w="2070" w:type="dxa"/>
          </w:tcPr>
          <w:p w:rsidR="00485A88" w:rsidRDefault="00485A88" w:rsidP="0040078B">
            <w:r>
              <w:t xml:space="preserve">F = </w:t>
            </w:r>
            <w:r w:rsidR="0040078B">
              <w:t>4</w:t>
            </w:r>
          </w:p>
        </w:tc>
      </w:tr>
      <w:tr w:rsidR="00485A88" w:rsidTr="00485A88">
        <w:tc>
          <w:tcPr>
            <w:tcW w:w="495" w:type="dxa"/>
          </w:tcPr>
          <w:p w:rsidR="00485A88" w:rsidRDefault="00485A88" w:rsidP="00485A88">
            <w:r>
              <w:t>7.</w:t>
            </w:r>
          </w:p>
        </w:tc>
        <w:tc>
          <w:tcPr>
            <w:tcW w:w="2200" w:type="dxa"/>
          </w:tcPr>
          <w:p w:rsidR="00485A88" w:rsidRDefault="00485A88" w:rsidP="00485A88">
            <w:r>
              <w:t>G = 5</w:t>
            </w:r>
          </w:p>
        </w:tc>
        <w:tc>
          <w:tcPr>
            <w:tcW w:w="2070" w:type="dxa"/>
          </w:tcPr>
          <w:p w:rsidR="00485A88" w:rsidRDefault="00485A88" w:rsidP="00485A88">
            <w:r>
              <w:t>G = 5</w:t>
            </w:r>
          </w:p>
        </w:tc>
      </w:tr>
      <w:tr w:rsidR="00485A88" w:rsidTr="00485A88">
        <w:tc>
          <w:tcPr>
            <w:tcW w:w="495" w:type="dxa"/>
          </w:tcPr>
          <w:p w:rsidR="00485A88" w:rsidRDefault="00485A88" w:rsidP="00485A88">
            <w:r>
              <w:t>8.</w:t>
            </w:r>
          </w:p>
        </w:tc>
        <w:tc>
          <w:tcPr>
            <w:tcW w:w="2200" w:type="dxa"/>
          </w:tcPr>
          <w:p w:rsidR="00485A88" w:rsidRDefault="00485A88" w:rsidP="00485A88">
            <w:r>
              <w:t>H = 14/3 or 4.67</w:t>
            </w:r>
          </w:p>
        </w:tc>
        <w:tc>
          <w:tcPr>
            <w:tcW w:w="2070" w:type="dxa"/>
          </w:tcPr>
          <w:p w:rsidR="00485A88" w:rsidRDefault="00485A88" w:rsidP="0040078B">
            <w:r>
              <w:t xml:space="preserve">H = </w:t>
            </w:r>
            <w:r w:rsidR="0040078B">
              <w:t>4</w:t>
            </w:r>
          </w:p>
        </w:tc>
      </w:tr>
      <w:tr w:rsidR="00485A88" w:rsidTr="00485A88">
        <w:tc>
          <w:tcPr>
            <w:tcW w:w="495" w:type="dxa"/>
          </w:tcPr>
          <w:p w:rsidR="00485A88" w:rsidRDefault="00485A88" w:rsidP="00485A88">
            <w:r>
              <w:t>9.</w:t>
            </w:r>
          </w:p>
        </w:tc>
        <w:tc>
          <w:tcPr>
            <w:tcW w:w="2200" w:type="dxa"/>
          </w:tcPr>
          <w:p w:rsidR="00485A88" w:rsidRDefault="00485A88" w:rsidP="00485A88">
            <w:r>
              <w:t>I = 5</w:t>
            </w:r>
          </w:p>
        </w:tc>
        <w:tc>
          <w:tcPr>
            <w:tcW w:w="2070" w:type="dxa"/>
          </w:tcPr>
          <w:p w:rsidR="00485A88" w:rsidRDefault="00485A88" w:rsidP="00485A88">
            <w:r>
              <w:t>I =</w:t>
            </w:r>
            <w:r w:rsidR="0040078B">
              <w:t xml:space="preserve"> 4</w:t>
            </w:r>
          </w:p>
        </w:tc>
      </w:tr>
      <w:tr w:rsidR="00485A88" w:rsidTr="00485A88">
        <w:tc>
          <w:tcPr>
            <w:tcW w:w="495" w:type="dxa"/>
          </w:tcPr>
          <w:p w:rsidR="00485A88" w:rsidRDefault="00485A88" w:rsidP="00485A88">
            <w:r>
              <w:t>10.</w:t>
            </w:r>
          </w:p>
        </w:tc>
        <w:tc>
          <w:tcPr>
            <w:tcW w:w="2200" w:type="dxa"/>
          </w:tcPr>
          <w:p w:rsidR="00485A88" w:rsidRDefault="00485A88" w:rsidP="00485A88">
            <w:r>
              <w:t>J = 17/3 or 5.67</w:t>
            </w:r>
          </w:p>
        </w:tc>
        <w:tc>
          <w:tcPr>
            <w:tcW w:w="2070" w:type="dxa"/>
          </w:tcPr>
          <w:p w:rsidR="00485A88" w:rsidRDefault="00485A88" w:rsidP="0040078B">
            <w:r>
              <w:t xml:space="preserve">J = </w:t>
            </w:r>
            <w:r w:rsidR="0040078B">
              <w:t>5</w:t>
            </w:r>
          </w:p>
        </w:tc>
      </w:tr>
      <w:tr w:rsidR="00485A88" w:rsidTr="00485A88">
        <w:tc>
          <w:tcPr>
            <w:tcW w:w="495" w:type="dxa"/>
          </w:tcPr>
          <w:p w:rsidR="00485A88" w:rsidRDefault="00485A88" w:rsidP="00485A88">
            <w:r>
              <w:t>11.</w:t>
            </w:r>
          </w:p>
        </w:tc>
        <w:tc>
          <w:tcPr>
            <w:tcW w:w="2200" w:type="dxa"/>
          </w:tcPr>
          <w:p w:rsidR="00485A88" w:rsidRDefault="00485A88" w:rsidP="00485A88">
            <w:r>
              <w:t>K = 36</w:t>
            </w:r>
          </w:p>
        </w:tc>
        <w:tc>
          <w:tcPr>
            <w:tcW w:w="2070" w:type="dxa"/>
          </w:tcPr>
          <w:p w:rsidR="00485A88" w:rsidRDefault="00485A88" w:rsidP="00485A88">
            <w:r>
              <w:t>K = 36</w:t>
            </w:r>
          </w:p>
        </w:tc>
      </w:tr>
      <w:tr w:rsidR="00485A88" w:rsidTr="00485A88">
        <w:tc>
          <w:tcPr>
            <w:tcW w:w="495" w:type="dxa"/>
          </w:tcPr>
          <w:p w:rsidR="00485A88" w:rsidRDefault="00485A88" w:rsidP="00485A88">
            <w:r>
              <w:t>12.</w:t>
            </w:r>
          </w:p>
        </w:tc>
        <w:tc>
          <w:tcPr>
            <w:tcW w:w="2200" w:type="dxa"/>
          </w:tcPr>
          <w:p w:rsidR="00485A88" w:rsidRDefault="00485A88" w:rsidP="00485A88">
            <w:r>
              <w:t>L = -2</w:t>
            </w:r>
          </w:p>
        </w:tc>
        <w:tc>
          <w:tcPr>
            <w:tcW w:w="2070" w:type="dxa"/>
          </w:tcPr>
          <w:p w:rsidR="00485A88" w:rsidRDefault="00485A88" w:rsidP="00485A88">
            <w:r>
              <w:t>L = -2</w:t>
            </w:r>
          </w:p>
        </w:tc>
      </w:tr>
      <w:tr w:rsidR="00485A88" w:rsidTr="00485A88">
        <w:trPr>
          <w:trHeight w:val="260"/>
        </w:trPr>
        <w:tc>
          <w:tcPr>
            <w:tcW w:w="495" w:type="dxa"/>
          </w:tcPr>
          <w:p w:rsidR="00485A88" w:rsidRDefault="00485A88" w:rsidP="00485A88">
            <w:r>
              <w:t>13.</w:t>
            </w:r>
          </w:p>
        </w:tc>
        <w:tc>
          <w:tcPr>
            <w:tcW w:w="2200" w:type="dxa"/>
          </w:tcPr>
          <w:p w:rsidR="00485A88" w:rsidRDefault="00485A88" w:rsidP="00485A88">
            <w:r>
              <w:t>M = 2</w:t>
            </w:r>
          </w:p>
        </w:tc>
        <w:tc>
          <w:tcPr>
            <w:tcW w:w="2070" w:type="dxa"/>
          </w:tcPr>
          <w:p w:rsidR="00485A88" w:rsidRDefault="00485A88" w:rsidP="00485A88">
            <w:r>
              <w:t>M =</w:t>
            </w:r>
            <w:r w:rsidR="0040078B">
              <w:t xml:space="preserve"> 0</w:t>
            </w:r>
          </w:p>
        </w:tc>
      </w:tr>
    </w:tbl>
    <w:p w:rsidR="00485A88" w:rsidRDefault="00485A88" w:rsidP="00485A88"/>
    <w:p w:rsidR="00D045C9" w:rsidRDefault="00D045C9" w:rsidP="00485A88">
      <w:r>
        <w:t>PART B:</w:t>
      </w:r>
    </w:p>
    <w:p w:rsidR="00D045C9" w:rsidRDefault="007C7A26" w:rsidP="007C7A26">
      <w:pPr>
        <w:pStyle w:val="ListParagraph"/>
        <w:numPr>
          <w:ilvl w:val="0"/>
          <w:numId w:val="4"/>
        </w:numPr>
      </w:pPr>
      <w:r>
        <w:t xml:space="preserve">The differences obtained between Hand Calculation 1 and Hand Calculation 2 occurred because in C, dividing integers returns an integer value, leaving the remainder out of the answer. Thus, if any integer division results in a value less than |1|, the answer would be 0. </w:t>
      </w:r>
    </w:p>
    <w:p w:rsidR="007C7A26" w:rsidRDefault="007C7A26" w:rsidP="007C7A26">
      <w:pPr>
        <w:pStyle w:val="ListParagraph"/>
        <w:numPr>
          <w:ilvl w:val="0"/>
          <w:numId w:val="4"/>
        </w:numPr>
      </w:pPr>
      <w:r>
        <w:t xml:space="preserve">Kathryn’s Example: 1 / 3 * 3 = 0 </w:t>
      </w:r>
    </w:p>
    <w:p w:rsidR="007C7A26" w:rsidRDefault="007C7A26" w:rsidP="007C7A26">
      <w:pPr>
        <w:pStyle w:val="ListParagraph"/>
      </w:pPr>
      <w:r>
        <w:t>Hannah’s Example: 4 + 1 / 2 = 4</w:t>
      </w:r>
    </w:p>
    <w:p w:rsidR="007C7A26" w:rsidRDefault="007C7A26" w:rsidP="007C7A26">
      <w:pPr>
        <w:pStyle w:val="ListParagraph"/>
      </w:pPr>
      <w:r>
        <w:t>Josh’s Example: 7 / 2^2 = 1</w:t>
      </w:r>
    </w:p>
    <w:p w:rsidR="007C7A26" w:rsidRDefault="007C7A26" w:rsidP="007C7A26">
      <w:pPr>
        <w:pStyle w:val="ListParagraph"/>
        <w:numPr>
          <w:ilvl w:val="0"/>
          <w:numId w:val="4"/>
        </w:numPr>
      </w:pPr>
      <w:r>
        <w:t>The variables would have to be declared as doubles and the integers would have to be stated as numbers with decimal places (i.e. 1 becomes 1.0).</w:t>
      </w:r>
    </w:p>
    <w:p w:rsidR="000C0B02" w:rsidRDefault="000C0B02" w:rsidP="000C0B02">
      <w:pPr>
        <w:pBdr>
          <w:bottom w:val="single" w:sz="12" w:space="1" w:color="auto"/>
        </w:pBdr>
      </w:pPr>
    </w:p>
    <w:p w:rsidR="000C0B02" w:rsidRDefault="00646336" w:rsidP="000C0B02">
      <w:pPr>
        <w:rPr>
          <w:b/>
          <w:u w:val="single"/>
        </w:rPr>
      </w:pPr>
      <w:r>
        <w:rPr>
          <w:b/>
          <w:u w:val="single"/>
        </w:rPr>
        <w:t>TASK 3</w:t>
      </w:r>
    </w:p>
    <w:p w:rsidR="00646336" w:rsidRDefault="00646336" w:rsidP="000C0B02">
      <w:r>
        <w:t>PART B:</w:t>
      </w:r>
    </w:p>
    <w:p w:rsidR="00646336" w:rsidRDefault="00646336" w:rsidP="00646336">
      <w:pPr>
        <w:pStyle w:val="ListParagraph"/>
        <w:numPr>
          <w:ilvl w:val="0"/>
          <w:numId w:val="5"/>
        </w:numPr>
      </w:pPr>
      <w:r>
        <w:t xml:space="preserve">Yes, the same results were obtained, because the variables were initialized as doubles and the numbers used were put into decimal form (i.e. 1.0), which allows C to carry out mathematical operations as one would expect. </w:t>
      </w:r>
    </w:p>
    <w:p w:rsidR="00646336" w:rsidRDefault="00646336" w:rsidP="00646336">
      <w:pPr>
        <w:pStyle w:val="ListParagraph"/>
        <w:numPr>
          <w:ilvl w:val="0"/>
          <w:numId w:val="5"/>
        </w:numPr>
      </w:pPr>
      <w:r>
        <w:t>Parentheses, Exponents, Multiplication/Division, Addition/Subtraction is the order in which arithmetic operations take place in C.</w:t>
      </w:r>
    </w:p>
    <w:p w:rsidR="00646336" w:rsidRDefault="00646336" w:rsidP="00646336">
      <w:pPr>
        <w:pStyle w:val="ListParagraph"/>
        <w:numPr>
          <w:ilvl w:val="0"/>
          <w:numId w:val="5"/>
        </w:numPr>
      </w:pPr>
      <w:r>
        <w:t xml:space="preserve">The order of arithmetic operations does not change between integer and real arithmetic. </w:t>
      </w:r>
    </w:p>
    <w:p w:rsidR="00646336" w:rsidRDefault="00646336" w:rsidP="00646336">
      <w:r>
        <w:t>PART C:</w:t>
      </w:r>
    </w:p>
    <w:p w:rsidR="00646336" w:rsidRDefault="00646336" w:rsidP="00646336">
      <w:pPr>
        <w:pStyle w:val="ListParagraph"/>
        <w:numPr>
          <w:ilvl w:val="0"/>
          <w:numId w:val="6"/>
        </w:numPr>
      </w:pPr>
      <w:r>
        <w:t>Yes, the same results were obtained, because MATLAB and Python carry out mathematical operations as one would expect a calculator to.</w:t>
      </w:r>
    </w:p>
    <w:p w:rsidR="00646336" w:rsidRDefault="00646336" w:rsidP="00646336">
      <w:pPr>
        <w:pStyle w:val="ListParagraph"/>
        <w:numPr>
          <w:ilvl w:val="0"/>
          <w:numId w:val="6"/>
        </w:numPr>
      </w:pPr>
      <w:r>
        <w:t xml:space="preserve"> Parentheses, Exponents, Multiplication/Division, Addition/Subtraction is the order in which arithmetic operations take place in C, MATLAB, and Python.</w:t>
      </w:r>
    </w:p>
    <w:p w:rsidR="00646336" w:rsidRDefault="00646336" w:rsidP="00646336">
      <w:pPr>
        <w:pStyle w:val="ListParagraph"/>
        <w:numPr>
          <w:ilvl w:val="0"/>
          <w:numId w:val="6"/>
        </w:numPr>
      </w:pPr>
      <w:r>
        <w:t xml:space="preserve">The order of arithmetic operations does not change between integer and real arithmetic. </w:t>
      </w:r>
    </w:p>
    <w:p w:rsidR="009D1535" w:rsidRDefault="009D1535" w:rsidP="009D1535">
      <w:pPr>
        <w:pBdr>
          <w:bottom w:val="single" w:sz="12" w:space="1" w:color="auto"/>
        </w:pBdr>
      </w:pPr>
    </w:p>
    <w:p w:rsidR="009D1535" w:rsidRDefault="009D1535" w:rsidP="009D1535">
      <w:pPr>
        <w:rPr>
          <w:b/>
          <w:u w:val="single"/>
        </w:rPr>
      </w:pPr>
      <w:r>
        <w:rPr>
          <w:b/>
          <w:u w:val="single"/>
        </w:rPr>
        <w:t>TASK 4</w:t>
      </w:r>
    </w:p>
    <w:p w:rsidR="009D1535" w:rsidRDefault="009D1535" w:rsidP="009D1535">
      <w:r>
        <w:lastRenderedPageBreak/>
        <w:t>PART A:</w:t>
      </w:r>
    </w:p>
    <w:p w:rsidR="009D1535" w:rsidRDefault="009D1535" w:rsidP="009D1535">
      <w:pPr>
        <w:pStyle w:val="ListParagraph"/>
        <w:numPr>
          <w:ilvl w:val="0"/>
          <w:numId w:val="7"/>
        </w:numPr>
      </w:pPr>
      <w:r>
        <w:t>The output represents the amount of memory space that various types of data take up.</w:t>
      </w:r>
    </w:p>
    <w:p w:rsidR="009D1535" w:rsidRPr="009D1535" w:rsidRDefault="009D1535" w:rsidP="009D1535">
      <w:pPr>
        <w:pStyle w:val="ListParagraph"/>
        <w:numPr>
          <w:ilvl w:val="0"/>
          <w:numId w:val="7"/>
        </w:numPr>
      </w:pPr>
      <w:r>
        <w:t xml:space="preserve">If a program takes up too much space, the variable types can be changed to types that are smaller so as to save memory space. </w:t>
      </w:r>
    </w:p>
    <w:p w:rsidR="009D1535" w:rsidRDefault="009D1535" w:rsidP="009D1535"/>
    <w:p w:rsidR="00646336" w:rsidRPr="00646336" w:rsidRDefault="00646336" w:rsidP="00646336">
      <w:pPr>
        <w:ind w:left="360"/>
      </w:pPr>
    </w:p>
    <w:p w:rsidR="007C7A26" w:rsidRDefault="007C7A26" w:rsidP="007C7A26">
      <w:pPr>
        <w:pStyle w:val="ListParagraph"/>
      </w:pPr>
    </w:p>
    <w:p w:rsidR="0040078B" w:rsidRPr="00485A88" w:rsidRDefault="0040078B" w:rsidP="00485A88"/>
    <w:p w:rsidR="00485A88" w:rsidRDefault="00485A88" w:rsidP="00485A88"/>
    <w:sectPr w:rsidR="00485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D1C"/>
    <w:multiLevelType w:val="hybridMultilevel"/>
    <w:tmpl w:val="04A0C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241E8"/>
    <w:multiLevelType w:val="hybridMultilevel"/>
    <w:tmpl w:val="9EE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E0365"/>
    <w:multiLevelType w:val="hybridMultilevel"/>
    <w:tmpl w:val="B388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F5301"/>
    <w:multiLevelType w:val="hybridMultilevel"/>
    <w:tmpl w:val="9EE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B6B5E"/>
    <w:multiLevelType w:val="hybridMultilevel"/>
    <w:tmpl w:val="0CEA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5289A"/>
    <w:multiLevelType w:val="hybridMultilevel"/>
    <w:tmpl w:val="7A16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60331"/>
    <w:multiLevelType w:val="hybridMultilevel"/>
    <w:tmpl w:val="4F98D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5E"/>
    <w:rsid w:val="000C0B02"/>
    <w:rsid w:val="0040078B"/>
    <w:rsid w:val="00485A88"/>
    <w:rsid w:val="004C2DE5"/>
    <w:rsid w:val="00646336"/>
    <w:rsid w:val="007C7A26"/>
    <w:rsid w:val="008A475E"/>
    <w:rsid w:val="009A58D3"/>
    <w:rsid w:val="009D1535"/>
    <w:rsid w:val="00D045C9"/>
    <w:rsid w:val="00E4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C251"/>
  <w15:chartTrackingRefBased/>
  <w15:docId w15:val="{6A657025-184F-47F2-AF0A-9AF1664E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75E"/>
    <w:pPr>
      <w:ind w:left="720"/>
      <w:contextualSpacing/>
    </w:pPr>
  </w:style>
  <w:style w:type="table" w:styleId="TableGrid">
    <w:name w:val="Table Grid"/>
    <w:basedOn w:val="TableNormal"/>
    <w:uiPriority w:val="39"/>
    <w:rsid w:val="0048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Atherton, Kathryn Frances</dc:creator>
  <cp:keywords/>
  <dc:description/>
  <cp:lastModifiedBy>Kathryn Atherton</cp:lastModifiedBy>
  <cp:revision>4</cp:revision>
  <cp:lastPrinted>2016-01-26T02:13:00Z</cp:lastPrinted>
  <dcterms:created xsi:type="dcterms:W3CDTF">2016-01-26T02:09:00Z</dcterms:created>
  <dcterms:modified xsi:type="dcterms:W3CDTF">2016-01-26T02:21:00Z</dcterms:modified>
</cp:coreProperties>
</file>