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ST4R WAR5 CODE OF CONDUCT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Norms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individual must try their hardest and put forth their best effort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open to communication &amp;&amp; Be civil in discussions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aware of how individual behaviors affect team performance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punctual and attend all classes and meetings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Communicate to the group regarding any scheduling conflicts or excused absences with a reasonable amount of notice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Contribute plans and ideas to the group projects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tasks should be shared with the group by the agreed-upon date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Bring all questions and concerns to the attention of the group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focused at meetings--avoid use of distracting technology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assigned work completed before the group meeting begins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Norms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Always strive for improvement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group should make sure that all members completely understand the goals and procedures agreed upon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Resolve group conflicts peacefully, respectfully, and efficiently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Support individual members within the team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entire group should be on board when making important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Ramifications and Rewards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 infraction—affects work, but not grade (i.e. being late to meeting)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warnings—apology to group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  <w:r w:rsidDel="00000000" w:rsidR="00000000" w:rsidRPr="00000000">
        <w:rPr>
          <w:rtl w:val="0"/>
        </w:rPr>
        <w:t xml:space="preserve"> infraction and up, purchase food for team (cost should not exceed $3/person)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Major infraction—affects grade of team (i.e. submitting an assignment late, blowing off the group, etc)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housekeeping chore is chosen from following list and is completed for each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laundry (1 load)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dusting dorm room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bed (because lofted beds are hard to make!)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vacuum dorm room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problems persist, talk to professor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successful completion of a project or major task, team trip to Pappy’s, Harrison Grille, Third Street Market, etc.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Update the Code of Conduct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meeting will be called (any group member can do this)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members discuss what needs to be changed and why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agree on the best way to address the issue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of Conduct is updated accordingly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