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7A4" w:rsidRPr="000877A4" w:rsidRDefault="00CB2D2E">
      <w:pPr>
        <w:rPr>
          <w:lang w:val="es-419"/>
        </w:rPr>
      </w:pPr>
      <w:r>
        <w:rPr>
          <w:u w:val="single"/>
          <w:lang w:val="es-419"/>
        </w:rPr>
        <w:t>Ejercicio de traducción 2</w:t>
      </w:r>
      <w:bookmarkStart w:id="0" w:name="_GoBack"/>
      <w:bookmarkEnd w:id="0"/>
      <w:r w:rsidR="000877A4" w:rsidRPr="000877A4">
        <w:rPr>
          <w:lang w:val="es-419"/>
        </w:rPr>
        <w:t xml:space="preserve"> </w:t>
      </w:r>
      <w:r w:rsidR="000877A4" w:rsidRPr="000877A4">
        <w:rPr>
          <w:lang w:val="es-419"/>
        </w:rPr>
        <w:t xml:space="preserve">       </w:t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  <w:t xml:space="preserve">Nombre: </w:t>
      </w:r>
      <w:r w:rsidR="000877A4" w:rsidRPr="000877A4">
        <w:rPr>
          <w:lang w:val="es-419"/>
        </w:rPr>
        <w:t xml:space="preserve">Kathryn Atherton </w:t>
      </w:r>
    </w:p>
    <w:p w:rsidR="000877A4" w:rsidRPr="000877A4" w:rsidRDefault="000877A4">
      <w:pPr>
        <w:rPr>
          <w:b/>
          <w:lang w:val="es-419"/>
        </w:rPr>
      </w:pPr>
      <w:proofErr w:type="spellStart"/>
      <w:r w:rsidRPr="000877A4">
        <w:rPr>
          <w:b/>
          <w:lang w:val="es-419"/>
        </w:rPr>
        <w:t>Payments</w:t>
      </w:r>
      <w:proofErr w:type="spellEnd"/>
      <w:r w:rsidRPr="000877A4">
        <w:rPr>
          <w:b/>
          <w:lang w:val="es-419"/>
        </w:rPr>
        <w:t xml:space="preserve"> </w:t>
      </w:r>
      <w:proofErr w:type="spellStart"/>
      <w:r w:rsidRPr="000877A4">
        <w:rPr>
          <w:b/>
          <w:lang w:val="es-419"/>
        </w:rPr>
        <w:t>for</w:t>
      </w:r>
      <w:proofErr w:type="spellEnd"/>
      <w:r w:rsidRPr="000877A4">
        <w:rPr>
          <w:b/>
          <w:lang w:val="es-419"/>
        </w:rPr>
        <w:t xml:space="preserve"> </w:t>
      </w:r>
      <w:proofErr w:type="spellStart"/>
      <w:r w:rsidRPr="000877A4">
        <w:rPr>
          <w:b/>
          <w:lang w:val="es-419"/>
        </w:rPr>
        <w:t>prison</w:t>
      </w:r>
      <w:proofErr w:type="spellEnd"/>
      <w:r w:rsidRPr="000877A4">
        <w:rPr>
          <w:b/>
          <w:lang w:val="es-419"/>
        </w:rPr>
        <w:t xml:space="preserve"> '</w:t>
      </w:r>
      <w:proofErr w:type="spellStart"/>
      <w:r w:rsidRPr="000877A4">
        <w:rPr>
          <w:b/>
          <w:lang w:val="es-419"/>
        </w:rPr>
        <w:t>cold</w:t>
      </w:r>
      <w:proofErr w:type="spellEnd"/>
      <w:r w:rsidRPr="000877A4">
        <w:rPr>
          <w:b/>
          <w:lang w:val="es-419"/>
        </w:rPr>
        <w:t xml:space="preserve"> </w:t>
      </w:r>
      <w:proofErr w:type="spellStart"/>
      <w:r w:rsidRPr="000877A4">
        <w:rPr>
          <w:b/>
          <w:lang w:val="es-419"/>
        </w:rPr>
        <w:t>turkey</w:t>
      </w:r>
      <w:proofErr w:type="spellEnd"/>
      <w:r w:rsidRPr="000877A4">
        <w:rPr>
          <w:b/>
          <w:lang w:val="es-419"/>
        </w:rPr>
        <w:t xml:space="preserve">' </w:t>
      </w:r>
    </w:p>
    <w:p w:rsidR="000877A4" w:rsidRPr="000877A4" w:rsidRDefault="000877A4">
      <w:pPr>
        <w:rPr>
          <w:lang w:val="es-419"/>
        </w:rPr>
      </w:pPr>
      <w:proofErr w:type="spellStart"/>
      <w:r w:rsidRPr="000877A4">
        <w:rPr>
          <w:lang w:val="es-419"/>
        </w:rPr>
        <w:t>Nearly</w:t>
      </w:r>
      <w:proofErr w:type="spellEnd"/>
      <w:r w:rsidRPr="000877A4">
        <w:rPr>
          <w:lang w:val="es-419"/>
        </w:rPr>
        <w:t xml:space="preserve"> 200 </w:t>
      </w:r>
      <w:proofErr w:type="spellStart"/>
      <w:r w:rsidRPr="000877A4">
        <w:rPr>
          <w:lang w:val="es-419"/>
        </w:rPr>
        <w:t>prisoners</w:t>
      </w:r>
      <w:proofErr w:type="spellEnd"/>
      <w:r w:rsidRPr="000877A4">
        <w:rPr>
          <w:lang w:val="es-419"/>
        </w:rPr>
        <w:t xml:space="preserve"> and </w:t>
      </w:r>
      <w:proofErr w:type="spellStart"/>
      <w:r w:rsidRPr="000877A4">
        <w:rPr>
          <w:lang w:val="es-419"/>
        </w:rPr>
        <w:t>former</w:t>
      </w:r>
      <w:proofErr w:type="spellEnd"/>
      <w:r w:rsidRPr="000877A4">
        <w:rPr>
          <w:lang w:val="es-419"/>
        </w:rPr>
        <w:t xml:space="preserve"> </w:t>
      </w:r>
      <w:proofErr w:type="spellStart"/>
      <w:r w:rsidRPr="000877A4">
        <w:rPr>
          <w:lang w:val="es-419"/>
        </w:rPr>
        <w:t>inmates</w:t>
      </w:r>
      <w:proofErr w:type="spellEnd"/>
      <w:r w:rsidRPr="000877A4">
        <w:rPr>
          <w:lang w:val="es-419"/>
        </w:rPr>
        <w:t xml:space="preserve"> </w:t>
      </w:r>
      <w:proofErr w:type="spellStart"/>
      <w:r w:rsidRPr="000877A4">
        <w:rPr>
          <w:lang w:val="es-419"/>
        </w:rPr>
        <w:t>forced</w:t>
      </w:r>
      <w:proofErr w:type="spellEnd"/>
      <w:r w:rsidRPr="000877A4">
        <w:rPr>
          <w:lang w:val="es-419"/>
        </w:rPr>
        <w:t xml:space="preserve"> to stop </w:t>
      </w:r>
      <w:proofErr w:type="spellStart"/>
      <w:r w:rsidRPr="000877A4">
        <w:rPr>
          <w:lang w:val="es-419"/>
        </w:rPr>
        <w:t>taking</w:t>
      </w:r>
      <w:proofErr w:type="spellEnd"/>
      <w:r w:rsidRPr="000877A4">
        <w:rPr>
          <w:lang w:val="es-419"/>
        </w:rPr>
        <w:t xml:space="preserve"> </w:t>
      </w:r>
      <w:proofErr w:type="spellStart"/>
      <w:r w:rsidRPr="000877A4">
        <w:rPr>
          <w:lang w:val="es-419"/>
        </w:rPr>
        <w:t>drugs</w:t>
      </w:r>
      <w:proofErr w:type="spellEnd"/>
      <w:r w:rsidRPr="000877A4">
        <w:rPr>
          <w:lang w:val="es-419"/>
        </w:rPr>
        <w:t xml:space="preserve"> </w:t>
      </w:r>
      <w:proofErr w:type="spellStart"/>
      <w:r w:rsidRPr="000877A4">
        <w:rPr>
          <w:lang w:val="es-419"/>
        </w:rPr>
        <w:t>by</w:t>
      </w:r>
      <w:proofErr w:type="spellEnd"/>
      <w:r w:rsidRPr="000877A4">
        <w:rPr>
          <w:lang w:val="es-419"/>
        </w:rPr>
        <w:t xml:space="preserve"> </w:t>
      </w:r>
      <w:proofErr w:type="spellStart"/>
      <w:r w:rsidRPr="000877A4">
        <w:rPr>
          <w:lang w:val="es-419"/>
        </w:rPr>
        <w:t>going</w:t>
      </w:r>
      <w:proofErr w:type="spellEnd"/>
      <w:r w:rsidRPr="000877A4">
        <w:rPr>
          <w:lang w:val="es-419"/>
        </w:rPr>
        <w:t xml:space="preserve"> "</w:t>
      </w:r>
      <w:proofErr w:type="spellStart"/>
      <w:r w:rsidRPr="000877A4">
        <w:rPr>
          <w:lang w:val="es-419"/>
        </w:rPr>
        <w:t>cold</w:t>
      </w:r>
      <w:proofErr w:type="spellEnd"/>
      <w:r w:rsidRPr="000877A4">
        <w:rPr>
          <w:lang w:val="es-419"/>
        </w:rPr>
        <w:t xml:space="preserve"> </w:t>
      </w:r>
      <w:proofErr w:type="spellStart"/>
      <w:r w:rsidRPr="000877A4">
        <w:rPr>
          <w:lang w:val="es-419"/>
        </w:rPr>
        <w:t>turkey</w:t>
      </w:r>
      <w:proofErr w:type="spellEnd"/>
      <w:r w:rsidRPr="000877A4">
        <w:rPr>
          <w:lang w:val="es-419"/>
        </w:rPr>
        <w:t xml:space="preserve">" are to </w:t>
      </w:r>
      <w:proofErr w:type="spellStart"/>
      <w:r w:rsidRPr="000877A4">
        <w:rPr>
          <w:lang w:val="es-419"/>
        </w:rPr>
        <w:t>receive</w:t>
      </w:r>
      <w:proofErr w:type="spellEnd"/>
      <w:r w:rsidRPr="000877A4">
        <w:rPr>
          <w:lang w:val="es-419"/>
        </w:rPr>
        <w:t xml:space="preserve"> </w:t>
      </w:r>
      <w:proofErr w:type="spellStart"/>
      <w:r w:rsidRPr="000877A4">
        <w:rPr>
          <w:lang w:val="es-419"/>
        </w:rPr>
        <w:t>payments</w:t>
      </w:r>
      <w:proofErr w:type="spellEnd"/>
      <w:r w:rsidRPr="000877A4">
        <w:rPr>
          <w:lang w:val="es-419"/>
        </w:rPr>
        <w:t xml:space="preserve">. </w:t>
      </w:r>
    </w:p>
    <w:p w:rsidR="000877A4" w:rsidRPr="000877A4" w:rsidRDefault="000877A4">
      <w:pPr>
        <w:rPr>
          <w:lang w:val="es-419"/>
        </w:rPr>
      </w:pPr>
      <w:proofErr w:type="spellStart"/>
      <w:r w:rsidRPr="000877A4">
        <w:rPr>
          <w:lang w:val="es-419"/>
        </w:rPr>
        <w:t>The</w:t>
      </w:r>
      <w:proofErr w:type="spellEnd"/>
      <w:r w:rsidRPr="000877A4">
        <w:rPr>
          <w:lang w:val="es-419"/>
        </w:rPr>
        <w:t xml:space="preserve"> </w:t>
      </w:r>
      <w:proofErr w:type="spellStart"/>
      <w:r w:rsidRPr="000877A4">
        <w:rPr>
          <w:lang w:val="es-419"/>
        </w:rPr>
        <w:t>unspecified</w:t>
      </w:r>
      <w:proofErr w:type="spellEnd"/>
      <w:r w:rsidRPr="000877A4">
        <w:rPr>
          <w:lang w:val="es-419"/>
        </w:rPr>
        <w:t xml:space="preserve"> </w:t>
      </w:r>
      <w:proofErr w:type="spellStart"/>
      <w:r w:rsidRPr="000877A4">
        <w:rPr>
          <w:lang w:val="es-419"/>
        </w:rPr>
        <w:t>settlement</w:t>
      </w:r>
      <w:proofErr w:type="spellEnd"/>
      <w:r w:rsidRPr="000877A4">
        <w:rPr>
          <w:lang w:val="es-419"/>
        </w:rPr>
        <w:t xml:space="preserve"> </w:t>
      </w:r>
      <w:proofErr w:type="spellStart"/>
      <w:r w:rsidRPr="000877A4">
        <w:rPr>
          <w:lang w:val="es-419"/>
        </w:rPr>
        <w:t>followed</w:t>
      </w:r>
      <w:proofErr w:type="spellEnd"/>
      <w:r w:rsidRPr="000877A4">
        <w:rPr>
          <w:lang w:val="es-419"/>
        </w:rPr>
        <w:t xml:space="preserve"> </w:t>
      </w:r>
      <w:proofErr w:type="spellStart"/>
      <w:r w:rsidRPr="000877A4">
        <w:rPr>
          <w:lang w:val="es-419"/>
        </w:rPr>
        <w:t>claims</w:t>
      </w:r>
      <w:proofErr w:type="spellEnd"/>
      <w:r w:rsidRPr="000877A4">
        <w:rPr>
          <w:lang w:val="es-419"/>
        </w:rPr>
        <w:t xml:space="preserve"> </w:t>
      </w:r>
      <w:proofErr w:type="spellStart"/>
      <w:r w:rsidRPr="000877A4">
        <w:rPr>
          <w:lang w:val="es-419"/>
        </w:rPr>
        <w:t>that</w:t>
      </w:r>
      <w:proofErr w:type="spellEnd"/>
      <w:r w:rsidRPr="000877A4">
        <w:rPr>
          <w:lang w:val="es-419"/>
        </w:rPr>
        <w:t xml:space="preserve"> </w:t>
      </w:r>
      <w:proofErr w:type="spellStart"/>
      <w:r w:rsidRPr="000877A4">
        <w:rPr>
          <w:lang w:val="es-419"/>
        </w:rPr>
        <w:t>the</w:t>
      </w:r>
      <w:proofErr w:type="spellEnd"/>
      <w:r w:rsidRPr="000877A4">
        <w:rPr>
          <w:lang w:val="es-419"/>
        </w:rPr>
        <w:t xml:space="preserve"> </w:t>
      </w:r>
      <w:proofErr w:type="spellStart"/>
      <w:r w:rsidRPr="000877A4">
        <w:rPr>
          <w:lang w:val="es-419"/>
        </w:rPr>
        <w:t>practice</w:t>
      </w:r>
      <w:proofErr w:type="spellEnd"/>
      <w:r w:rsidRPr="000877A4">
        <w:rPr>
          <w:lang w:val="es-419"/>
        </w:rPr>
        <w:t xml:space="preserve"> </w:t>
      </w:r>
      <w:proofErr w:type="spellStart"/>
      <w:r w:rsidRPr="000877A4">
        <w:rPr>
          <w:lang w:val="es-419"/>
        </w:rPr>
        <w:t>amounted</w:t>
      </w:r>
      <w:proofErr w:type="spellEnd"/>
      <w:r w:rsidRPr="000877A4">
        <w:rPr>
          <w:lang w:val="es-419"/>
        </w:rPr>
        <w:t xml:space="preserve"> to </w:t>
      </w:r>
      <w:proofErr w:type="spellStart"/>
      <w:r w:rsidRPr="000877A4">
        <w:rPr>
          <w:lang w:val="es-419"/>
        </w:rPr>
        <w:t>assault</w:t>
      </w:r>
      <w:proofErr w:type="spellEnd"/>
      <w:r w:rsidRPr="000877A4">
        <w:rPr>
          <w:lang w:val="es-419"/>
        </w:rPr>
        <w:t xml:space="preserve"> and a </w:t>
      </w:r>
      <w:proofErr w:type="spellStart"/>
      <w:r w:rsidRPr="000877A4">
        <w:rPr>
          <w:lang w:val="es-419"/>
        </w:rPr>
        <w:t>breach</w:t>
      </w:r>
      <w:proofErr w:type="spellEnd"/>
      <w:r w:rsidRPr="000877A4">
        <w:rPr>
          <w:lang w:val="es-419"/>
        </w:rPr>
        <w:t xml:space="preserve"> of human </w:t>
      </w:r>
      <w:proofErr w:type="spellStart"/>
      <w:r w:rsidRPr="000877A4">
        <w:rPr>
          <w:lang w:val="es-419"/>
        </w:rPr>
        <w:t>rights</w:t>
      </w:r>
      <w:proofErr w:type="spellEnd"/>
      <w:r w:rsidRPr="000877A4">
        <w:rPr>
          <w:lang w:val="es-419"/>
        </w:rPr>
        <w:t xml:space="preserve">. </w:t>
      </w:r>
    </w:p>
    <w:p w:rsidR="000877A4" w:rsidRPr="000877A4" w:rsidRDefault="000877A4">
      <w:pPr>
        <w:rPr>
          <w:lang w:val="es-419"/>
        </w:rPr>
      </w:pPr>
      <w:proofErr w:type="spellStart"/>
      <w:r w:rsidRPr="000877A4">
        <w:rPr>
          <w:lang w:val="es-419"/>
        </w:rPr>
        <w:t>The</w:t>
      </w:r>
      <w:proofErr w:type="spellEnd"/>
      <w:r w:rsidRPr="000877A4">
        <w:rPr>
          <w:lang w:val="es-419"/>
        </w:rPr>
        <w:t xml:space="preserve"> </w:t>
      </w:r>
      <w:proofErr w:type="spellStart"/>
      <w:r w:rsidRPr="000877A4">
        <w:rPr>
          <w:lang w:val="es-419"/>
        </w:rPr>
        <w:t>claimants</w:t>
      </w:r>
      <w:proofErr w:type="spellEnd"/>
      <w:r w:rsidRPr="000877A4">
        <w:rPr>
          <w:lang w:val="es-419"/>
        </w:rPr>
        <w:t xml:space="preserve"> </w:t>
      </w:r>
      <w:proofErr w:type="spellStart"/>
      <w:r w:rsidRPr="000877A4">
        <w:rPr>
          <w:lang w:val="es-419"/>
        </w:rPr>
        <w:t>had</w:t>
      </w:r>
      <w:proofErr w:type="spellEnd"/>
      <w:r w:rsidRPr="000877A4">
        <w:rPr>
          <w:lang w:val="es-419"/>
        </w:rPr>
        <w:t xml:space="preserve"> </w:t>
      </w:r>
      <w:proofErr w:type="spellStart"/>
      <w:r w:rsidRPr="000877A4">
        <w:rPr>
          <w:lang w:val="es-419"/>
        </w:rPr>
        <w:t>been</w:t>
      </w:r>
      <w:proofErr w:type="spellEnd"/>
      <w:r w:rsidRPr="000877A4">
        <w:rPr>
          <w:lang w:val="es-419"/>
        </w:rPr>
        <w:t xml:space="preserve"> </w:t>
      </w:r>
      <w:proofErr w:type="spellStart"/>
      <w:r w:rsidRPr="000877A4">
        <w:rPr>
          <w:lang w:val="es-419"/>
        </w:rPr>
        <w:t>using</w:t>
      </w:r>
      <w:proofErr w:type="spellEnd"/>
      <w:r w:rsidRPr="000877A4">
        <w:rPr>
          <w:lang w:val="es-419"/>
        </w:rPr>
        <w:t xml:space="preserve"> </w:t>
      </w:r>
      <w:proofErr w:type="spellStart"/>
      <w:r w:rsidRPr="000877A4">
        <w:rPr>
          <w:lang w:val="es-419"/>
        </w:rPr>
        <w:t>heroin</w:t>
      </w:r>
      <w:proofErr w:type="spellEnd"/>
      <w:r w:rsidRPr="000877A4">
        <w:rPr>
          <w:lang w:val="es-419"/>
        </w:rPr>
        <w:t xml:space="preserve"> and </w:t>
      </w:r>
      <w:proofErr w:type="spellStart"/>
      <w:r w:rsidRPr="000877A4">
        <w:rPr>
          <w:lang w:val="es-419"/>
        </w:rPr>
        <w:t>other</w:t>
      </w:r>
      <w:proofErr w:type="spellEnd"/>
      <w:r w:rsidRPr="000877A4">
        <w:rPr>
          <w:lang w:val="es-419"/>
        </w:rPr>
        <w:t xml:space="preserve"> </w:t>
      </w:r>
      <w:proofErr w:type="spellStart"/>
      <w:r w:rsidRPr="000877A4">
        <w:rPr>
          <w:lang w:val="es-419"/>
        </w:rPr>
        <w:t>opiates</w:t>
      </w:r>
      <w:proofErr w:type="spellEnd"/>
      <w:r w:rsidRPr="000877A4">
        <w:rPr>
          <w:lang w:val="es-419"/>
        </w:rPr>
        <w:t xml:space="preserve"> and </w:t>
      </w:r>
      <w:proofErr w:type="spellStart"/>
      <w:r w:rsidRPr="000877A4">
        <w:rPr>
          <w:lang w:val="es-419"/>
        </w:rPr>
        <w:t>were</w:t>
      </w:r>
      <w:proofErr w:type="spellEnd"/>
      <w:r w:rsidRPr="000877A4">
        <w:rPr>
          <w:lang w:val="es-419"/>
        </w:rPr>
        <w:t xml:space="preserve"> </w:t>
      </w:r>
      <w:proofErr w:type="spellStart"/>
      <w:r w:rsidRPr="000877A4">
        <w:rPr>
          <w:lang w:val="es-419"/>
        </w:rPr>
        <w:t>understood</w:t>
      </w:r>
      <w:proofErr w:type="spellEnd"/>
      <w:r w:rsidRPr="000877A4">
        <w:rPr>
          <w:lang w:val="es-419"/>
        </w:rPr>
        <w:t xml:space="preserve"> to </w:t>
      </w:r>
      <w:proofErr w:type="spellStart"/>
      <w:r w:rsidRPr="000877A4">
        <w:rPr>
          <w:lang w:val="es-419"/>
        </w:rPr>
        <w:t>have</w:t>
      </w:r>
      <w:proofErr w:type="spellEnd"/>
      <w:r w:rsidRPr="000877A4">
        <w:rPr>
          <w:lang w:val="es-419"/>
        </w:rPr>
        <w:t xml:space="preserve"> </w:t>
      </w:r>
      <w:proofErr w:type="spellStart"/>
      <w:r w:rsidRPr="000877A4">
        <w:rPr>
          <w:lang w:val="es-419"/>
        </w:rPr>
        <w:t>been</w:t>
      </w:r>
      <w:proofErr w:type="spellEnd"/>
      <w:r w:rsidRPr="000877A4">
        <w:rPr>
          <w:lang w:val="es-419"/>
        </w:rPr>
        <w:t xml:space="preserve"> </w:t>
      </w:r>
      <w:proofErr w:type="spellStart"/>
      <w:r w:rsidRPr="000877A4">
        <w:rPr>
          <w:lang w:val="es-419"/>
        </w:rPr>
        <w:t>receiving</w:t>
      </w:r>
      <w:proofErr w:type="spellEnd"/>
      <w:r w:rsidRPr="000877A4">
        <w:rPr>
          <w:lang w:val="es-419"/>
        </w:rPr>
        <w:t xml:space="preserve"> </w:t>
      </w:r>
      <w:proofErr w:type="spellStart"/>
      <w:r w:rsidRPr="000877A4">
        <w:rPr>
          <w:lang w:val="es-419"/>
        </w:rPr>
        <w:t>alternative</w:t>
      </w:r>
      <w:proofErr w:type="spellEnd"/>
      <w:r w:rsidRPr="000877A4">
        <w:rPr>
          <w:lang w:val="es-419"/>
        </w:rPr>
        <w:t xml:space="preserve"> </w:t>
      </w:r>
      <w:proofErr w:type="spellStart"/>
      <w:r w:rsidRPr="000877A4">
        <w:rPr>
          <w:lang w:val="es-419"/>
        </w:rPr>
        <w:t>treatment</w:t>
      </w:r>
      <w:proofErr w:type="spellEnd"/>
      <w:r w:rsidRPr="000877A4">
        <w:rPr>
          <w:lang w:val="es-419"/>
        </w:rPr>
        <w:t xml:space="preserve"> </w:t>
      </w:r>
      <w:proofErr w:type="spellStart"/>
      <w:r w:rsidRPr="000877A4">
        <w:rPr>
          <w:lang w:val="es-419"/>
        </w:rPr>
        <w:t>before</w:t>
      </w:r>
      <w:proofErr w:type="spellEnd"/>
      <w:r w:rsidRPr="000877A4">
        <w:rPr>
          <w:lang w:val="es-419"/>
        </w:rPr>
        <w:t xml:space="preserve"> </w:t>
      </w:r>
      <w:proofErr w:type="spellStart"/>
      <w:r w:rsidRPr="000877A4">
        <w:rPr>
          <w:lang w:val="es-419"/>
        </w:rPr>
        <w:t>going</w:t>
      </w:r>
      <w:proofErr w:type="spellEnd"/>
      <w:r w:rsidRPr="000877A4">
        <w:rPr>
          <w:lang w:val="es-419"/>
        </w:rPr>
        <w:t xml:space="preserve"> to </w:t>
      </w:r>
      <w:proofErr w:type="spellStart"/>
      <w:r w:rsidRPr="000877A4">
        <w:rPr>
          <w:lang w:val="es-419"/>
        </w:rPr>
        <w:t>prison</w:t>
      </w:r>
      <w:proofErr w:type="spellEnd"/>
      <w:r w:rsidRPr="000877A4">
        <w:rPr>
          <w:lang w:val="es-419"/>
        </w:rPr>
        <w:t xml:space="preserve">. </w:t>
      </w:r>
    </w:p>
    <w:p w:rsidR="000877A4" w:rsidRPr="000877A4" w:rsidRDefault="000877A4">
      <w:pPr>
        <w:rPr>
          <w:lang w:val="es-419"/>
        </w:rPr>
      </w:pPr>
      <w:proofErr w:type="spellStart"/>
      <w:r w:rsidRPr="000877A4">
        <w:rPr>
          <w:lang w:val="es-419"/>
        </w:rPr>
        <w:t>The</w:t>
      </w:r>
      <w:proofErr w:type="spellEnd"/>
      <w:r w:rsidRPr="000877A4">
        <w:rPr>
          <w:lang w:val="es-419"/>
        </w:rPr>
        <w:t xml:space="preserve"> Home Office </w:t>
      </w:r>
      <w:proofErr w:type="spellStart"/>
      <w:r w:rsidRPr="000877A4">
        <w:rPr>
          <w:lang w:val="es-419"/>
        </w:rPr>
        <w:t>said</w:t>
      </w:r>
      <w:proofErr w:type="spellEnd"/>
      <w:r w:rsidRPr="000877A4">
        <w:rPr>
          <w:lang w:val="es-419"/>
        </w:rPr>
        <w:t xml:space="preserve"> </w:t>
      </w:r>
      <w:proofErr w:type="spellStart"/>
      <w:r w:rsidRPr="000877A4">
        <w:rPr>
          <w:lang w:val="es-419"/>
        </w:rPr>
        <w:t>it</w:t>
      </w:r>
      <w:proofErr w:type="spellEnd"/>
      <w:r w:rsidRPr="000877A4">
        <w:rPr>
          <w:lang w:val="es-419"/>
        </w:rPr>
        <w:t xml:space="preserve"> "</w:t>
      </w:r>
      <w:proofErr w:type="spellStart"/>
      <w:r w:rsidRPr="000877A4">
        <w:rPr>
          <w:lang w:val="es-419"/>
        </w:rPr>
        <w:t>reluctantly</w:t>
      </w:r>
      <w:proofErr w:type="spellEnd"/>
      <w:r w:rsidRPr="000877A4">
        <w:rPr>
          <w:lang w:val="es-419"/>
        </w:rPr>
        <w:t xml:space="preserve">" </w:t>
      </w:r>
      <w:proofErr w:type="spellStart"/>
      <w:r w:rsidRPr="000877A4">
        <w:rPr>
          <w:lang w:val="es-419"/>
        </w:rPr>
        <w:t>decided</w:t>
      </w:r>
      <w:proofErr w:type="spellEnd"/>
      <w:r w:rsidRPr="000877A4">
        <w:rPr>
          <w:lang w:val="es-419"/>
        </w:rPr>
        <w:t xml:space="preserve"> to </w:t>
      </w:r>
      <w:proofErr w:type="spellStart"/>
      <w:r w:rsidRPr="000877A4">
        <w:rPr>
          <w:lang w:val="es-419"/>
        </w:rPr>
        <w:t>settle</w:t>
      </w:r>
      <w:proofErr w:type="spellEnd"/>
      <w:r w:rsidRPr="000877A4">
        <w:rPr>
          <w:lang w:val="es-419"/>
        </w:rPr>
        <w:t xml:space="preserve"> </w:t>
      </w:r>
      <w:proofErr w:type="spellStart"/>
      <w:r w:rsidRPr="000877A4">
        <w:rPr>
          <w:lang w:val="es-419"/>
        </w:rPr>
        <w:t>out</w:t>
      </w:r>
      <w:proofErr w:type="spellEnd"/>
      <w:r w:rsidRPr="000877A4">
        <w:rPr>
          <w:lang w:val="es-419"/>
        </w:rPr>
        <w:t xml:space="preserve"> of </w:t>
      </w:r>
      <w:proofErr w:type="spellStart"/>
      <w:r w:rsidRPr="000877A4">
        <w:rPr>
          <w:lang w:val="es-419"/>
        </w:rPr>
        <w:t>court</w:t>
      </w:r>
      <w:proofErr w:type="spellEnd"/>
      <w:r w:rsidRPr="000877A4">
        <w:rPr>
          <w:lang w:val="es-419"/>
        </w:rPr>
        <w:t xml:space="preserve"> to "</w:t>
      </w:r>
      <w:proofErr w:type="spellStart"/>
      <w:r w:rsidRPr="000877A4">
        <w:rPr>
          <w:lang w:val="es-419"/>
        </w:rPr>
        <w:t>minimize</w:t>
      </w:r>
      <w:proofErr w:type="spellEnd"/>
      <w:r w:rsidRPr="000877A4">
        <w:rPr>
          <w:lang w:val="es-419"/>
        </w:rPr>
        <w:t xml:space="preserve"> </w:t>
      </w:r>
      <w:proofErr w:type="spellStart"/>
      <w:r w:rsidRPr="000877A4">
        <w:rPr>
          <w:lang w:val="es-419"/>
        </w:rPr>
        <w:t>costs</w:t>
      </w:r>
      <w:proofErr w:type="spellEnd"/>
      <w:r w:rsidRPr="000877A4">
        <w:rPr>
          <w:lang w:val="es-419"/>
        </w:rPr>
        <w:t xml:space="preserve"> to </w:t>
      </w:r>
      <w:proofErr w:type="spellStart"/>
      <w:r w:rsidRPr="000877A4">
        <w:rPr>
          <w:lang w:val="es-419"/>
        </w:rPr>
        <w:t>the</w:t>
      </w:r>
      <w:proofErr w:type="spellEnd"/>
      <w:r w:rsidRPr="000877A4">
        <w:rPr>
          <w:lang w:val="es-419"/>
        </w:rPr>
        <w:t xml:space="preserve"> </w:t>
      </w:r>
      <w:proofErr w:type="spellStart"/>
      <w:r w:rsidRPr="000877A4">
        <w:rPr>
          <w:lang w:val="es-419"/>
        </w:rPr>
        <w:t>taxpayer</w:t>
      </w:r>
      <w:proofErr w:type="spellEnd"/>
      <w:r w:rsidRPr="000877A4">
        <w:rPr>
          <w:lang w:val="es-419"/>
        </w:rPr>
        <w:t xml:space="preserve">". </w:t>
      </w:r>
    </w:p>
    <w:p w:rsidR="000877A4" w:rsidRPr="000877A4" w:rsidRDefault="000877A4">
      <w:pPr>
        <w:rPr>
          <w:lang w:val="es-419"/>
        </w:rPr>
      </w:pPr>
      <w:proofErr w:type="spellStart"/>
      <w:r w:rsidRPr="000877A4">
        <w:rPr>
          <w:lang w:val="es-419"/>
        </w:rPr>
        <w:t>It</w:t>
      </w:r>
      <w:proofErr w:type="spellEnd"/>
      <w:r w:rsidRPr="000877A4">
        <w:rPr>
          <w:lang w:val="es-419"/>
        </w:rPr>
        <w:t xml:space="preserve"> </w:t>
      </w:r>
      <w:proofErr w:type="spellStart"/>
      <w:r w:rsidRPr="000877A4">
        <w:rPr>
          <w:lang w:val="es-419"/>
        </w:rPr>
        <w:t>said</w:t>
      </w:r>
      <w:proofErr w:type="spellEnd"/>
      <w:r w:rsidRPr="000877A4">
        <w:rPr>
          <w:lang w:val="es-419"/>
        </w:rPr>
        <w:t xml:space="preserve"> </w:t>
      </w:r>
      <w:proofErr w:type="spellStart"/>
      <w:r w:rsidRPr="000877A4">
        <w:rPr>
          <w:lang w:val="es-419"/>
        </w:rPr>
        <w:t>the</w:t>
      </w:r>
      <w:proofErr w:type="spellEnd"/>
      <w:r w:rsidRPr="000877A4">
        <w:rPr>
          <w:lang w:val="es-419"/>
        </w:rPr>
        <w:t xml:space="preserve"> cases </w:t>
      </w:r>
      <w:proofErr w:type="spellStart"/>
      <w:r w:rsidRPr="000877A4">
        <w:rPr>
          <w:lang w:val="es-419"/>
        </w:rPr>
        <w:t>dated</w:t>
      </w:r>
      <w:proofErr w:type="spellEnd"/>
      <w:r w:rsidRPr="000877A4">
        <w:rPr>
          <w:lang w:val="es-419"/>
        </w:rPr>
        <w:t xml:space="preserve"> back to </w:t>
      </w:r>
      <w:proofErr w:type="spellStart"/>
      <w:r w:rsidRPr="000877A4">
        <w:rPr>
          <w:lang w:val="es-419"/>
        </w:rPr>
        <w:t>the</w:t>
      </w:r>
      <w:proofErr w:type="spellEnd"/>
      <w:r w:rsidRPr="000877A4">
        <w:rPr>
          <w:lang w:val="es-419"/>
        </w:rPr>
        <w:t xml:space="preserve"> </w:t>
      </w:r>
      <w:proofErr w:type="spellStart"/>
      <w:r w:rsidRPr="000877A4">
        <w:rPr>
          <w:lang w:val="es-419"/>
        </w:rPr>
        <w:t>early</w:t>
      </w:r>
      <w:proofErr w:type="spellEnd"/>
      <w:r w:rsidRPr="000877A4">
        <w:rPr>
          <w:lang w:val="es-419"/>
        </w:rPr>
        <w:t xml:space="preserve"> 1990s. </w:t>
      </w:r>
    </w:p>
    <w:p w:rsidR="000877A4" w:rsidRPr="000877A4" w:rsidRDefault="000877A4" w:rsidP="000877A4">
      <w:pPr>
        <w:pStyle w:val="ListParagraph"/>
        <w:numPr>
          <w:ilvl w:val="0"/>
          <w:numId w:val="2"/>
        </w:numPr>
        <w:rPr>
          <w:lang w:val="es-419"/>
        </w:rPr>
      </w:pPr>
      <w:r w:rsidRPr="000877A4">
        <w:rPr>
          <w:lang w:val="es-419"/>
        </w:rPr>
        <w:t xml:space="preserve">Tipo de texto: artículo </w:t>
      </w:r>
    </w:p>
    <w:p w:rsidR="000877A4" w:rsidRPr="000877A4" w:rsidRDefault="000877A4" w:rsidP="000877A4">
      <w:pPr>
        <w:pStyle w:val="ListParagraph"/>
        <w:numPr>
          <w:ilvl w:val="0"/>
          <w:numId w:val="2"/>
        </w:numPr>
        <w:rPr>
          <w:lang w:val="es-419"/>
        </w:rPr>
      </w:pPr>
      <w:r w:rsidRPr="000877A4">
        <w:rPr>
          <w:lang w:val="es-419"/>
        </w:rPr>
        <w:t xml:space="preserve">Extensión aproximada: cuarto de una página </w:t>
      </w:r>
    </w:p>
    <w:p w:rsidR="000877A4" w:rsidRPr="000877A4" w:rsidRDefault="000877A4" w:rsidP="000877A4">
      <w:pPr>
        <w:pStyle w:val="ListParagraph"/>
        <w:numPr>
          <w:ilvl w:val="0"/>
          <w:numId w:val="2"/>
        </w:numPr>
        <w:rPr>
          <w:lang w:val="es-419"/>
        </w:rPr>
      </w:pPr>
      <w:r w:rsidRPr="000877A4">
        <w:rPr>
          <w:lang w:val="es-419"/>
        </w:rPr>
        <w:t xml:space="preserve">Tiempo aproximado de traducción: 20 minutos /Tiempo real: 20 minutos, 3.14 segundos </w:t>
      </w:r>
    </w:p>
    <w:p w:rsidR="000877A4" w:rsidRPr="000877A4" w:rsidRDefault="000877A4" w:rsidP="000877A4">
      <w:pPr>
        <w:pStyle w:val="ListParagraph"/>
        <w:numPr>
          <w:ilvl w:val="0"/>
          <w:numId w:val="2"/>
        </w:numPr>
        <w:rPr>
          <w:lang w:val="es-419"/>
        </w:rPr>
      </w:pPr>
      <w:r w:rsidRPr="000877A4">
        <w:rPr>
          <w:lang w:val="es-419"/>
        </w:rPr>
        <w:t xml:space="preserve">Vocabulario básico (marcado en el texto en la primera lectura) </w:t>
      </w:r>
    </w:p>
    <w:p w:rsidR="000877A4" w:rsidRPr="000877A4" w:rsidRDefault="000877A4" w:rsidP="000877A4">
      <w:pPr>
        <w:pStyle w:val="ListParagraph"/>
        <w:numPr>
          <w:ilvl w:val="0"/>
          <w:numId w:val="3"/>
        </w:numPr>
        <w:rPr>
          <w:lang w:val="es-419"/>
        </w:rPr>
      </w:pPr>
      <w:proofErr w:type="spellStart"/>
      <w:r w:rsidRPr="000877A4">
        <w:rPr>
          <w:lang w:val="es-419"/>
        </w:rPr>
        <w:t>cold</w:t>
      </w:r>
      <w:proofErr w:type="spellEnd"/>
      <w:r w:rsidRPr="000877A4">
        <w:rPr>
          <w:lang w:val="es-419"/>
        </w:rPr>
        <w:t xml:space="preserve"> </w:t>
      </w:r>
      <w:proofErr w:type="spellStart"/>
      <w:r w:rsidRPr="000877A4">
        <w:rPr>
          <w:lang w:val="es-419"/>
        </w:rPr>
        <w:t>turkey</w:t>
      </w:r>
      <w:proofErr w:type="spellEnd"/>
      <w:r w:rsidRPr="000877A4">
        <w:rPr>
          <w:lang w:val="es-419"/>
        </w:rPr>
        <w:t xml:space="preserve">: síndrome de abstinencia </w:t>
      </w:r>
    </w:p>
    <w:p w:rsidR="000877A4" w:rsidRPr="000877A4" w:rsidRDefault="000877A4" w:rsidP="000877A4">
      <w:pPr>
        <w:pStyle w:val="ListParagraph"/>
        <w:numPr>
          <w:ilvl w:val="0"/>
          <w:numId w:val="3"/>
        </w:numPr>
        <w:rPr>
          <w:lang w:val="es-419"/>
        </w:rPr>
      </w:pPr>
      <w:proofErr w:type="spellStart"/>
      <w:r w:rsidRPr="000877A4">
        <w:rPr>
          <w:lang w:val="es-419"/>
        </w:rPr>
        <w:t>unspecified</w:t>
      </w:r>
      <w:proofErr w:type="spellEnd"/>
      <w:r w:rsidRPr="000877A4">
        <w:rPr>
          <w:lang w:val="es-419"/>
        </w:rPr>
        <w:t xml:space="preserve"> </w:t>
      </w:r>
      <w:proofErr w:type="spellStart"/>
      <w:r w:rsidRPr="000877A4">
        <w:rPr>
          <w:lang w:val="es-419"/>
        </w:rPr>
        <w:t>settlement</w:t>
      </w:r>
      <w:proofErr w:type="spellEnd"/>
      <w:r w:rsidRPr="000877A4">
        <w:rPr>
          <w:lang w:val="es-419"/>
        </w:rPr>
        <w:t xml:space="preserve">: acuerdo no especificado </w:t>
      </w:r>
    </w:p>
    <w:p w:rsidR="000877A4" w:rsidRPr="000877A4" w:rsidRDefault="000877A4" w:rsidP="000877A4">
      <w:pPr>
        <w:pStyle w:val="ListParagraph"/>
        <w:numPr>
          <w:ilvl w:val="0"/>
          <w:numId w:val="3"/>
        </w:numPr>
        <w:rPr>
          <w:lang w:val="es-419"/>
        </w:rPr>
      </w:pPr>
      <w:proofErr w:type="spellStart"/>
      <w:r w:rsidRPr="000877A4">
        <w:rPr>
          <w:lang w:val="es-419"/>
        </w:rPr>
        <w:t>amounted</w:t>
      </w:r>
      <w:proofErr w:type="spellEnd"/>
      <w:r w:rsidRPr="000877A4">
        <w:rPr>
          <w:lang w:val="es-419"/>
        </w:rPr>
        <w:t xml:space="preserve">: llegar a ser </w:t>
      </w:r>
    </w:p>
    <w:p w:rsidR="000877A4" w:rsidRPr="000877A4" w:rsidRDefault="000877A4" w:rsidP="000877A4">
      <w:pPr>
        <w:pStyle w:val="ListParagraph"/>
        <w:numPr>
          <w:ilvl w:val="0"/>
          <w:numId w:val="3"/>
        </w:numPr>
        <w:rPr>
          <w:lang w:val="es-419"/>
        </w:rPr>
      </w:pPr>
      <w:proofErr w:type="spellStart"/>
      <w:r w:rsidRPr="000877A4">
        <w:rPr>
          <w:lang w:val="es-419"/>
        </w:rPr>
        <w:t>assault</w:t>
      </w:r>
      <w:proofErr w:type="spellEnd"/>
      <w:r w:rsidRPr="000877A4">
        <w:rPr>
          <w:lang w:val="es-419"/>
        </w:rPr>
        <w:t xml:space="preserve">: asalto </w:t>
      </w:r>
    </w:p>
    <w:p w:rsidR="000877A4" w:rsidRPr="000877A4" w:rsidRDefault="000877A4" w:rsidP="000877A4">
      <w:pPr>
        <w:pStyle w:val="ListParagraph"/>
        <w:numPr>
          <w:ilvl w:val="0"/>
          <w:numId w:val="3"/>
        </w:numPr>
        <w:rPr>
          <w:lang w:val="es-419"/>
        </w:rPr>
      </w:pPr>
      <w:proofErr w:type="spellStart"/>
      <w:r w:rsidRPr="000877A4">
        <w:rPr>
          <w:lang w:val="es-419"/>
        </w:rPr>
        <w:t>breach</w:t>
      </w:r>
      <w:proofErr w:type="spellEnd"/>
      <w:r w:rsidRPr="000877A4">
        <w:rPr>
          <w:lang w:val="es-419"/>
        </w:rPr>
        <w:t xml:space="preserve">: infracción </w:t>
      </w:r>
    </w:p>
    <w:p w:rsidR="000877A4" w:rsidRPr="000877A4" w:rsidRDefault="000877A4" w:rsidP="000877A4">
      <w:pPr>
        <w:pStyle w:val="ListParagraph"/>
        <w:numPr>
          <w:ilvl w:val="0"/>
          <w:numId w:val="3"/>
        </w:numPr>
        <w:rPr>
          <w:lang w:val="es-419"/>
        </w:rPr>
      </w:pPr>
      <w:proofErr w:type="spellStart"/>
      <w:r w:rsidRPr="000877A4">
        <w:rPr>
          <w:lang w:val="es-419"/>
        </w:rPr>
        <w:t>claimants</w:t>
      </w:r>
      <w:proofErr w:type="spellEnd"/>
      <w:r w:rsidRPr="000877A4">
        <w:rPr>
          <w:lang w:val="es-419"/>
        </w:rPr>
        <w:t xml:space="preserve">: demandantes </w:t>
      </w:r>
    </w:p>
    <w:p w:rsidR="000877A4" w:rsidRPr="000877A4" w:rsidRDefault="000877A4" w:rsidP="000877A4">
      <w:pPr>
        <w:pStyle w:val="ListParagraph"/>
        <w:numPr>
          <w:ilvl w:val="0"/>
          <w:numId w:val="3"/>
        </w:numPr>
        <w:rPr>
          <w:lang w:val="es-419"/>
        </w:rPr>
      </w:pPr>
      <w:proofErr w:type="spellStart"/>
      <w:r w:rsidRPr="000877A4">
        <w:rPr>
          <w:lang w:val="es-419"/>
        </w:rPr>
        <w:t>heroin</w:t>
      </w:r>
      <w:proofErr w:type="spellEnd"/>
      <w:r w:rsidRPr="000877A4">
        <w:rPr>
          <w:lang w:val="es-419"/>
        </w:rPr>
        <w:t xml:space="preserve">: heroína </w:t>
      </w:r>
    </w:p>
    <w:p w:rsidR="000877A4" w:rsidRPr="000877A4" w:rsidRDefault="000877A4" w:rsidP="000877A4">
      <w:pPr>
        <w:pStyle w:val="ListParagraph"/>
        <w:numPr>
          <w:ilvl w:val="0"/>
          <w:numId w:val="3"/>
        </w:numPr>
        <w:rPr>
          <w:lang w:val="es-419"/>
        </w:rPr>
      </w:pPr>
      <w:proofErr w:type="spellStart"/>
      <w:r w:rsidRPr="000877A4">
        <w:rPr>
          <w:lang w:val="es-419"/>
        </w:rPr>
        <w:t>opiates</w:t>
      </w:r>
      <w:proofErr w:type="spellEnd"/>
      <w:r w:rsidRPr="000877A4">
        <w:rPr>
          <w:lang w:val="es-419"/>
        </w:rPr>
        <w:t xml:space="preserve">: opiáceos </w:t>
      </w:r>
    </w:p>
    <w:p w:rsidR="000877A4" w:rsidRPr="000877A4" w:rsidRDefault="000877A4" w:rsidP="000877A4">
      <w:pPr>
        <w:pStyle w:val="ListParagraph"/>
        <w:numPr>
          <w:ilvl w:val="0"/>
          <w:numId w:val="3"/>
        </w:numPr>
        <w:rPr>
          <w:lang w:val="es-419"/>
        </w:rPr>
      </w:pPr>
      <w:proofErr w:type="spellStart"/>
      <w:r w:rsidRPr="000877A4">
        <w:rPr>
          <w:lang w:val="es-419"/>
        </w:rPr>
        <w:t>treatments</w:t>
      </w:r>
      <w:proofErr w:type="spellEnd"/>
      <w:r w:rsidRPr="000877A4">
        <w:rPr>
          <w:lang w:val="es-419"/>
        </w:rPr>
        <w:t xml:space="preserve">: tratamientos </w:t>
      </w:r>
    </w:p>
    <w:p w:rsidR="000877A4" w:rsidRDefault="000877A4" w:rsidP="000877A4">
      <w:pPr>
        <w:pStyle w:val="ListParagraph"/>
        <w:numPr>
          <w:ilvl w:val="0"/>
          <w:numId w:val="3"/>
        </w:numPr>
        <w:rPr>
          <w:lang w:val="es-419"/>
        </w:rPr>
      </w:pPr>
      <w:proofErr w:type="spellStart"/>
      <w:r w:rsidRPr="000877A4">
        <w:rPr>
          <w:lang w:val="es-419"/>
        </w:rPr>
        <w:t>r</w:t>
      </w:r>
      <w:r w:rsidRPr="000877A4">
        <w:rPr>
          <w:lang w:val="es-419"/>
        </w:rPr>
        <w:t>eluctantly</w:t>
      </w:r>
      <w:proofErr w:type="spellEnd"/>
      <w:r w:rsidRPr="000877A4">
        <w:rPr>
          <w:lang w:val="es-419"/>
        </w:rPr>
        <w:t xml:space="preserve">: “renuentemente” </w:t>
      </w:r>
    </w:p>
    <w:p w:rsidR="000877A4" w:rsidRDefault="000877A4" w:rsidP="000877A4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 xml:space="preserve">Home Office: </w:t>
      </w:r>
      <w:r w:rsidRPr="000877A4">
        <w:rPr>
          <w:lang w:val="es-419"/>
        </w:rPr>
        <w:t>El Ministerio del Interior</w:t>
      </w:r>
    </w:p>
    <w:p w:rsidR="000877A4" w:rsidRPr="000877A4" w:rsidRDefault="000877A4" w:rsidP="000877A4">
      <w:pPr>
        <w:rPr>
          <w:lang w:val="es-419"/>
        </w:rPr>
      </w:pPr>
    </w:p>
    <w:p w:rsidR="000877A4" w:rsidRPr="000877A4" w:rsidRDefault="000877A4" w:rsidP="000877A4">
      <w:pPr>
        <w:pStyle w:val="ListParagraph"/>
        <w:numPr>
          <w:ilvl w:val="0"/>
          <w:numId w:val="2"/>
        </w:numPr>
        <w:rPr>
          <w:lang w:val="es-419"/>
        </w:rPr>
      </w:pPr>
      <w:r w:rsidRPr="000877A4">
        <w:rPr>
          <w:lang w:val="es-419"/>
        </w:rPr>
        <w:t xml:space="preserve">Traducción borrador : </w:t>
      </w:r>
    </w:p>
    <w:p w:rsidR="000877A4" w:rsidRPr="000877A4" w:rsidRDefault="000877A4">
      <w:pPr>
        <w:rPr>
          <w:b/>
          <w:lang w:val="es-419"/>
        </w:rPr>
      </w:pPr>
      <w:r w:rsidRPr="000877A4">
        <w:rPr>
          <w:b/>
          <w:lang w:val="es-419"/>
        </w:rPr>
        <w:t xml:space="preserve">Compensación monetaria para prisioneros “síndrome de abstinencia” </w:t>
      </w:r>
    </w:p>
    <w:p w:rsidR="000877A4" w:rsidRPr="000877A4" w:rsidRDefault="000877A4">
      <w:pPr>
        <w:rPr>
          <w:lang w:val="es-419"/>
        </w:rPr>
      </w:pPr>
      <w:r w:rsidRPr="000877A4">
        <w:rPr>
          <w:lang w:val="es-419"/>
        </w:rPr>
        <w:t xml:space="preserve">Casi 200 presos y ex reclusos forzados a dejar de tomar drogas por “síndrome de abstinencia” recibirán un pago. </w:t>
      </w:r>
    </w:p>
    <w:p w:rsidR="000877A4" w:rsidRPr="000877A4" w:rsidRDefault="000877A4">
      <w:pPr>
        <w:rPr>
          <w:lang w:val="es-419"/>
        </w:rPr>
      </w:pPr>
      <w:r w:rsidRPr="000877A4">
        <w:rPr>
          <w:lang w:val="es-419"/>
        </w:rPr>
        <w:t xml:space="preserve">El acuerdo no especificado sigue declaraciones que el practique llegue a ser asalto y una infracción de los derechos humanos. </w:t>
      </w:r>
    </w:p>
    <w:p w:rsidR="000877A4" w:rsidRPr="000877A4" w:rsidRDefault="000877A4">
      <w:pPr>
        <w:rPr>
          <w:lang w:val="es-419"/>
        </w:rPr>
      </w:pPr>
      <w:r w:rsidRPr="000877A4">
        <w:rPr>
          <w:lang w:val="es-419"/>
        </w:rPr>
        <w:t xml:space="preserve">Los demandantes hubieran usado heroína y otros opiáceos y fueron comprendidos a estar recibiendo tratamientos alternativos antes de ir a prisión. </w:t>
      </w:r>
    </w:p>
    <w:p w:rsidR="000877A4" w:rsidRPr="000877A4" w:rsidRDefault="000877A4">
      <w:pPr>
        <w:rPr>
          <w:lang w:val="es-419"/>
        </w:rPr>
      </w:pPr>
      <w:r w:rsidRPr="000877A4">
        <w:rPr>
          <w:lang w:val="es-419"/>
        </w:rPr>
        <w:t xml:space="preserve">El Ministerio del Interior dijo que decidió “renuentemente” resolver afuera del tribunal para “minimizar los costos de los contribuyentes.” </w:t>
      </w:r>
    </w:p>
    <w:p w:rsidR="000877A4" w:rsidRPr="000877A4" w:rsidRDefault="000877A4">
      <w:pPr>
        <w:rPr>
          <w:lang w:val="es-419"/>
        </w:rPr>
      </w:pPr>
      <w:r w:rsidRPr="000877A4">
        <w:rPr>
          <w:lang w:val="es-419"/>
        </w:rPr>
        <w:lastRenderedPageBreak/>
        <w:t xml:space="preserve">Dijo que los casos están fechados a los tempranos años 1990s. </w:t>
      </w:r>
    </w:p>
    <w:p w:rsidR="000877A4" w:rsidRDefault="000877A4">
      <w:pPr>
        <w:rPr>
          <w:lang w:val="es-419"/>
        </w:rPr>
      </w:pPr>
      <w:r w:rsidRPr="000877A4">
        <w:rPr>
          <w:lang w:val="es-419"/>
        </w:rPr>
        <w:t xml:space="preserve">6. Problemas adicionales (si los hay, aquellos que no aparecieron a primera vista sino al escribir la traducción) </w:t>
      </w:r>
    </w:p>
    <w:p w:rsidR="000877A4" w:rsidRDefault="000877A4" w:rsidP="000877A4">
      <w:pPr>
        <w:pStyle w:val="ListParagraph"/>
        <w:numPr>
          <w:ilvl w:val="0"/>
          <w:numId w:val="5"/>
        </w:numPr>
        <w:rPr>
          <w:lang w:val="es-419"/>
        </w:rPr>
      </w:pPr>
      <w:r w:rsidRPr="00CB2D2E">
        <w:rPr>
          <w:strike/>
          <w:lang w:val="es-419"/>
        </w:rPr>
        <w:t>Prisioneros</w:t>
      </w:r>
      <w:r>
        <w:rPr>
          <w:lang w:val="es-419"/>
        </w:rPr>
        <w:t xml:space="preserve"> </w:t>
      </w:r>
      <w:r w:rsidRPr="000877A4">
        <w:rPr>
          <w:lang w:val="es-419"/>
        </w:rPr>
        <w:sym w:font="Wingdings" w:char="F0E0"/>
      </w:r>
      <w:r>
        <w:rPr>
          <w:lang w:val="es-419"/>
        </w:rPr>
        <w:t xml:space="preserve"> presos</w:t>
      </w:r>
    </w:p>
    <w:p w:rsidR="000877A4" w:rsidRDefault="000877A4" w:rsidP="000877A4">
      <w:pPr>
        <w:pStyle w:val="ListParagraph"/>
        <w:numPr>
          <w:ilvl w:val="0"/>
          <w:numId w:val="5"/>
        </w:numPr>
        <w:rPr>
          <w:lang w:val="es-419"/>
        </w:rPr>
      </w:pPr>
      <w:r w:rsidRPr="00CB2D2E">
        <w:rPr>
          <w:strike/>
          <w:lang w:val="es-419"/>
        </w:rPr>
        <w:t>Tomar</w:t>
      </w:r>
      <w:r>
        <w:rPr>
          <w:lang w:val="es-419"/>
        </w:rPr>
        <w:t xml:space="preserve"> </w:t>
      </w:r>
      <w:r w:rsidRPr="000877A4">
        <w:rPr>
          <w:lang w:val="es-419"/>
        </w:rPr>
        <w:sym w:font="Wingdings" w:char="F0E0"/>
      </w:r>
      <w:r>
        <w:rPr>
          <w:lang w:val="es-419"/>
        </w:rPr>
        <w:t xml:space="preserve"> consumir</w:t>
      </w:r>
    </w:p>
    <w:p w:rsidR="000877A4" w:rsidRDefault="000877A4" w:rsidP="000877A4">
      <w:pPr>
        <w:pStyle w:val="ListParagraph"/>
        <w:numPr>
          <w:ilvl w:val="0"/>
          <w:numId w:val="5"/>
        </w:numPr>
        <w:rPr>
          <w:lang w:val="es-419"/>
        </w:rPr>
      </w:pPr>
      <w:r w:rsidRPr="00CB2D2E">
        <w:rPr>
          <w:strike/>
          <w:lang w:val="es-419"/>
        </w:rPr>
        <w:t>Por “síndrome de abstinencia”</w:t>
      </w:r>
      <w:r>
        <w:rPr>
          <w:lang w:val="es-419"/>
        </w:rPr>
        <w:t xml:space="preserve"> </w:t>
      </w:r>
      <w:r w:rsidRPr="000877A4">
        <w:rPr>
          <w:lang w:val="es-419"/>
        </w:rPr>
        <w:sym w:font="Wingdings" w:char="F0E0"/>
      </w:r>
      <w:r>
        <w:rPr>
          <w:lang w:val="es-419"/>
        </w:rPr>
        <w:t xml:space="preserve"> de repente y sin ayuda</w:t>
      </w:r>
    </w:p>
    <w:p w:rsidR="000877A4" w:rsidRDefault="00CB2D2E" w:rsidP="000877A4">
      <w:pPr>
        <w:pStyle w:val="ListParagraph"/>
        <w:numPr>
          <w:ilvl w:val="0"/>
          <w:numId w:val="5"/>
        </w:numPr>
        <w:rPr>
          <w:lang w:val="es-419"/>
        </w:rPr>
      </w:pPr>
      <w:r>
        <w:rPr>
          <w:strike/>
          <w:lang w:val="es-419"/>
        </w:rPr>
        <w:t>Un</w:t>
      </w:r>
      <w:r>
        <w:rPr>
          <w:lang w:val="es-419"/>
        </w:rPr>
        <w:t xml:space="preserve"> </w:t>
      </w:r>
      <w:proofErr w:type="spellStart"/>
      <w:r>
        <w:rPr>
          <w:lang w:val="es-419"/>
        </w:rPr>
        <w:t>pagoS</w:t>
      </w:r>
      <w:proofErr w:type="spellEnd"/>
    </w:p>
    <w:p w:rsidR="00CB2D2E" w:rsidRDefault="00CB2D2E" w:rsidP="000877A4">
      <w:pPr>
        <w:pStyle w:val="ListParagraph"/>
        <w:numPr>
          <w:ilvl w:val="0"/>
          <w:numId w:val="5"/>
        </w:numPr>
        <w:rPr>
          <w:lang w:val="es-419"/>
        </w:rPr>
      </w:pPr>
      <w:r w:rsidRPr="00CB2D2E">
        <w:rPr>
          <w:strike/>
          <w:lang w:val="es-419"/>
        </w:rPr>
        <w:t>Sigue declaraciones qu</w:t>
      </w:r>
      <w:r>
        <w:rPr>
          <w:lang w:val="es-419"/>
        </w:rPr>
        <w:t xml:space="preserve">e </w:t>
      </w:r>
      <w:r w:rsidRPr="00CB2D2E">
        <w:rPr>
          <w:lang w:val="es-419"/>
        </w:rPr>
        <w:sym w:font="Wingdings" w:char="F0E0"/>
      </w:r>
      <w:r>
        <w:rPr>
          <w:lang w:val="es-419"/>
        </w:rPr>
        <w:t xml:space="preserve"> siguió a demandas de que</w:t>
      </w:r>
    </w:p>
    <w:p w:rsidR="00CB2D2E" w:rsidRDefault="00CB2D2E" w:rsidP="000877A4">
      <w:pPr>
        <w:pStyle w:val="ListParagraph"/>
        <w:numPr>
          <w:ilvl w:val="0"/>
          <w:numId w:val="5"/>
        </w:numPr>
        <w:rPr>
          <w:lang w:val="es-419"/>
        </w:rPr>
      </w:pPr>
      <w:r w:rsidRPr="00CB2D2E">
        <w:rPr>
          <w:strike/>
          <w:lang w:val="es-419"/>
        </w:rPr>
        <w:t>El practique</w:t>
      </w:r>
      <w:r>
        <w:rPr>
          <w:lang w:val="es-419"/>
        </w:rPr>
        <w:t xml:space="preserve"> </w:t>
      </w:r>
      <w:r w:rsidRPr="00CB2D2E">
        <w:rPr>
          <w:lang w:val="es-419"/>
        </w:rPr>
        <w:sym w:font="Wingdings" w:char="F0E0"/>
      </w:r>
      <w:r>
        <w:rPr>
          <w:lang w:val="es-419"/>
        </w:rPr>
        <w:t xml:space="preserve"> la práctica</w:t>
      </w:r>
    </w:p>
    <w:p w:rsidR="00CB2D2E" w:rsidRDefault="00CB2D2E" w:rsidP="000877A4">
      <w:pPr>
        <w:pStyle w:val="ListParagraph"/>
        <w:numPr>
          <w:ilvl w:val="0"/>
          <w:numId w:val="5"/>
        </w:numPr>
        <w:rPr>
          <w:lang w:val="es-419"/>
        </w:rPr>
      </w:pPr>
      <w:r w:rsidRPr="00CB2D2E">
        <w:rPr>
          <w:strike/>
          <w:lang w:val="es-419"/>
        </w:rPr>
        <w:t>Llegue a ser</w:t>
      </w:r>
      <w:r>
        <w:rPr>
          <w:lang w:val="es-419"/>
        </w:rPr>
        <w:t xml:space="preserve"> </w:t>
      </w:r>
      <w:r w:rsidRPr="00CB2D2E">
        <w:rPr>
          <w:lang w:val="es-419"/>
        </w:rPr>
        <w:sym w:font="Wingdings" w:char="F0E0"/>
      </w:r>
      <w:r>
        <w:rPr>
          <w:lang w:val="es-419"/>
        </w:rPr>
        <w:t xml:space="preserve"> </w:t>
      </w:r>
      <w:proofErr w:type="spellStart"/>
      <w:r>
        <w:rPr>
          <w:lang w:val="es-419"/>
        </w:rPr>
        <w:t>asendió</w:t>
      </w:r>
      <w:proofErr w:type="spellEnd"/>
      <w:r>
        <w:rPr>
          <w:lang w:val="es-419"/>
        </w:rPr>
        <w:t xml:space="preserve"> a</w:t>
      </w:r>
    </w:p>
    <w:p w:rsidR="00CB2D2E" w:rsidRDefault="00CB2D2E" w:rsidP="000877A4">
      <w:pPr>
        <w:pStyle w:val="ListParagraph"/>
        <w:numPr>
          <w:ilvl w:val="0"/>
          <w:numId w:val="5"/>
        </w:numPr>
        <w:rPr>
          <w:lang w:val="es-419"/>
        </w:rPr>
      </w:pPr>
      <w:r w:rsidRPr="00CB2D2E">
        <w:rPr>
          <w:strike/>
          <w:lang w:val="es-419"/>
        </w:rPr>
        <w:t>Asalto</w:t>
      </w:r>
      <w:r>
        <w:rPr>
          <w:lang w:val="es-419"/>
        </w:rPr>
        <w:t xml:space="preserve"> </w:t>
      </w:r>
      <w:r w:rsidRPr="00CB2D2E">
        <w:rPr>
          <w:lang w:val="es-419"/>
        </w:rPr>
        <w:sym w:font="Wingdings" w:char="F0E0"/>
      </w:r>
      <w:r>
        <w:rPr>
          <w:lang w:val="es-419"/>
        </w:rPr>
        <w:t xml:space="preserve"> ataque</w:t>
      </w:r>
    </w:p>
    <w:p w:rsidR="00CB2D2E" w:rsidRDefault="00CB2D2E" w:rsidP="000877A4">
      <w:pPr>
        <w:pStyle w:val="ListParagraph"/>
        <w:numPr>
          <w:ilvl w:val="0"/>
          <w:numId w:val="5"/>
        </w:numPr>
        <w:rPr>
          <w:lang w:val="es-419"/>
        </w:rPr>
      </w:pPr>
      <w:r w:rsidRPr="00CB2D2E">
        <w:rPr>
          <w:strike/>
          <w:lang w:val="es-419"/>
        </w:rPr>
        <w:t xml:space="preserve">Infracción </w:t>
      </w:r>
      <w:r w:rsidRPr="00CB2D2E">
        <w:rPr>
          <w:lang w:val="es-419"/>
        </w:rPr>
        <w:sym w:font="Wingdings" w:char="F0E0"/>
      </w:r>
      <w:r>
        <w:rPr>
          <w:lang w:val="es-419"/>
        </w:rPr>
        <w:t xml:space="preserve"> violación</w:t>
      </w:r>
    </w:p>
    <w:p w:rsidR="00CB2D2E" w:rsidRDefault="00CB2D2E" w:rsidP="000877A4">
      <w:pPr>
        <w:pStyle w:val="ListParagraph"/>
        <w:numPr>
          <w:ilvl w:val="0"/>
          <w:numId w:val="5"/>
        </w:numPr>
        <w:rPr>
          <w:lang w:val="es-419"/>
        </w:rPr>
      </w:pPr>
      <w:r w:rsidRPr="00CB2D2E">
        <w:rPr>
          <w:strike/>
          <w:lang w:val="es-419"/>
        </w:rPr>
        <w:t>Hubieran usado</w:t>
      </w:r>
      <w:r>
        <w:rPr>
          <w:lang w:val="es-419"/>
        </w:rPr>
        <w:t xml:space="preserve"> </w:t>
      </w:r>
      <w:r w:rsidRPr="00CB2D2E">
        <w:rPr>
          <w:lang w:val="es-419"/>
        </w:rPr>
        <w:sym w:font="Wingdings" w:char="F0E0"/>
      </w:r>
      <w:r>
        <w:rPr>
          <w:lang w:val="es-419"/>
        </w:rPr>
        <w:t xml:space="preserve"> habían estado usando </w:t>
      </w:r>
    </w:p>
    <w:p w:rsidR="00CB2D2E" w:rsidRDefault="00CB2D2E" w:rsidP="000877A4">
      <w:pPr>
        <w:pStyle w:val="ListParagraph"/>
        <w:numPr>
          <w:ilvl w:val="0"/>
          <w:numId w:val="5"/>
        </w:numPr>
        <w:rPr>
          <w:lang w:val="es-419"/>
        </w:rPr>
      </w:pPr>
      <w:r w:rsidRPr="00CB2D2E">
        <w:rPr>
          <w:strike/>
          <w:lang w:val="es-419"/>
        </w:rPr>
        <w:t>Fueron comprendidos a estar</w:t>
      </w:r>
      <w:r>
        <w:rPr>
          <w:lang w:val="es-419"/>
        </w:rPr>
        <w:t xml:space="preserve"> </w:t>
      </w:r>
      <w:r w:rsidRPr="00CB2D2E">
        <w:rPr>
          <w:lang w:val="es-419"/>
        </w:rPr>
        <w:sym w:font="Wingdings" w:char="F0E0"/>
      </w:r>
      <w:r>
        <w:rPr>
          <w:lang w:val="es-419"/>
        </w:rPr>
        <w:t xml:space="preserve"> se pensó que estaban</w:t>
      </w:r>
    </w:p>
    <w:p w:rsidR="00CB2D2E" w:rsidRDefault="00CB2D2E" w:rsidP="000877A4">
      <w:pPr>
        <w:pStyle w:val="ListParagraph"/>
        <w:numPr>
          <w:ilvl w:val="0"/>
          <w:numId w:val="5"/>
        </w:numPr>
        <w:rPr>
          <w:lang w:val="es-419"/>
        </w:rPr>
      </w:pPr>
      <w:r w:rsidRPr="00CB2D2E">
        <w:rPr>
          <w:strike/>
          <w:lang w:val="es-419"/>
        </w:rPr>
        <w:t>Resolver afuera del tribunal</w:t>
      </w:r>
      <w:r>
        <w:rPr>
          <w:lang w:val="es-419"/>
        </w:rPr>
        <w:t xml:space="preserve"> </w:t>
      </w:r>
      <w:r w:rsidRPr="00CB2D2E">
        <w:rPr>
          <w:lang w:val="es-419"/>
        </w:rPr>
        <w:sym w:font="Wingdings" w:char="F0E0"/>
      </w:r>
      <w:r>
        <w:rPr>
          <w:lang w:val="es-419"/>
        </w:rPr>
        <w:t xml:space="preserve"> acordar extrajudicial</w:t>
      </w:r>
    </w:p>
    <w:p w:rsidR="00CB2D2E" w:rsidRDefault="00CB2D2E" w:rsidP="000877A4">
      <w:pPr>
        <w:pStyle w:val="ListParagraph"/>
        <w:numPr>
          <w:ilvl w:val="0"/>
          <w:numId w:val="5"/>
        </w:numPr>
        <w:rPr>
          <w:lang w:val="es-419"/>
        </w:rPr>
      </w:pPr>
      <w:r w:rsidRPr="00CB2D2E">
        <w:rPr>
          <w:strike/>
          <w:lang w:val="es-419"/>
        </w:rPr>
        <w:t>Están fechados</w:t>
      </w:r>
      <w:r>
        <w:rPr>
          <w:lang w:val="es-419"/>
        </w:rPr>
        <w:t xml:space="preserve"> </w:t>
      </w:r>
      <w:r w:rsidRPr="00CB2D2E">
        <w:rPr>
          <w:lang w:val="es-419"/>
        </w:rPr>
        <w:sym w:font="Wingdings" w:char="F0E0"/>
      </w:r>
      <w:r>
        <w:rPr>
          <w:lang w:val="es-419"/>
        </w:rPr>
        <w:t xml:space="preserve"> databan</w:t>
      </w:r>
    </w:p>
    <w:p w:rsidR="000877A4" w:rsidRPr="00CB2D2E" w:rsidRDefault="00CB2D2E" w:rsidP="00CB2D2E">
      <w:pPr>
        <w:pStyle w:val="ListParagraph"/>
        <w:numPr>
          <w:ilvl w:val="0"/>
          <w:numId w:val="5"/>
        </w:numPr>
        <w:rPr>
          <w:lang w:val="es-419"/>
        </w:rPr>
      </w:pPr>
      <w:r w:rsidRPr="00CB2D2E">
        <w:rPr>
          <w:strike/>
          <w:lang w:val="es-419"/>
        </w:rPr>
        <w:t>Los tempranos</w:t>
      </w:r>
      <w:r w:rsidRPr="00CB2D2E">
        <w:rPr>
          <w:lang w:val="es-419"/>
        </w:rPr>
        <w:t xml:space="preserve"> </w:t>
      </w:r>
      <w:r w:rsidRPr="00CB2D2E">
        <w:rPr>
          <w:lang w:val="es-419"/>
        </w:rPr>
        <w:sym w:font="Wingdings" w:char="F0E0"/>
      </w:r>
      <w:r w:rsidRPr="00CB2D2E">
        <w:rPr>
          <w:lang w:val="es-419"/>
        </w:rPr>
        <w:t xml:space="preserve"> principio de los </w:t>
      </w:r>
    </w:p>
    <w:p w:rsidR="00A54822" w:rsidRPr="000877A4" w:rsidRDefault="000877A4">
      <w:pPr>
        <w:rPr>
          <w:lang w:val="es-419"/>
        </w:rPr>
      </w:pPr>
      <w:r w:rsidRPr="000877A4">
        <w:rPr>
          <w:lang w:val="es-419"/>
        </w:rPr>
        <w:t>7. Traducción corregida</w:t>
      </w:r>
    </w:p>
    <w:p w:rsidR="000877A4" w:rsidRPr="000877A4" w:rsidRDefault="000877A4" w:rsidP="000877A4">
      <w:pPr>
        <w:rPr>
          <w:b/>
          <w:lang w:val="es-419"/>
        </w:rPr>
      </w:pPr>
      <w:r w:rsidRPr="000877A4">
        <w:rPr>
          <w:b/>
          <w:lang w:val="es-419"/>
        </w:rPr>
        <w:t xml:space="preserve">Compensación monetaria </w:t>
      </w:r>
      <w:r w:rsidRPr="000877A4">
        <w:rPr>
          <w:b/>
          <w:lang w:val="es-419"/>
        </w:rPr>
        <w:t>para presos</w:t>
      </w:r>
    </w:p>
    <w:p w:rsidR="000877A4" w:rsidRPr="000877A4" w:rsidRDefault="000877A4" w:rsidP="000877A4">
      <w:pPr>
        <w:rPr>
          <w:lang w:val="es-419"/>
        </w:rPr>
      </w:pPr>
      <w:r w:rsidRPr="000877A4">
        <w:rPr>
          <w:lang w:val="es-419"/>
        </w:rPr>
        <w:t>Casi 200 presos y ex r</w:t>
      </w:r>
      <w:r w:rsidRPr="000877A4">
        <w:rPr>
          <w:lang w:val="es-419"/>
        </w:rPr>
        <w:t>eclusos forzados a dejar de consumir</w:t>
      </w:r>
      <w:r w:rsidRPr="000877A4">
        <w:rPr>
          <w:lang w:val="es-419"/>
        </w:rPr>
        <w:t xml:space="preserve"> drogas </w:t>
      </w:r>
      <w:r w:rsidRPr="000877A4">
        <w:rPr>
          <w:lang w:val="es-419"/>
        </w:rPr>
        <w:t>de repente y sin ayuda recibirán</w:t>
      </w:r>
      <w:r w:rsidRPr="000877A4">
        <w:rPr>
          <w:lang w:val="es-419"/>
        </w:rPr>
        <w:t xml:space="preserve"> pago</w:t>
      </w:r>
      <w:r w:rsidRPr="000877A4">
        <w:rPr>
          <w:lang w:val="es-419"/>
        </w:rPr>
        <w:t>s</w:t>
      </w:r>
      <w:r w:rsidRPr="000877A4">
        <w:rPr>
          <w:lang w:val="es-419"/>
        </w:rPr>
        <w:t xml:space="preserve">. </w:t>
      </w:r>
    </w:p>
    <w:p w:rsidR="000877A4" w:rsidRPr="000877A4" w:rsidRDefault="000877A4" w:rsidP="000877A4">
      <w:pPr>
        <w:rPr>
          <w:lang w:val="es-419"/>
        </w:rPr>
      </w:pPr>
      <w:r w:rsidRPr="000877A4">
        <w:rPr>
          <w:lang w:val="es-419"/>
        </w:rPr>
        <w:t>El acuerdo no especificado siguió a</w:t>
      </w:r>
      <w:r w:rsidRPr="000877A4">
        <w:rPr>
          <w:lang w:val="es-419"/>
        </w:rPr>
        <w:t xml:space="preserve"> d</w:t>
      </w:r>
      <w:r w:rsidRPr="000877A4">
        <w:rPr>
          <w:lang w:val="es-419"/>
        </w:rPr>
        <w:t>emandas</w:t>
      </w:r>
      <w:r w:rsidRPr="000877A4">
        <w:rPr>
          <w:lang w:val="es-419"/>
        </w:rPr>
        <w:t xml:space="preserve"> </w:t>
      </w:r>
      <w:r w:rsidR="00CB2D2E">
        <w:rPr>
          <w:lang w:val="es-419"/>
        </w:rPr>
        <w:t xml:space="preserve">de </w:t>
      </w:r>
      <w:r w:rsidRPr="000877A4">
        <w:rPr>
          <w:lang w:val="es-419"/>
        </w:rPr>
        <w:t xml:space="preserve">que </w:t>
      </w:r>
      <w:r w:rsidRPr="000877A4">
        <w:rPr>
          <w:lang w:val="es-419"/>
        </w:rPr>
        <w:t>la práctica</w:t>
      </w:r>
      <w:r w:rsidRPr="000877A4">
        <w:rPr>
          <w:lang w:val="es-419"/>
        </w:rPr>
        <w:t xml:space="preserve"> </w:t>
      </w:r>
      <w:r>
        <w:rPr>
          <w:lang w:val="es-419"/>
        </w:rPr>
        <w:t>ascendió a</w:t>
      </w:r>
      <w:r w:rsidRPr="000877A4">
        <w:rPr>
          <w:lang w:val="es-419"/>
        </w:rPr>
        <w:t xml:space="preserve"> </w:t>
      </w:r>
      <w:r>
        <w:rPr>
          <w:lang w:val="es-419"/>
        </w:rPr>
        <w:t>ataque</w:t>
      </w:r>
      <w:r w:rsidRPr="000877A4">
        <w:rPr>
          <w:lang w:val="es-419"/>
        </w:rPr>
        <w:t xml:space="preserve"> y una </w:t>
      </w:r>
      <w:r>
        <w:rPr>
          <w:lang w:val="es-419"/>
        </w:rPr>
        <w:t xml:space="preserve">violación </w:t>
      </w:r>
      <w:r w:rsidRPr="000877A4">
        <w:rPr>
          <w:lang w:val="es-419"/>
        </w:rPr>
        <w:t xml:space="preserve">de los derechos humanos. </w:t>
      </w:r>
    </w:p>
    <w:p w:rsidR="000877A4" w:rsidRPr="000877A4" w:rsidRDefault="000877A4" w:rsidP="000877A4">
      <w:pPr>
        <w:rPr>
          <w:lang w:val="es-419"/>
        </w:rPr>
      </w:pPr>
      <w:r w:rsidRPr="000877A4">
        <w:rPr>
          <w:lang w:val="es-419"/>
        </w:rPr>
        <w:t xml:space="preserve">Los demandantes </w:t>
      </w:r>
      <w:r>
        <w:rPr>
          <w:lang w:val="es-419"/>
        </w:rPr>
        <w:t xml:space="preserve">habían estado </w:t>
      </w:r>
      <w:r w:rsidRPr="000877A4">
        <w:rPr>
          <w:lang w:val="es-419"/>
        </w:rPr>
        <w:t>usa</w:t>
      </w:r>
      <w:r>
        <w:rPr>
          <w:lang w:val="es-419"/>
        </w:rPr>
        <w:t>n</w:t>
      </w:r>
      <w:r w:rsidRPr="000877A4">
        <w:rPr>
          <w:lang w:val="es-419"/>
        </w:rPr>
        <w:t xml:space="preserve">do heroína y otros opiáceos y </w:t>
      </w:r>
      <w:r>
        <w:rPr>
          <w:lang w:val="es-419"/>
        </w:rPr>
        <w:t xml:space="preserve">se pensó que estaban </w:t>
      </w:r>
      <w:r w:rsidRPr="000877A4">
        <w:rPr>
          <w:lang w:val="es-419"/>
        </w:rPr>
        <w:t xml:space="preserve">recibiendo tratamientos alternativos antes de ir a prisión. </w:t>
      </w:r>
    </w:p>
    <w:p w:rsidR="000877A4" w:rsidRPr="000877A4" w:rsidRDefault="000877A4" w:rsidP="000877A4">
      <w:pPr>
        <w:rPr>
          <w:lang w:val="es-419"/>
        </w:rPr>
      </w:pPr>
      <w:r w:rsidRPr="000877A4">
        <w:rPr>
          <w:lang w:val="es-419"/>
        </w:rPr>
        <w:t xml:space="preserve">El Ministerio del Interior dijo que decidió “renuentemente” </w:t>
      </w:r>
      <w:r>
        <w:rPr>
          <w:lang w:val="es-419"/>
        </w:rPr>
        <w:t>acordar extrajudicial</w:t>
      </w:r>
      <w:r w:rsidRPr="000877A4">
        <w:rPr>
          <w:lang w:val="es-419"/>
        </w:rPr>
        <w:t xml:space="preserve"> para “minimizar los costos de los contribuyentes.” </w:t>
      </w:r>
    </w:p>
    <w:p w:rsidR="000877A4" w:rsidRPr="000877A4" w:rsidRDefault="000877A4" w:rsidP="000877A4">
      <w:pPr>
        <w:rPr>
          <w:lang w:val="es-419"/>
        </w:rPr>
      </w:pPr>
      <w:r w:rsidRPr="000877A4">
        <w:rPr>
          <w:lang w:val="es-419"/>
        </w:rPr>
        <w:t xml:space="preserve">Dijo que los casos </w:t>
      </w:r>
      <w:r>
        <w:rPr>
          <w:lang w:val="es-419"/>
        </w:rPr>
        <w:t>databan al principio de los</w:t>
      </w:r>
      <w:r w:rsidRPr="000877A4">
        <w:rPr>
          <w:lang w:val="es-419"/>
        </w:rPr>
        <w:t xml:space="preserve"> años 1990. </w:t>
      </w:r>
    </w:p>
    <w:p w:rsidR="000877A4" w:rsidRPr="000877A4" w:rsidRDefault="000877A4">
      <w:pPr>
        <w:rPr>
          <w:lang w:val="es-419"/>
        </w:rPr>
      </w:pPr>
    </w:p>
    <w:sectPr w:rsidR="000877A4" w:rsidRPr="00087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3412B"/>
    <w:multiLevelType w:val="hybridMultilevel"/>
    <w:tmpl w:val="A9606D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A3656A"/>
    <w:multiLevelType w:val="hybridMultilevel"/>
    <w:tmpl w:val="DD00E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D0670"/>
    <w:multiLevelType w:val="hybridMultilevel"/>
    <w:tmpl w:val="27703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DD4F17"/>
    <w:multiLevelType w:val="hybridMultilevel"/>
    <w:tmpl w:val="3DB6F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2A1CD4"/>
    <w:multiLevelType w:val="hybridMultilevel"/>
    <w:tmpl w:val="4266A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7A4"/>
    <w:rsid w:val="00066737"/>
    <w:rsid w:val="000877A4"/>
    <w:rsid w:val="005D663D"/>
    <w:rsid w:val="006E3030"/>
    <w:rsid w:val="0071689A"/>
    <w:rsid w:val="00CB2D2E"/>
    <w:rsid w:val="00EE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73A4C"/>
  <w15:chartTrackingRefBased/>
  <w15:docId w15:val="{52B8B762-AB35-454B-935F-6FAC100D1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Atherton</dc:creator>
  <cp:keywords/>
  <dc:description/>
  <cp:lastModifiedBy>Kathryn Atherton</cp:lastModifiedBy>
  <cp:revision>1</cp:revision>
  <dcterms:created xsi:type="dcterms:W3CDTF">2017-09-20T04:23:00Z</dcterms:created>
  <dcterms:modified xsi:type="dcterms:W3CDTF">2017-09-20T04:43:00Z</dcterms:modified>
</cp:coreProperties>
</file>