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Tarea  12:</w:t>
      </w:r>
      <w:r w:rsidDel="00000000" w:rsidR="00000000" w:rsidRPr="00000000">
        <w:rPr>
          <w:b w:val="1"/>
          <w:vertAlign w:val="baseline"/>
          <w:rtl w:val="0"/>
        </w:rPr>
        <w:t xml:space="preserve"> Translating Harry Potter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(Harry, Hermione and others arrive at a room lined with wooden bookcases, where they decide to choose a leader and a name for the group). Libro 5 Harry Potter and the Order of the Phoenix </w:t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“I also think we ought to have a name,” she (Hermione) said brightly, her hand still in the air. “It would promote a feeling of team spirit and unity, don’t you think?”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“Can we be the Anti-Umbridge League?” said Angelina hopefully.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“Or the Ministry of Magic are Morons Group?”, suggested Fred.</w:t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“I was thinking,” said Hermione, frowning at Fred, “more of a name that didn’t tell everyone what we were up to, so we can refer to it safely outside meetings”.</w:t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“The Defense Association?”, said Cho. “The D.A. for short, so nobody knows what we are talking about?”</w:t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“Yeah, the D.A. is good,” said Ginny. “Only let’s make it stand for Dumbledore’s Army because that’s the Ministry’s worst fear, isn’t it?”</w:t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There was a good deal of appreciative murmuring and laughter at this.</w:t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“All in favor of the D.A.?” said Hermione bossily, kneeling up on her cushion to count. “That’s a majority – motion passed!”</w:t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“Right,” said Harry, when she had sat down again, “shall we get practicing then? I was thinking, the first thing we should do is </w:t>
      </w:r>
      <w:r w:rsidDel="00000000" w:rsidR="00000000" w:rsidRPr="00000000">
        <w:rPr>
          <w:i w:val="1"/>
          <w:vertAlign w:val="baseline"/>
          <w:rtl w:val="0"/>
        </w:rPr>
        <w:t xml:space="preserve">Expelliarmus</w:t>
      </w:r>
      <w:r w:rsidDel="00000000" w:rsidR="00000000" w:rsidRPr="00000000">
        <w:rPr>
          <w:vertAlign w:val="baseline"/>
          <w:rtl w:val="0"/>
        </w:rPr>
        <w:t xml:space="preserve">, you know, the Disarming Charm. I know it’s pretty basic but I’ve found it useful...”</w:t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“Oh, please,” said Zacharias Smith, rolling his eyes and folding his arms. “I don’t think </w:t>
      </w:r>
      <w:r w:rsidDel="00000000" w:rsidR="00000000" w:rsidRPr="00000000">
        <w:rPr>
          <w:i w:val="1"/>
          <w:vertAlign w:val="baseline"/>
          <w:rtl w:val="0"/>
        </w:rPr>
        <w:t xml:space="preserve">Expelliarmus </w:t>
      </w:r>
      <w:r w:rsidDel="00000000" w:rsidR="00000000" w:rsidRPr="00000000">
        <w:rPr>
          <w:vertAlign w:val="baseline"/>
          <w:rtl w:val="0"/>
        </w:rPr>
        <w:t xml:space="preserve">is exactly going to help us against You-Know Who, do you?” </w:t>
      </w:r>
    </w:p>
    <w:p w:rsidR="00000000" w:rsidDel="00000000" w:rsidP="00000000" w:rsidRDefault="00000000" w:rsidRPr="00000000" w14:paraId="0000000F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Elementos para resolver: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Gramática:</w:t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Uso del Indicativo/Subjuntivo en cláusulas nominales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(I also think [we ought...])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Uso de “that” (que) en cláusulas nominales. (idem)</w:t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Uso del Indicativo/Subjuntivo en cláusulas adjetivas.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(I was thinking... more of a name [that didn´t tell...])</w:t>
      </w:r>
    </w:p>
    <w:p w:rsidR="00000000" w:rsidDel="00000000" w:rsidP="00000000" w:rsidRDefault="00000000" w:rsidRPr="00000000" w14:paraId="0000001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Cláusulas adverbiales finales 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(...more of a name... [so we can refer to it safely])</w:t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Estilo indirecto (reglas) en inglés y español</w:t>
      </w:r>
    </w:p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(Nobody knows what we are talking about.....[What are we talking about?])        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(didn’t tell everyone what we were up to.... [What are we/they up to?])</w:t>
      </w:r>
    </w:p>
    <w:p w:rsidR="00000000" w:rsidDel="00000000" w:rsidP="00000000" w:rsidRDefault="00000000" w:rsidRPr="00000000" w14:paraId="0000001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Uso de Pret. vs. Imperfecto vs. Presente Perfecto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(I´ve found it useful)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Estilo: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Signos de puntuación en inglés y español (especialmente en diálogo)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Question tags en inglés (...that´s the Ministry´s worst fear, isn´t it?)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Uso de ustedes/ vosotros en español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Vocabulario:</w:t>
      </w:r>
    </w:p>
    <w:p w:rsidR="00000000" w:rsidDel="00000000" w:rsidP="00000000" w:rsidRDefault="00000000" w:rsidRPr="00000000" w14:paraId="0000002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¿Traducir nombres propios? ¿Cuándo? ¿Los que están en otro idioma?</w:t>
      </w:r>
    </w:p>
    <w:p w:rsidR="00000000" w:rsidDel="00000000" w:rsidP="00000000" w:rsidRDefault="00000000" w:rsidRPr="00000000" w14:paraId="0000002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Hermione, Anti-Umbridge League, Ministry of Magic are Morons Group, Fred,</w:t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Defense Association, Dumbledore´s Army, Disarming Charm, Zacharias Smith, You-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Know-Who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Jerga legal (motion passed)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Cognados falsos (pass – pasar, usos de ambos)</w:t>
      </w:r>
    </w:p>
    <w:p w:rsidR="00000000" w:rsidDel="00000000" w:rsidP="00000000" w:rsidRDefault="00000000" w:rsidRPr="00000000" w14:paraId="0000002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Expresiones idiomáticas (idioms) y construcciones fijas 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to be up to something, to get doing something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Aspectos culturales: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Uso de interjecciones en inglés y español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Gesto de “roll the eyes”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Consistencia:</w:t>
      </w:r>
    </w:p>
    <w:p w:rsidR="00000000" w:rsidDel="00000000" w:rsidP="00000000" w:rsidRDefault="00000000" w:rsidRPr="00000000" w14:paraId="0000002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Traducción de Defense Association y Dumbledore´s Army (las mismas iniciales)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Tipo de texto: libro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Extensión aproximada: una página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Tiempo aproximado de traducción: 1 hora /Tiempo real: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4. Vocabulario básico (marcado en el texto en la primera lectura)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lined - bordeado de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bookcase - biblioteca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wooden - de madera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choose - elegir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phoenix - fénix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brightly - alegremente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promote - promover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team spirit - espíritu de equipo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hopefully - con esperanza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moron - idiota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army - armada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fear - terror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good deal - monton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murmuring - murmullo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laughter - carcajada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bossily - con autoritarismo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cushion - cojin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charm - hechizo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disarm - desarmar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roll eyes - mirar para arriba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fold arms - cruzando los brazos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u w:val="single"/>
          <w:rtl w:val="0"/>
        </w:rPr>
        <w:t xml:space="preserve">Traducción borrador</w:t>
      </w:r>
      <w:r w:rsidDel="00000000" w:rsidR="00000000" w:rsidRPr="00000000">
        <w:rPr>
          <w:rtl w:val="0"/>
        </w:rPr>
        <w:t xml:space="preserve"> 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Harry, Hermione, y los otros llegan en un cuarto bordeado de bibliotecas de madera, donde deciden elegir un líder y un título para el grupo. Libro 5: Harry Potter y el orden del fénix. </w:t>
      </w:r>
    </w:p>
    <w:p w:rsidR="00000000" w:rsidDel="00000000" w:rsidP="00000000" w:rsidRDefault="00000000" w:rsidRPr="00000000" w14:paraId="0000004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«También, pienso que debemos tener título,» ella (Hermione) dijo alegremente, con su mano todavía levantado.  «Promovería un sentido de espíritu de equipo y unidad, ¿no?»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«¿Podemos ser la Liga Contra Umbridge?» dijo Angelina con esperanza.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«¿O el Grupo del Ministerio de Magia son Idiotas?» sugirio Fred.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«Yo estaba pensando,» dijo Hermione, mirando mal a Fred, «más como un título que no le muestra a todos lo que hacemos, para que podemos hacer referencia al grupo sin incidencia afuera de las reuniones.»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«¿La Asociación Defensiva? » dijo Cho. «La A.D. para abreviar, para que nadie sabe de lo que hablamos?»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«Si, la A.D. es bueno,» dijo Ginny. «Pero, lo hacemos la Armada de Dumbledore porque es el terror mayor del Ministerio, ¿no?»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Fue un montón de murmullo y carcajada en este. </w:t>
      </w:r>
    </w:p>
    <w:p w:rsidR="00000000" w:rsidDel="00000000" w:rsidP="00000000" w:rsidRDefault="00000000" w:rsidRPr="00000000" w14:paraId="0000005C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«¿Todos estan de acuerdos con la A.D.?» dijo Hermione con autoritarismo mientras estaba en rodillas en su cojin para contar. 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«Es una mayoría -- ¡la moción ha pasado!» </w:t>
      </w:r>
    </w:p>
    <w:p w:rsidR="00000000" w:rsidDel="00000000" w:rsidP="00000000" w:rsidRDefault="00000000" w:rsidRPr="00000000" w14:paraId="0000006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......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«Pues», dijo Harry, cuando ella ha sentado de nuevo, «¿Debemos practicar? Estaba pensando, la primera lección debemos hacer es </w:t>
      </w:r>
      <w:r w:rsidDel="00000000" w:rsidR="00000000" w:rsidRPr="00000000">
        <w:rPr>
          <w:i w:val="1"/>
          <w:rtl w:val="0"/>
        </w:rPr>
        <w:t xml:space="preserve">Expelliarmus</w:t>
      </w:r>
      <w:r w:rsidDel="00000000" w:rsidR="00000000" w:rsidRPr="00000000">
        <w:rPr>
          <w:rtl w:val="0"/>
        </w:rPr>
        <w:t xml:space="preserve">, conocen, el hechizo de desarmar. Se que es muy basico, pero en mi experiencia, es útil...»  </w:t>
      </w:r>
    </w:p>
    <w:p w:rsidR="00000000" w:rsidDel="00000000" w:rsidP="00000000" w:rsidRDefault="00000000" w:rsidRPr="00000000" w14:paraId="0000006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«Oh, por favor,» dijo Zacharias Smith, mirando para arriba y cruzando los brazos. «No pienso que </w:t>
      </w:r>
      <w:r w:rsidDel="00000000" w:rsidR="00000000" w:rsidRPr="00000000">
        <w:rPr>
          <w:i w:val="1"/>
          <w:rtl w:val="0"/>
        </w:rPr>
        <w:t xml:space="preserve">Expelliarmus</w:t>
      </w:r>
      <w:r w:rsidDel="00000000" w:rsidR="00000000" w:rsidRPr="00000000">
        <w:rPr>
          <w:rtl w:val="0"/>
        </w:rPr>
        <w:t xml:space="preserve"> nos ayudará exactamente contra Quién-Conoces. ¿Qué piensan?» </w:t>
      </w:r>
    </w:p>
    <w:p w:rsidR="00000000" w:rsidDel="00000000" w:rsidP="00000000" w:rsidRDefault="00000000" w:rsidRPr="00000000" w14:paraId="0000006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