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6A" w:rsidRDefault="00BB2971" w:rsidP="00165BC1">
      <w:pPr>
        <w:jc w:val="both"/>
      </w:pPr>
      <w:r>
        <w:t>Worst case scenarios are rarely the case,</w:t>
      </w:r>
    </w:p>
    <w:p w:rsidR="00BB2971" w:rsidRDefault="00BB2971" w:rsidP="00165BC1">
      <w:pPr>
        <w:jc w:val="both"/>
      </w:pPr>
      <w:r>
        <w:t>Average vase scenarios are the mostly encountered scenarios</w:t>
      </w:r>
    </w:p>
    <w:p w:rsidR="00BB2971" w:rsidRDefault="00BB2971" w:rsidP="00165BC1">
      <w:pPr>
        <w:jc w:val="both"/>
      </w:pPr>
    </w:p>
    <w:p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So, which is better: Selection Sort or Insertion Sort? The answer is: well, it</w:t>
      </w:r>
    </w:p>
    <w:p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depends. In an average case—where an array is randomly sorted—they perform</w:t>
      </w:r>
    </w:p>
    <w:p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proofErr w:type="gramStart"/>
      <w:r w:rsidRPr="00BB2971">
        <w:rPr>
          <w:rFonts w:ascii="Bahnschrift Light Condensed" w:hAnsi="Bahnschrift Light Condensed" w:cs="BookmanStd-Light"/>
          <w:sz w:val="20"/>
          <w:szCs w:val="20"/>
        </w:rPr>
        <w:t>similarly</w:t>
      </w:r>
      <w:proofErr w:type="gramEnd"/>
      <w:r w:rsidRPr="00BB2971">
        <w:rPr>
          <w:rFonts w:ascii="Bahnschrift Light Condensed" w:hAnsi="Bahnschrift Light Condensed" w:cs="BookmanStd-Light"/>
          <w:sz w:val="20"/>
          <w:szCs w:val="20"/>
        </w:rPr>
        <w:t>. If you have reason to assume you’ll be dealing with data that is</w:t>
      </w:r>
    </w:p>
    <w:p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Italic"/>
          <w:i/>
          <w:iCs/>
          <w:sz w:val="20"/>
          <w:szCs w:val="20"/>
        </w:rPr>
        <w:t xml:space="preserve">mostly </w:t>
      </w:r>
      <w:r w:rsidRPr="00BB2971">
        <w:rPr>
          <w:rFonts w:ascii="Bahnschrift Light Condensed" w:hAnsi="Bahnschrift Light Condensed" w:cs="BookmanStd-Light"/>
          <w:sz w:val="20"/>
          <w:szCs w:val="20"/>
        </w:rPr>
        <w:t>sorted, Insertion Sort will be a better choice. If you have reason to</w:t>
      </w:r>
    </w:p>
    <w:p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assume you’ll be dealing with data that is mostly sorted in reverse order,</w:t>
      </w:r>
    </w:p>
    <w:p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Selection Sort will be faster. If you have no idea what the data will be like,</w:t>
      </w:r>
    </w:p>
    <w:p w:rsidR="00BB2971" w:rsidRDefault="00BB2971" w:rsidP="00165BC1">
      <w:pPr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that’s essentially an average case, and both will be equal.</w:t>
      </w:r>
    </w:p>
    <w:p w:rsidR="00D30558" w:rsidRDefault="00D30558" w:rsidP="00165BC1">
      <w:pPr>
        <w:jc w:val="both"/>
        <w:rPr>
          <w:rFonts w:ascii="Bahnschrift Light Condensed" w:hAnsi="Bahnschrift Light Condensed" w:cs="BookmanStd-Light"/>
          <w:sz w:val="20"/>
          <w:szCs w:val="20"/>
        </w:rPr>
      </w:pPr>
    </w:p>
    <w:p w:rsidR="00865DCD" w:rsidRPr="00865DCD" w:rsidRDefault="00865DCD" w:rsidP="00165BC1">
      <w:pPr>
        <w:jc w:val="both"/>
        <w:rPr>
          <w:rFonts w:ascii="Bahnschrift Light Condensed" w:hAnsi="Bahnschrift Light Condensed" w:cs="BookmanStd-Light"/>
          <w:b/>
          <w:sz w:val="20"/>
          <w:szCs w:val="20"/>
        </w:rPr>
      </w:pPr>
      <w:r w:rsidRPr="00865DCD">
        <w:rPr>
          <w:rFonts w:ascii="Bahnschrift Light Condensed" w:hAnsi="Bahnschrift Light Condensed" w:cs="BookmanStd-Light"/>
          <w:b/>
          <w:sz w:val="20"/>
          <w:szCs w:val="20"/>
        </w:rPr>
        <w:t>HASH TABLE</w:t>
      </w:r>
    </w:p>
    <w:p w:rsidR="00D30558" w:rsidRDefault="00D30558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Note that hash tables are</w:t>
      </w:r>
    </w:p>
    <w:p w:rsidR="00D30558" w:rsidRDefault="00D30558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called by different names in various programming languages. Other names</w:t>
      </w:r>
    </w:p>
    <w:p w:rsidR="00D30558" w:rsidRDefault="00D30558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include hashes, maps, hash maps, dictionaries, and associative arrays.</w:t>
      </w:r>
    </w:p>
    <w:p w:rsidR="00A84BB1" w:rsidRDefault="00A84BB1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Ultimately, a hash table’s efficiency depends on three factors:</w:t>
      </w:r>
    </w:p>
    <w:p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How much data we’re storing in the hash table</w:t>
      </w:r>
    </w:p>
    <w:p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How many cells are available in the hash table</w:t>
      </w:r>
    </w:p>
    <w:p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Which hash function we’re using</w:t>
      </w:r>
    </w:p>
    <w:p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</w:p>
    <w:p w:rsidR="00881A47" w:rsidRPr="00865DCD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 good hash </w:t>
      </w:r>
      <w:proofErr w:type="spellStart"/>
      <w:r>
        <w:rPr>
          <w:rFonts w:ascii="BookmanStd-Light" w:hAnsi="BookmanStd-Light" w:cs="BookmanStd-Light"/>
          <w:sz w:val="19"/>
          <w:szCs w:val="19"/>
        </w:rPr>
        <w:t>tablem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</w:t>
      </w:r>
      <w:r w:rsidR="00881A47">
        <w:rPr>
          <w:rFonts w:ascii="BookmanStd-LightItalic" w:hAnsi="BookmanStd-LightItalic" w:cs="BookmanStd-LightItalic"/>
          <w:i/>
          <w:iCs/>
          <w:sz w:val="19"/>
          <w:szCs w:val="19"/>
        </w:rPr>
        <w:t>strikes a balance of avoiding collisions while not consuming lots of memory</w:t>
      </w:r>
    </w:p>
    <w:p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Italic" w:hAnsi="BookmanStd-LightItalic" w:cs="BookmanStd-LightItalic"/>
          <w:i/>
          <w:iCs/>
          <w:sz w:val="19"/>
          <w:szCs w:val="19"/>
        </w:rPr>
      </w:pPr>
    </w:p>
    <w:p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To accomplish this, computer scientists have developed the following rule of</w:t>
      </w:r>
    </w:p>
    <w:p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thumb: for every 7 data elements stored in a hash table, it should have 10 cells.</w:t>
      </w:r>
    </w:p>
    <w:p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</w:p>
    <w:p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This technique of using a hash table as an “index” comes up frequently in</w:t>
      </w:r>
    </w:p>
    <w:p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algorithms that require multiple searches within an array. That is, if your</w:t>
      </w:r>
    </w:p>
    <w:p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algorithm will need to keep searching for values inside an array, each search</w:t>
      </w:r>
    </w:p>
    <w:p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would itself take up to N steps. By creating a hash table “index” of the array,</w:t>
      </w:r>
    </w:p>
    <w:p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we reduce each search to only one step.</w:t>
      </w:r>
    </w:p>
    <w:p w:rsidR="00A84BB1" w:rsidRDefault="00A84BB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:rsidR="001C3C90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**H</w:t>
      </w:r>
      <w:r w:rsidR="001C3C90">
        <w:rPr>
          <w:rFonts w:ascii="BookmanStd-Light" w:hAnsi="BookmanStd-Light" w:cs="BookmanStd-Light"/>
          <w:sz w:val="19"/>
          <w:szCs w:val="19"/>
        </w:rPr>
        <w:t xml:space="preserve">aving </w:t>
      </w:r>
      <w:r w:rsidR="00254F7F">
        <w:rPr>
          <w:rFonts w:ascii="BookmanStd-Light" w:hAnsi="BookmanStd-Light" w:cs="BookmanStd-Light"/>
          <w:sz w:val="19"/>
          <w:szCs w:val="19"/>
        </w:rPr>
        <w:t xml:space="preserve">a </w:t>
      </w:r>
      <w:r w:rsidR="001C3C90">
        <w:rPr>
          <w:rFonts w:ascii="BookmanStd-Light" w:hAnsi="BookmanStd-Light" w:cs="BookmanStd-Light"/>
          <w:sz w:val="19"/>
          <w:szCs w:val="19"/>
        </w:rPr>
        <w:t>variety of data structures in your programming arsenal also allows you to</w:t>
      </w:r>
    </w:p>
    <w:p w:rsidR="001C3C90" w:rsidRDefault="001C3C90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create code that is simpler and easier to read.</w:t>
      </w:r>
    </w:p>
    <w:p w:rsidR="00865DCD" w:rsidRDefault="00865DCD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865DCD" w:rsidRDefault="00865DCD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** Stacks and queues are simply restrictive arrays</w:t>
      </w:r>
    </w:p>
    <w:p w:rsidR="00865DCD" w:rsidRPr="00865DCD" w:rsidRDefault="00865DCD" w:rsidP="00165BC1">
      <w:pPr>
        <w:jc w:val="both"/>
        <w:rPr>
          <w:rFonts w:ascii="BookmanStd-Light" w:hAnsi="BookmanStd-Light" w:cs="BookmanStd-Light"/>
          <w:b/>
          <w:sz w:val="19"/>
          <w:szCs w:val="19"/>
        </w:rPr>
      </w:pPr>
      <w:r w:rsidRPr="00865DCD">
        <w:rPr>
          <w:rFonts w:ascii="BookmanStd-Light" w:hAnsi="BookmanStd-Light" w:cs="BookmanStd-Light"/>
          <w:b/>
          <w:sz w:val="19"/>
          <w:szCs w:val="19"/>
        </w:rPr>
        <w:t>STACKS</w:t>
      </w:r>
    </w:p>
    <w:p w:rsidR="00865DCD" w:rsidRDefault="00865DCD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865DCD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In fact, most computer science literature</w:t>
      </w:r>
    </w:p>
    <w:p w:rsidR="00865DCD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refers to the end of the stack as its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top, </w:t>
      </w:r>
      <w:r>
        <w:rPr>
          <w:rFonts w:ascii="BookmanStd-Light" w:hAnsi="BookmanStd-Light" w:cs="BookmanStd-Light"/>
          <w:sz w:val="19"/>
          <w:szCs w:val="19"/>
        </w:rPr>
        <w:t>and the beginning of the stack</w:t>
      </w:r>
    </w:p>
    <w:p w:rsidR="00865DCD" w:rsidRDefault="00865DCD" w:rsidP="00165BC1">
      <w:pPr>
        <w:jc w:val="both"/>
        <w:rPr>
          <w:rFonts w:ascii="BookmanStd-LightItalic" w:hAnsi="BookmanStd-LightItalic" w:cs="BookmanStd-LightItalic"/>
          <w:i/>
          <w:iCs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as its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>bottom.</w:t>
      </w:r>
    </w:p>
    <w:p w:rsidR="00292FDA" w:rsidRDefault="00292FDA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In fact, a stack doesn’t even care about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what </w:t>
      </w:r>
      <w:r>
        <w:rPr>
          <w:rFonts w:ascii="BookmanStd-Light" w:hAnsi="BookmanStd-Light" w:cs="BookmanStd-Light"/>
          <w:sz w:val="19"/>
          <w:szCs w:val="19"/>
        </w:rPr>
        <w:t>data structure is under the</w:t>
      </w:r>
    </w:p>
    <w:p w:rsidR="00292FDA" w:rsidRDefault="00292FDA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hood. All it cares about is that there’s a list of data elements that act in a</w:t>
      </w:r>
    </w:p>
    <w:p w:rsidR="00292FDA" w:rsidRDefault="00292FDA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LIFO way</w:t>
      </w:r>
    </w:p>
    <w:p w:rsidR="005A4B82" w:rsidRDefault="005A4B8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lastRenderedPageBreak/>
        <w:t>the stack is</w:t>
      </w:r>
    </w:p>
    <w:p w:rsidR="005A4B82" w:rsidRDefault="005A4B8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an example of what is known as an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>abstract data type</w:t>
      </w:r>
      <w:r>
        <w:rPr>
          <w:rFonts w:ascii="BookmanStd-Light" w:hAnsi="BookmanStd-Light" w:cs="BookmanStd-Light"/>
          <w:sz w:val="19"/>
          <w:szCs w:val="19"/>
        </w:rPr>
        <w:t>—it’s a kind of data</w:t>
      </w:r>
    </w:p>
    <w:p w:rsidR="005A4B82" w:rsidRDefault="005A4B8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structure that is a set of theoretical rules that revolve around some other</w:t>
      </w:r>
    </w:p>
    <w:p w:rsidR="005A4B82" w:rsidRDefault="005A4B82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built-in data structure.</w:t>
      </w:r>
    </w:p>
    <w:p w:rsidR="00AC4932" w:rsidRDefault="00AC4932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AC4932" w:rsidRDefault="00AC493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Although a stack is not typically used to store data on a long-term basis, it</w:t>
      </w:r>
    </w:p>
    <w:p w:rsidR="00AC4932" w:rsidRDefault="00AC4932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can be a great tool to handle temporary data as part of various algorithms.</w:t>
      </w:r>
    </w:p>
    <w:p w:rsidR="002321DB" w:rsidRDefault="002321DB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2321DB" w:rsidRDefault="00FF03CF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With</w:t>
      </w:r>
      <w:r w:rsidR="002321DB">
        <w:rPr>
          <w:rFonts w:ascii="BookmanStd-Light" w:hAnsi="BookmanStd-Light" w:cs="BookmanStd-Light"/>
          <w:sz w:val="19"/>
          <w:szCs w:val="19"/>
        </w:rPr>
        <w:t xml:space="preserve"> a </w:t>
      </w:r>
      <w:r>
        <w:rPr>
          <w:rFonts w:ascii="BookmanStd-Light" w:hAnsi="BookmanStd-Light" w:cs="BookmanStd-Light"/>
          <w:sz w:val="19"/>
          <w:szCs w:val="19"/>
        </w:rPr>
        <w:t xml:space="preserve">stack, we work with </w:t>
      </w:r>
      <w:r w:rsidR="002321DB">
        <w:rPr>
          <w:rFonts w:ascii="BookmanStd-Light" w:hAnsi="BookmanStd-Light" w:cs="BookmanStd-Light"/>
          <w:sz w:val="19"/>
          <w:szCs w:val="19"/>
        </w:rPr>
        <w:t>constrained data structure, we can prevent</w:t>
      </w:r>
    </w:p>
    <w:p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potential bugs. The </w:t>
      </w:r>
      <w:proofErr w:type="spellStart"/>
      <w:r>
        <w:rPr>
          <w:rFonts w:ascii="BookmanStd-Light" w:hAnsi="BookmanStd-Light" w:cs="BookmanStd-Light"/>
          <w:sz w:val="19"/>
          <w:szCs w:val="19"/>
        </w:rPr>
        <w:t>linting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algorithm, for example, only works if we exclusively</w:t>
      </w:r>
    </w:p>
    <w:p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remove items from the top of the stack. If a programmer inadvertently writes</w:t>
      </w:r>
    </w:p>
    <w:p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code that removes items from the middle of the array, the algorithm will break</w:t>
      </w:r>
    </w:p>
    <w:p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down. By using a stack, we’re forced into only removing items from the top,</w:t>
      </w:r>
    </w:p>
    <w:p w:rsidR="002321DB" w:rsidRDefault="002321DB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as it’s impossible to get the stack to remove any other item.</w:t>
      </w:r>
    </w:p>
    <w:p w:rsidR="000C60F0" w:rsidRDefault="000C60F0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0C60F0" w:rsidRDefault="000C60F0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Undo function – uses stack for popping</w:t>
      </w:r>
    </w:p>
    <w:p w:rsidR="00AC0A98" w:rsidRDefault="00AC0A98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AC0A98" w:rsidRDefault="00AC0A98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Queues</w:t>
      </w:r>
    </w:p>
    <w:p w:rsidR="00AC0A98" w:rsidRDefault="00AC0A98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They are applied in queuing printing jobs for example a computer receiving printing requests from different machines on the network. They are also applicable </w:t>
      </w:r>
      <w:proofErr w:type="gramStart"/>
      <w:r>
        <w:rPr>
          <w:rFonts w:ascii="BookmanStd-Light" w:hAnsi="BookmanStd-Light" w:cs="BookmanStd-Light"/>
          <w:sz w:val="19"/>
          <w:szCs w:val="19"/>
        </w:rPr>
        <w:t>In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queuing asynchronous requests and understanding the order in which they are handled.</w:t>
      </w:r>
    </w:p>
    <w:p w:rsidR="004E177B" w:rsidRDefault="004E177B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4E177B" w:rsidRDefault="004E177B" w:rsidP="00165BC1">
      <w:pPr>
        <w:jc w:val="both"/>
        <w:rPr>
          <w:rFonts w:ascii="BookmanStd-Light" w:hAnsi="BookmanStd-Light" w:cs="BookmanStd-Light"/>
          <w:b/>
          <w:sz w:val="19"/>
          <w:szCs w:val="19"/>
        </w:rPr>
      </w:pPr>
      <w:r w:rsidRPr="004E177B">
        <w:rPr>
          <w:rFonts w:ascii="BookmanStd-Light" w:hAnsi="BookmanStd-Light" w:cs="BookmanStd-Light"/>
          <w:b/>
          <w:sz w:val="19"/>
          <w:szCs w:val="19"/>
        </w:rPr>
        <w:t>RECURSION</w:t>
      </w:r>
    </w:p>
    <w:p w:rsidR="004E177B" w:rsidRDefault="004E177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When used correctly,</w:t>
      </w:r>
    </w:p>
    <w:p w:rsidR="004E177B" w:rsidRDefault="004E177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recursion can be used to solve certain types of tricky problems in</w:t>
      </w:r>
    </w:p>
    <w:p w:rsidR="004E177B" w:rsidRDefault="004E177B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surprisingly simple ways. Sometimes, it even seems like magic. </w:t>
      </w:r>
      <w:proofErr w:type="spellStart"/>
      <w:r w:rsidR="004B3FC1">
        <w:rPr>
          <w:rFonts w:ascii="BookmanStd-Light" w:hAnsi="BookmanStd-Light" w:cs="BookmanStd-Light"/>
          <w:sz w:val="19"/>
          <w:szCs w:val="19"/>
        </w:rPr>
        <w:t>H</w:t>
      </w:r>
      <w:r>
        <w:rPr>
          <w:rFonts w:ascii="BookmanStd-Light" w:hAnsi="BookmanStd-Light" w:cs="BookmanStd-Light"/>
          <w:sz w:val="19"/>
          <w:szCs w:val="19"/>
        </w:rPr>
        <w:t>aha</w:t>
      </w:r>
      <w:proofErr w:type="spellEnd"/>
    </w:p>
    <w:p w:rsidR="004B3FC1" w:rsidRDefault="004B3FC1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4B3FC1" w:rsidRDefault="004B3FC1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Reading recursive code</w:t>
      </w:r>
    </w:p>
    <w:p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This code can look somewhat confusing at first glance. To walk through the</w:t>
      </w:r>
    </w:p>
    <w:p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code to see what it does, here’s the process I recommend:</w:t>
      </w:r>
    </w:p>
    <w:p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1. Identify the base case.</w:t>
      </w:r>
    </w:p>
    <w:p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2. Walk through the function for the base case.</w:t>
      </w:r>
    </w:p>
    <w:p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3. Identify the “next-to-last” case. This is the case just before the base case,</w:t>
      </w:r>
    </w:p>
    <w:p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as I’ll demonstrate momentarily.</w:t>
      </w:r>
    </w:p>
    <w:p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4. Walk through the function for the “next-to-last” case.</w:t>
      </w:r>
    </w:p>
    <w:p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5. Repeat this process by identifying the case before the one you just analyzed,</w:t>
      </w:r>
    </w:p>
    <w:p w:rsidR="004B3FC1" w:rsidRDefault="004B3FC1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and walking though the function for that case.</w:t>
      </w:r>
    </w:p>
    <w:p w:rsidR="00092536" w:rsidRDefault="00092536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092536" w:rsidRDefault="00092536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recursion is often a great choice</w:t>
      </w:r>
    </w:p>
    <w:p w:rsidR="00092536" w:rsidRDefault="00092536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for an algorithm in which the algorithm needs to dig into an arbitrary number</w:t>
      </w:r>
    </w:p>
    <w:p w:rsidR="00092536" w:rsidRDefault="00092536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of levels deep into something.</w:t>
      </w:r>
    </w:p>
    <w:p w:rsidR="00165BC1" w:rsidRDefault="00165BC1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COMMON SENSE GUIDE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bookmarkStart w:id="0" w:name="_GoBack"/>
      <w:bookmarkEnd w:id="0"/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 xml:space="preserve">However, we do know that there’s a specific range in which </w:t>
      </w:r>
      <w:proofErr w:type="gramStart"/>
      <w:r w:rsidRPr="00165BC1">
        <w:rPr>
          <w:rFonts w:ascii="Bahnschrift Light Condensed" w:hAnsi="Bahnschrift Light Condensed"/>
          <w:sz w:val="20"/>
          <w:szCs w:val="20"/>
        </w:rPr>
        <w:t>O(</w:t>
      </w:r>
      <w:proofErr w:type="gramEnd"/>
      <w:r w:rsidRPr="00165BC1">
        <w:rPr>
          <w:rFonts w:ascii="Bahnschrift Light Condensed" w:hAnsi="Bahnschrift Light Condensed"/>
          <w:sz w:val="20"/>
          <w:szCs w:val="20"/>
        </w:rPr>
        <w:t>N * M) lies. That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is, if N and M are the same, it’s equivalent to O(N2). And if they’re not the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same, and we arbitrarily assign the smaller number to be M, even if M is as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 xml:space="preserve">low as 1, we end up with O(N). In a sense then, </w:t>
      </w:r>
      <w:proofErr w:type="gramStart"/>
      <w:r w:rsidRPr="00165BC1">
        <w:rPr>
          <w:rFonts w:ascii="Bahnschrift Light Condensed" w:hAnsi="Bahnschrift Light Condensed"/>
          <w:sz w:val="20"/>
          <w:szCs w:val="20"/>
        </w:rPr>
        <w:t>O(</w:t>
      </w:r>
      <w:proofErr w:type="gramEnd"/>
      <w:r w:rsidRPr="00165BC1">
        <w:rPr>
          <w:rFonts w:ascii="Bahnschrift Light Condensed" w:hAnsi="Bahnschrift Light Condensed"/>
          <w:sz w:val="20"/>
          <w:szCs w:val="20"/>
        </w:rPr>
        <w:t>N * M) can be construed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as a range between O(N) and O(N2).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 xml:space="preserve">Password generator might use an algorithm of </w:t>
      </w:r>
      <w:proofErr w:type="gramStart"/>
      <w:r w:rsidRPr="00165BC1">
        <w:rPr>
          <w:rFonts w:ascii="Bahnschrift Light Condensed" w:hAnsi="Bahnschrift Light Condensed"/>
          <w:sz w:val="20"/>
          <w:szCs w:val="20"/>
        </w:rPr>
        <w:t>O(</w:t>
      </w:r>
      <w:proofErr w:type="gramEnd"/>
      <w:r w:rsidRPr="00165BC1">
        <w:rPr>
          <w:rFonts w:ascii="Bahnschrift Light Condensed" w:hAnsi="Bahnschrift Light Condensed"/>
          <w:sz w:val="20"/>
          <w:szCs w:val="20"/>
        </w:rPr>
        <w:t xml:space="preserve">26)n – Each time we add one element </w:t>
      </w:r>
      <w:proofErr w:type="spellStart"/>
      <w:r w:rsidRPr="00165BC1">
        <w:rPr>
          <w:rFonts w:ascii="Bahnschrift Light Condensed" w:hAnsi="Bahnschrift Light Condensed"/>
          <w:sz w:val="20"/>
          <w:szCs w:val="20"/>
        </w:rPr>
        <w:t>od</w:t>
      </w:r>
      <w:proofErr w:type="spellEnd"/>
      <w:r w:rsidRPr="00165BC1">
        <w:rPr>
          <w:rFonts w:ascii="Bahnschrift Light Condensed" w:hAnsi="Bahnschrift Light Condensed"/>
          <w:sz w:val="20"/>
          <w:szCs w:val="20"/>
        </w:rPr>
        <w:t xml:space="preserve"> data, the algorithm doubles in steps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proofErr w:type="gramStart"/>
      <w:r w:rsidRPr="00165BC1">
        <w:rPr>
          <w:rFonts w:ascii="Bahnschrift Light Condensed" w:hAnsi="Bahnschrift Light Condensed"/>
          <w:sz w:val="20"/>
          <w:szCs w:val="20"/>
        </w:rPr>
        <w:t>One  area</w:t>
      </w:r>
      <w:proofErr w:type="gramEnd"/>
      <w:r w:rsidRPr="00165BC1">
        <w:rPr>
          <w:rFonts w:ascii="Bahnschrift Light Condensed" w:hAnsi="Bahnschrift Light Condensed"/>
          <w:sz w:val="20"/>
          <w:szCs w:val="20"/>
        </w:rPr>
        <w:t xml:space="preserve"> in which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 xml:space="preserve">recursion shines </w:t>
      </w:r>
      <w:proofErr w:type="gramStart"/>
      <w:r w:rsidRPr="00165BC1">
        <w:rPr>
          <w:rFonts w:ascii="Bahnschrift Light Condensed" w:hAnsi="Bahnschrift Light Condensed"/>
          <w:sz w:val="20"/>
          <w:szCs w:val="20"/>
        </w:rPr>
        <w:t>is</w:t>
      </w:r>
      <w:proofErr w:type="gramEnd"/>
      <w:r w:rsidRPr="00165BC1">
        <w:rPr>
          <w:rFonts w:ascii="Bahnschrift Light Condensed" w:hAnsi="Bahnschrift Light Condensed"/>
          <w:sz w:val="20"/>
          <w:szCs w:val="20"/>
        </w:rPr>
        <w:t xml:space="preserve"> where we need to act on a problem that has an arbitrary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number of levels of depth. A second area in which recursion shines is where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 xml:space="preserve">it is able to make a calculation based on a </w:t>
      </w:r>
      <w:proofErr w:type="spellStart"/>
      <w:r w:rsidRPr="00165BC1">
        <w:rPr>
          <w:rFonts w:ascii="Bahnschrift Light Condensed" w:hAnsi="Bahnschrift Light Condensed"/>
          <w:sz w:val="20"/>
          <w:szCs w:val="20"/>
        </w:rPr>
        <w:t>subproblem</w:t>
      </w:r>
      <w:proofErr w:type="spellEnd"/>
      <w:r w:rsidRPr="00165BC1">
        <w:rPr>
          <w:rFonts w:ascii="Bahnschrift Light Condensed" w:hAnsi="Bahnschrift Light Condensed"/>
          <w:sz w:val="20"/>
          <w:szCs w:val="20"/>
        </w:rPr>
        <w:t xml:space="preserve"> of the problem at hand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computer science literature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refers to the terms bottom up and top down in regard to recursion strategies.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This brings us to the central point of this chapter: recursion shines when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implementing a top-down approach because going top down offers a new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mental strategy for tackling a problem. That is, a recursive top-down approach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allows one to think about a problem in a completely different way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Specifically, when we go top down, we get to mentally “kick the problem down</w:t>
      </w:r>
    </w:p>
    <w:p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the road.” We can free our mind from some of the nitty-gritty details we normally</w:t>
      </w:r>
    </w:p>
    <w:p w:rsidR="00165BC1" w:rsidRPr="004E177B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have to think about when going bottom up.</w:t>
      </w:r>
    </w:p>
    <w:sectPr w:rsidR="00165BC1" w:rsidRPr="004E1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71"/>
    <w:rsid w:val="00090751"/>
    <w:rsid w:val="00092536"/>
    <w:rsid w:val="000C60F0"/>
    <w:rsid w:val="00165BC1"/>
    <w:rsid w:val="001C3C90"/>
    <w:rsid w:val="002321DB"/>
    <w:rsid w:val="00254F7F"/>
    <w:rsid w:val="00292FDA"/>
    <w:rsid w:val="004B3FC1"/>
    <w:rsid w:val="004E177B"/>
    <w:rsid w:val="005A4B82"/>
    <w:rsid w:val="0079116A"/>
    <w:rsid w:val="00865DCD"/>
    <w:rsid w:val="00881A47"/>
    <w:rsid w:val="00A84BB1"/>
    <w:rsid w:val="00AC0A98"/>
    <w:rsid w:val="00AC4932"/>
    <w:rsid w:val="00BB2971"/>
    <w:rsid w:val="00BE0CC0"/>
    <w:rsid w:val="00D30558"/>
    <w:rsid w:val="00FF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39D2"/>
  <w15:chartTrackingRefBased/>
  <w15:docId w15:val="{EBAB7DA8-494F-4651-80B0-F2381A9E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2023-05-11T04:16:00Z</dcterms:created>
  <dcterms:modified xsi:type="dcterms:W3CDTF">2023-05-29T20:14:00Z</dcterms:modified>
</cp:coreProperties>
</file>