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jc w:val="left"/>
        <w:rPr/>
      </w:pPr>
      <w:r>
        <w:rPr/>
        <w:t>实例销毁重建时 tps 抖动的初步分析</w:t>
      </w:r>
    </w:p>
    <w:p>
      <w:pPr>
        <w:pStyle w:val="st0iwo"/>
        <w:pBdr/>
        <w:rPr/>
      </w:pPr>
      <w:r>
        <w:rPr/>
        <w:t>初始现象</w:t>
      </w:r>
    </w:p>
    <w:p>
      <w:pPr>
        <w:pStyle w:val="ablt93"/>
        <w:pBdr/>
        <w:rPr/>
      </w:pPr>
      <w:r>
        <w:rPr/>
        <w:t xml:space="preserve">客户使用 sdk 版本 </w:t>
      </w:r>
      <w:r>
        <w:rPr>
          <w:i w:val="false"/>
          <w:strike w:val="false"/>
          <w:color w:val="000000"/>
          <w:u w:val="none"/>
        </w:rPr>
        <w:t>1.40.2-SpringCloud2021-RELEASE + dubbo3.2.10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客户在压测过程中，对核心交易服务（共2个节点，dubbo 接口）的其中一个节点进行销毁重建 或 缩容，并观察 tps 情况。现象为，销毁重建时，tps 会有个明显的波动（大概下降 90%），缩容时 tps 没有明显抖动</w:t>
      </w:r>
    </w:p>
    <w:p>
      <w:pPr>
        <w:pStyle w:val="ablt93"/>
        <w:pBdr/>
        <w:rPr/>
      </w:pPr>
      <w:r>
        <w:rPr>
          <w:shd/>
        </w:rPr>
        <w:drawing>
          <wp:inline distT="0" distB="0" distL="0" distR="0">
            <wp:extent cx="5760085" cy="157630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15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st0iwo"/>
        <w:rPr/>
      </w:pPr>
      <w:r>
        <w:rPr/>
        <w:t>分析</w:t>
      </w:r>
    </w:p>
    <w:p>
      <w:pPr>
        <w:pStyle w:val="ablt93"/>
        <w:numPr/>
        <w:pBdr>
          <w:bottom/>
        </w:pBdr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从实例下线角度，销毁重建和节点缩容是一样的。所以 tps 下降的原因可能是在节点上线阶段。即服务注册后，刚开始的请求还涉及一些初始化操作（例如 db、redis 连接的初始化）。响应时间比正常要慢些。但默认流量分配策略是轮训，造成总体 tps 的下降。</w:t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客户侧进一步验证，也证明了抖动是出现在新实例上线时。14点02分这个抖动，是从2节点扩容到3 节点造成的。此时平均响应时长，从约 100ms 大幅增加到约 1.4s（这个是平均后的结果，新节点的响应耗时可能超 1.4s）</w:t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  <w:shd/>
        </w:rPr>
        <w:drawing>
          <wp:inline distT="0" distB="0" distL="0" distR="0">
            <wp:extent cx="5760085" cy="2377906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23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ablt93"/>
        <w:pBdr>
          <w:bottom/>
        </w:pBdr>
        <w:rPr/>
      </w:pPr>
      <w:r>
        <w:rPr/>
        <w:t>客户侧更多节点时的验证情况：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两个节点时，销毁一个重建，tps由500降至48，降幅达到约90%；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四个节点时，销毁一个重建，tps由500降至102，降幅达到约80%；</w:t>
      </w:r>
    </w:p>
    <w:p>
      <w:pPr>
        <w:pStyle w:val="ablt93"/>
        <w:pBdr/>
        <w:rPr/>
      </w:pPr>
      <w:r>
        <w:rPr>
          <w:b w:val="false"/>
          <w:i w:val="false"/>
          <w:strike w:val="false"/>
          <w:spacing w:val="0"/>
          <w:u w:val="none"/>
        </w:rPr>
        <w:t>八个节点时，销毁一个重建，tps由500降至147，降幅达到约70%；</w:t>
      </w:r>
    </w:p>
    <w:p>
      <w:pPr>
        <w:pStyle w:val="ablt93"/>
        <w:pBdr/>
        <w:rPr/>
      </w:pPr>
    </w:p>
    <w:p>
      <w:pPr>
        <w:pStyle w:val="st0iwo"/>
        <w:rPr/>
      </w:pPr>
      <w:r>
        <w:rPr/>
        <w:t>产品适配</w:t>
      </w:r>
    </w:p>
    <w:p>
      <w:pPr>
        <w:numPr/>
        <w:snapToGrid/>
        <w:spacing w:line="240"/>
        <w:rPr/>
      </w:pPr>
      <w:r>
        <w:rPr/>
        <w:t>使用 dubbo 的小流量预热功能。</w:t>
      </w:r>
      <w:r>
        <w:rPr>
          <w:b w:val="false"/>
          <w:i w:val="false"/>
          <w:strike w:val="false"/>
          <w:spacing w:val="0"/>
          <w:u w:val="none"/>
        </w:rPr>
        <w:t>即新上线的节点，权重较低，后面逐步提高。这样可以让新上线节点刚上线时有少量流量用于初始化，减少影响。预热权重计算参考 org.apache.dubbo.rpc.cluster.loadbalance.AbstractLoadBalance#calculateWarmupWeight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预热节点的权重计算规则如下，uptime 为当前时间戳减去节点启动时间时间戳（单位ms），warmup 为预热时长，默认为 600000（单位ms，即10min），weight 为初始权重（默认为100）</w:t>
      </w:r>
    </w:p>
    <w:p>
      <w:pPr>
        <w:pStyle w:val="ablt93"/>
        <w:pBdr/>
        <w:rPr/>
      </w:pPr>
      <w:r>
        <w:rPr>
          <w:shd/>
        </w:rPr>
        <w:drawing>
          <wp:inline distT="0" distB="0" distL="0" distR="0">
            <wp:extent cx="5760085" cy="2066038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20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dubbo 框架有提供小流量预热功能，但当前 tsf sdk 未适配，需额外适配（预计4月15日提供临时版本用于验证）。</w:t>
      </w:r>
    </w:p>
    <w:p>
      <w:pPr>
        <w:pStyle w:val="ablt93"/>
        <w:pBdr/>
        <w:rPr/>
      </w:pPr>
    </w:p>
    <w:p>
      <w:pPr>
        <w:pStyle w:val="st0iwo"/>
        <w:rPr/>
      </w:pPr>
      <w:r>
        <w:rPr/>
        <w:t>tps 波动过大的可能原因</w:t>
      </w:r>
    </w:p>
    <w:p>
      <w:pPr>
        <w:pStyle w:val="ablt93"/>
        <w:pBdr>
          <w:bottom/>
        </w:pBdr>
        <w:rPr/>
      </w:pPr>
      <w:r>
        <w:rPr/>
        <w:t>该问题和业务请求关系密切，这里仅做通用分析，以实际情况为准。并且上面场景是在压测场景下的，通常场景可能影响会相对小些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默认策略是轮训。但如果下游其中一个节点响应耗时大幅增加，影响请求的比例不仅仅是 异常节点数/总节点数</w:t>
      </w:r>
    </w:p>
    <w:p>
      <w:pPr>
        <w:pStyle w:val="ablt93"/>
        <w:pBdr/>
        <w:rPr/>
      </w:pPr>
    </w:p>
    <w:p>
      <w:pPr>
        <w:pStyle w:val="ablt93"/>
        <w:pBdr>
          <w:bottom/>
        </w:pBdr>
        <w:rPr/>
      </w:pPr>
      <w:r>
        <w:rPr/>
        <w:t>极端场景：如果一个节点的请求一直卡住（非常慢）。会快速消耗完上游的资源。</w:t>
      </w:r>
    </w:p>
    <w:p>
      <w:pPr>
        <w:pStyle w:val="ablt93"/>
        <w:pBdr/>
        <w:rPr/>
      </w:pPr>
      <w:r>
        <w:rPr/>
        <w:t>假如上游线程池资源是 200 个，下游两个节点，一个新节点（会卡住请求）和一个旧节点（正常）</w:t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/>
        <w:t xml:space="preserve">第一轮 </w:t>
      </w:r>
      <w:r>
        <w:rPr>
          <w:b w:val="false"/>
          <w:i w:val="false"/>
          <w:strike w:val="false"/>
          <w:spacing w:val="0"/>
          <w:u w:val="none"/>
        </w:rPr>
        <w:t>100请求， 50个新节点，50 旧节点 。造成上游50个线程卡住</w:t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/>
        <w:t xml:space="preserve">第二轮 </w:t>
      </w:r>
      <w:r>
        <w:rPr>
          <w:b w:val="false"/>
          <w:i w:val="false"/>
          <w:strike w:val="false"/>
          <w:spacing w:val="0"/>
          <w:u w:val="none"/>
        </w:rPr>
        <w:t>100请求， 50个新节点，50 旧节点 。造成上游100个线程卡住</w:t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/>
        <w:t xml:space="preserve">第三轮 </w:t>
      </w:r>
      <w:r>
        <w:rPr>
          <w:b w:val="false"/>
          <w:i w:val="false"/>
          <w:strike w:val="false"/>
          <w:spacing w:val="0"/>
          <w:u w:val="none"/>
        </w:rPr>
        <w:t>100请求， 50个新节点，50 旧节点 。造成上游150个线程卡住</w:t>
      </w:r>
    </w:p>
    <w:p>
      <w:pPr>
        <w:pStyle w:val="ablt93"/>
        <w:pBdr/>
        <w:rPr/>
      </w:pPr>
      <w:r>
        <w:rPr/>
        <w:t xml:space="preserve">第四轮 </w:t>
      </w:r>
      <w:r>
        <w:rPr>
          <w:b w:val="false"/>
          <w:i w:val="false"/>
          <w:strike w:val="false"/>
          <w:spacing w:val="0"/>
          <w:u w:val="none"/>
        </w:rPr>
        <w:t>100请求， 50个新节点，50 旧节点 。造成上游200个线程卡住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这个场景下，即使是一个节点无响应，经过 400 个请求后，就把上游 200 个线程池全部占用。此时再有新的请求过滤，也会因为没有线程资源，一直处于等待状态。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新实例上线时，该实例的响应时长只是相对长一些，远远没有到无响应的情况，所以只是稍等卡一下，造成短暂的 tps 下降。</w:t>
      </w:r>
    </w:p>
    <w:p>
      <w:pPr>
        <w:pStyle w:val="ablt93"/>
        <w:pBdr/>
        <w:rPr/>
      </w:pPr>
    </w:p>
    <w:p>
      <w:pPr>
        <w:pStyle w:val="st0iwo"/>
        <w:numPr/>
        <w:pBdr/>
        <w:rPr/>
      </w:pPr>
      <w:r>
        <w:rPr/>
        <w:t>建议</w:t>
      </w:r>
      <w:r>
        <w:rPr/>
        <w:t>解决方案</w:t>
      </w:r>
    </w:p>
    <w:p>
      <w:pPr>
        <w:pStyle w:val="ablt93"/>
        <w:numPr>
          <w:ilvl w:val="0"/>
          <w:numId w:val="1"/>
        </w:numPr>
        <w:pBdr>
          <w:bottom/>
        </w:pBdr>
        <w:rPr/>
      </w:pPr>
      <w:r>
        <w:rPr>
          <w:b/>
        </w:rPr>
        <w:t>dubbo场景：</w:t>
      </w:r>
      <w:r>
        <w:rPr/>
        <w:t>使用 dubbo 的小流量预热功能。</w:t>
      </w:r>
      <w:r>
        <w:rPr>
          <w:b w:val="false"/>
          <w:i w:val="false"/>
          <w:strike w:val="false"/>
          <w:spacing w:val="0"/>
          <w:u w:val="none"/>
        </w:rPr>
        <w:t>即新上线的节点，权重较低，后面逐步提高。这样可以让新上线节点刚上线时有少量流量用于初始化，减少影响。</w:t>
      </w:r>
      <w:r>
        <w:rPr/>
        <w:t>当前 tsf sdk 未适配，需额外适配，腾讯</w:t>
      </w:r>
      <w:r>
        <w:rPr>
          <w:b/>
        </w:rPr>
        <w:t>预计4月15日提供临时版本</w:t>
      </w:r>
      <w:r>
        <w:rPr>
          <w:b/>
        </w:rPr>
        <w:t>进行</w:t>
      </w:r>
      <w:r>
        <w:rPr>
          <w:b/>
        </w:rPr>
        <w:t>验证</w:t>
      </w:r>
      <w:r>
        <w:rPr>
          <w:b/>
        </w:rPr>
        <w:t>适配。</w:t>
      </w:r>
    </w:p>
    <w:p>
      <w:pPr>
        <w:pStyle w:val="ablt93"/>
        <w:numPr>
          <w:ilvl w:val="0"/>
          <w:numId w:val="1"/>
        </w:numPr>
        <w:pBdr>
          <w:bottom/>
        </w:pBdr>
        <w:rPr>
          <w:b w:val="false"/>
        </w:rPr>
      </w:pPr>
      <w:r>
        <w:rPr>
          <w:b/>
        </w:rPr>
        <w:t>spring cloud场景：</w:t>
      </w:r>
      <w:r>
        <w:rPr>
          <w:b w:val="false"/>
        </w:rPr>
        <w:t xml:space="preserve">标准的spring cloud熔断器暂时是不支持预热模式和预热排队模式的功能，TSF </w:t>
      </w:r>
      <w:r>
        <w:rPr>
          <w:b w:val="false"/>
        </w:rPr>
        <w:t>产品</w:t>
      </w:r>
      <w:r>
        <w:rPr>
          <w:b w:val="false"/>
        </w:rPr>
        <w:t>也暂时不支持预热模式，因此需要业务系统侧</w:t>
      </w:r>
      <w:r>
        <w:rPr>
          <w:b w:val="false"/>
        </w:rPr>
        <w:t>结合实际场景来解决此问题，比如</w:t>
      </w:r>
      <w:r>
        <w:rPr>
          <w:b w:val="false"/>
        </w:rPr>
        <w:t>负载模式不要</w:t>
      </w:r>
      <w:r>
        <w:rPr>
          <w:b w:val="false"/>
        </w:rPr>
        <w:t>采用</w:t>
      </w:r>
      <w:r>
        <w:rPr>
          <w:b w:val="false"/>
        </w:rPr>
        <w:t>轮询，随机</w:t>
      </w:r>
      <w:r>
        <w:rPr>
          <w:b w:val="false"/>
        </w:rPr>
        <w:t>的</w:t>
      </w:r>
      <w:r>
        <w:rPr>
          <w:b w:val="false"/>
        </w:rPr>
        <w:t>模式，建议</w:t>
      </w:r>
      <w:r>
        <w:rPr>
          <w:b w:val="false"/>
        </w:rPr>
        <w:t>采用</w:t>
      </w:r>
      <w:r>
        <w:rPr>
          <w:b w:val="false"/>
        </w:rPr>
        <w:t>最小响应时间加权等负载模式，或者</w:t>
      </w:r>
      <w:r>
        <w:rPr>
          <w:b w:val="false"/>
        </w:rPr>
        <w:t>业务系统</w:t>
      </w:r>
      <w:r>
        <w:rPr>
          <w:b w:val="false"/>
        </w:rPr>
        <w:t>进行二次开发改造，或者采用 Sentinel 高可用流量管理框架的预热模式和预热排队模式的功能实现。</w:t>
      </w:r>
    </w:p>
    <w:p>
      <w:pPr>
        <w:pStyle w:val="ablt93"/>
        <w:pBdr>
          <w:bottom/>
        </w:pBdr>
        <w:ind w:left="336"/>
        <w:rPr>
          <w:b w:val="false"/>
        </w:rPr>
      </w:pPr>
    </w:p>
    <w:p>
      <w:pPr>
        <w:pStyle w:val="st0iwo"/>
        <w:numPr/>
        <w:pBdr/>
        <w:rPr/>
      </w:pPr>
      <w:r>
        <w:rPr/>
        <w:t>附件</w:t>
      </w:r>
    </w:p>
    <w:p>
      <w:pPr>
        <w:pStyle w:val="ablt93"/>
        <w:pBdr/>
        <w:rPr/>
      </w:pPr>
      <w:r>
        <w:rPr>
          <w:rStyle w:val="q491jy"/>
        </w:rPr>
        <w:fldChar w:fldCharType="begin"/>
      </w:r>
      <w:r>
        <w:rPr>
          <w:rStyle w:val="q491jy"/>
        </w:rPr>
        <w:instrText xml:space="preserve">HYPERLINK https://drive.weixin.qq.com/s?k=AJEAIQdfAAoNJmT32zAXQAAQapAMk docLink \tdfu https://drive.weixin.qq.com/s?k=AJEAIQdfAAoNJmT32zAXQAAQapAMk \tdfid i.1970325010981265.1688857538527604_f.712849628YqJt \tdfe 1012 \tdfn %u670D%u52A1%u9500%u6BC1%u53CA%u65B0%u589E%u8FC7%u7A0Btps%u5F71%u54CD.docx \tdft Wedrive \tdlt inline \tdlf FromUploadFile \tdtf 0 </w:instrText>
      </w:r>
      <w:r>
        <w:rPr>
          <w:rStyle w:val="q491jy"/>
        </w:rPr>
        <w:fldChar w:fldCharType="separate"/>
      </w:r>
      <w:r>
        <w:rPr>
          <w:rStyle w:val="q491jy"/>
        </w:rPr>
        <w:t>服务销毁及新增过程tps影响.docx</w:t>
      </w:r>
      <w:r>
        <w:rPr>
          <w:rStyle w:val="q491jy"/>
        </w:rPr>
        <w:fldChar w:fldCharType="end"/>
      </w:r>
      <w:r>
        <w:rPr/>
        <w:t>（故障说明）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st0iwo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o8ixo0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4" Type="http://schemas.openxmlformats.org/officeDocument/2006/relationships/image" Target="media/image1.png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2024-07-09T16:53:59Z</dcterms:created>
  <dcterms:modified xsi:type="dcterms:W3CDTF">2024-07-09T16:53:59Z</dcterms:modified>
</cp:coreProperties>
</file>