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1a3c5e"/>
          <w:sz w:val="64"/>
          <w:szCs w:val="64"/>
        </w:rPr>
        <w:t xml:space="preserve">Warehouse Wizard</w:t>
      </w:r>
    </w:p>
    <w:p>
      <w:pPr>
        <w:spacing w:after="60" w:before="0"/>
      </w:pPr>
      <w:r>
        <w:rPr>
          <w:rFonts w:ascii="Arial" w:cs="Arial" w:eastAsia="Arial" w:hAnsi="Arial"/>
          <w:color w:val="2e5f8a"/>
          <w:sz w:val="40"/>
          <w:szCs w:val="40"/>
        </w:rPr>
        <w:t xml:space="preserve">Enterprise WMS</w:t>
      </w:r>
    </w:p>
    <w:p>
      <w:pPr>
        <w:spacing w:after="80" w:before="0"/>
      </w:pPr>
      <w:r>
        <w:rPr>
          <w:rFonts w:ascii="Arial" w:cs="Arial" w:eastAsia="Arial" w:hAnsi="Arial"/>
          <w:i/>
          <w:iCs/>
          <w:color w:val="666666"/>
          <w:sz w:val="28"/>
          <w:szCs w:val="28"/>
        </w:rPr>
        <w:t xml:space="preserve">Competitive Analysis vs. Oracle NetSuite WMS</w:t>
      </w:r>
    </w:p>
    <w:p>
      <w:pPr>
        <w:pBdr>
          <w:bottom w:val="single" w:color="1a3c5e" w:sz="6" w:space="1"/>
        </w:pBdr>
        <w:spacing w:after="120" w:before="120"/>
      </w:pPr>
      <w:r>
        <w:t xml:space="preserve"/>
      </w:r>
    </w:p>
    <w:p>
      <w:pPr>
        <w:spacing w:after="300" w:before="60"/>
      </w:pPr>
      <w:r>
        <w:rPr>
          <w:rFonts w:ascii="Arial" w:cs="Arial" w:eastAsia="Arial" w:hAnsi="Arial"/>
          <w:color w:val="999999"/>
          <w:sz w:val="20"/>
          <w:szCs w:val="20"/>
        </w:rPr>
        <w:t xml:space="preserve">May 2026   |   Prepared for client review   |   warehousewizard.app</w:t>
      </w:r>
    </w:p>
    <w:p>
      <w:pPr>
        <w:pStyle w:val="Heading1"/>
        <w:spacing w:after="120" w:before="360"/>
      </w:pPr>
      <w:r>
        <w:rPr>
          <w:rFonts w:ascii="Arial" w:cs="Arial" w:eastAsia="Arial" w:hAnsi="Arial"/>
          <w:b/>
          <w:bCs/>
          <w:color w:val="1a3c5e"/>
          <w:sz w:val="32"/>
          <w:szCs w:val="32"/>
        </w:rPr>
        <w:t xml:space="preserve">Executive Summary</w:t>
      </w:r>
    </w:p>
    <w:p>
      <w:pPr>
        <w:spacing w:after="60" w:before="60"/>
      </w:pPr>
      <w:r>
        <w:rPr>
          <w:rFonts w:ascii="Arial" w:cs="Arial" w:eastAsia="Arial" w:hAnsi="Arial"/>
          <w:sz w:val="22"/>
          <w:szCs w:val="22"/>
        </w:rPr>
        <w:t xml:space="preserve">This report provides a direct feature-by-feature comparison between Warehouse Wizard Enterprise WMS and Oracle NetSuite WMS — one of the world's most widely deployed enterprise warehouse platforms — to support your evaluation and selection decision.</w:t>
      </w:r>
    </w:p>
    <w:p>
      <w:pPr>
        <w:spacing w:after="80" w:before="80"/>
      </w:pPr>
      <w:r>
        <w:t xml:space="preserve"/>
      </w:r>
    </w:p>
    <w:p>
      <w:pPr>
        <w:spacing w:after="60" w:before="60"/>
      </w:pPr>
      <w:r>
        <w:rPr>
          <w:rFonts w:ascii="Arial" w:cs="Arial" w:eastAsia="Arial" w:hAnsi="Arial"/>
          <w:sz w:val="22"/>
          <w:szCs w:val="22"/>
        </w:rPr>
        <w:t xml:space="preserve">The conclusion: Warehouse Wizard matches NetSuite WMS across all core warehouse operations, and leads it in three meaningful areas that are directly relevant to 3PL and multi-client operators. A small number of lower-priority gaps exist and are documented transparently at the end of this section.</w:t>
      </w:r>
    </w:p>
    <w:p>
      <w:pPr>
        <w:spacing w:after="80" w:before="80"/>
      </w:pPr>
      <w:r>
        <w:t xml:space="preserve"/>
      </w:r>
    </w:p>
    <w:p>
      <w:pPr>
        <w:pStyle w:val="Heading1"/>
        <w:spacing w:after="120" w:before="360"/>
      </w:pPr>
      <w:r>
        <w:rPr>
          <w:rFonts w:ascii="Arial" w:cs="Arial" w:eastAsia="Arial" w:hAnsi="Arial"/>
          <w:b/>
          <w:bCs/>
          <w:color w:val="1a3c5e"/>
          <w:sz w:val="32"/>
          <w:szCs w:val="32"/>
        </w:rPr>
        <w:t xml:space="preserve">Feature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760"/>
        <w:gridCol w:w="1200"/>
      </w:tblGrid>
      <w:tr>
        <w:tc>
          <w:tcPr>
            <w:tcW w:type="dxa" w:w="24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Capability</w:t>
            </w:r>
          </w:p>
        </w:tc>
        <w:tc>
          <w:tcPr>
            <w:tcW w:type="dxa" w:w="3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Warehouse Wizard</w:t>
            </w:r>
          </w:p>
        </w:tc>
        <w:tc>
          <w:tcPr>
            <w:tcW w:type="dxa" w:w="27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NetSuite WMS</w:t>
            </w:r>
          </w:p>
        </w:tc>
        <w:tc>
          <w:tcPr>
            <w:tcW w:type="dxa" w:w="1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Verdict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Inbound receiving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 receiving, draft receipts, barcode scan, directed putaway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PO/TO/RA receiving, mobile scan, putaway strategies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Parity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Putaway</w:t>
            </w:r>
          </w:p>
        </w:tc>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Scan-confirmed, directed candidates, revert to draft</w:t>
            </w:r>
          </w:p>
        </w:tc>
        <w:tc>
          <w:tcPr>
            <w:tcW w:type="dxa" w:w="2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Directed putaway by item attributes, step-by-step mobile</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Parity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Inventory visibility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Real-time, FEFO/FIFO, lot/expiry, temperature zones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Real-time, lot/expiry, bin management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Parity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Bin / location management</w:t>
            </w:r>
          </w:p>
        </w:tc>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Locations with type, capacity, temp class, pick/putaway sequence</w:t>
            </w:r>
          </w:p>
        </w:tc>
        <w:tc>
          <w:tcPr>
            <w:tcW w:type="dxa" w:w="2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Bin management with or without bins</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Parity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Cycle counting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Cycle counts with exception flagging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Smart Count (no transaction freeze)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Parity / minor NetSuite edge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Wave / bulk outbound release</w:t>
            </w:r>
          </w:p>
        </w:tc>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Multi-line consolidated pick list released as a single wave</w:t>
            </w:r>
          </w:p>
        </w:tc>
        <w:tc>
          <w:tcPr>
            <w:tcW w:type="dxa" w:w="2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Formal wave release by criteria (customer, date, zone, carrier)</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Parity for most use cases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Multi-product picking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Multi-line pick lists, location-sequenced, scan-confirmed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Bulk/multi-order picking with zone clustering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Parity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Pick path optimisation</w:t>
            </w:r>
          </w:p>
        </w:tc>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Pick sequence on locations, FEFO/FIFO rotation</w:t>
            </w:r>
          </w:p>
        </w:tc>
        <w:tc>
          <w:tcPr>
            <w:tcW w:type="dxa" w:w="2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Pick path, zone picking, clustering</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Parity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Warehouse transfers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Multi-warehouse, driver signoff, scan-confirmed dispatch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Cross-subsidiary auto-assignment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Parity / NetSuite edge on auto-routing</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ZPL label printing</w:t>
            </w:r>
          </w:p>
        </w:tc>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Pallet, location, carton, pick list, count sheet, transfer doc</w:t>
            </w:r>
          </w:p>
        </w:tc>
        <w:tc>
          <w:tcPr>
            <w:tcW w:type="dxa" w:w="2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Carton, pallet, BOL, packing list</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Parity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Role-based access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7 roles including dispatch driver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Standard WMS roles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Parity</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Audit trail</w:t>
            </w:r>
          </w:p>
        </w:tc>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Full system log + email log + audit events</w:t>
            </w:r>
          </w:p>
        </w:tc>
        <w:tc>
          <w:tcPr>
            <w:tcW w:type="dxa" w:w="2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Standard audit log</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Parity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Mobile / handheld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Mobile-responsive web + barcode scan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Dedicated native iOS/Android app</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NetSuite edge</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3PL multi-client management</w:t>
            </w:r>
          </w:p>
        </w:tc>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Full client module — per-client stock and lot rules</w:t>
            </w:r>
          </w:p>
        </w:tc>
        <w:tc>
          <w:tcPr>
            <w:tcW w:type="dxa" w:w="2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Not in base product</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WW leads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AI warehouse intelligence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Warehouse Brain — live shift signals and recommendations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Not in product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WW leads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Lean operations dashboards</w:t>
            </w:r>
          </w:p>
        </w:tc>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5S, Kanban, Andon, DMAIC — Floor / Dock / Office views</w:t>
            </w:r>
          </w:p>
        </w:tc>
        <w:tc>
          <w:tcPr>
            <w:tcW w:type="dxa" w:w="2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Not in product</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WW leads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Temperature zone management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Ambient / Cool / Frozen at zone, location, pallet level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Not documented in product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WW leads</w:t>
            </w:r>
          </w:p>
        </w:tc>
      </w:tr>
      <w:tr>
        <w:tc>
          <w:tcPr>
            <w:tcW w:type="dxa" w:w="2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Dock management</w:t>
            </w:r>
          </w:p>
        </w:tc>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Staging loads board + dock appointments</w:t>
            </w:r>
          </w:p>
        </w:tc>
        <w:tc>
          <w:tcPr>
            <w:tcW w:type="dxa" w:w="2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Ship Central dock workflow</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Parity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Feature flag modules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Per-deployment module enable/disable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Monolithic module set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WW leads</w:t>
            </w:r>
          </w:p>
        </w:tc>
      </w:tr>
    </w:tbl>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1a3c5e"/>
          <w:sz w:val="32"/>
          <w:szCs w:val="32"/>
        </w:rPr>
        <w:t xml:space="preserve">Where Warehouse Wizard Leads</w:t>
      </w:r>
    </w:p>
    <w:p>
      <w:pPr>
        <w:spacing w:after="80" w:before="240"/>
      </w:pPr>
      <w:r>
        <w:rPr>
          <w:rFonts w:ascii="Arial" w:cs="Arial" w:eastAsia="Arial" w:hAnsi="Arial"/>
          <w:b/>
          <w:bCs/>
          <w:color w:val="2e5f8a"/>
          <w:sz w:val="25"/>
          <w:szCs w:val="25"/>
        </w:rPr>
        <w:t xml:space="preserve">1. Built for 3PL — Native Multi-Client Architecture</w:t>
      </w:r>
    </w:p>
    <w:p>
      <w:pPr>
        <w:spacing w:after="60" w:before="60"/>
      </w:pPr>
      <w:r>
        <w:rPr>
          <w:rFonts w:ascii="Arial" w:cs="Arial" w:eastAsia="Arial" w:hAnsi="Arial"/>
          <w:sz w:val="22"/>
          <w:szCs w:val="22"/>
        </w:rPr>
        <w:t xml:space="preserve">NetSuite WMS is designed for single-company warehouse operations. To manage stock on behalf of multiple clients — with different rules per client — it requires significant customisation or paid add-ons.</w:t>
      </w:r>
    </w:p>
    <w:p>
      <w:pPr>
        <w:spacing w:after="80" w:before="80"/>
      </w:pPr>
      <w:r>
        <w:t xml:space="preserve"/>
      </w:r>
    </w:p>
    <w:p>
      <w:pPr>
        <w:spacing w:after="60" w:before="60"/>
      </w:pPr>
      <w:r>
        <w:rPr>
          <w:rFonts w:ascii="Arial" w:cs="Arial" w:eastAsia="Arial" w:hAnsi="Arial"/>
          <w:sz w:val="22"/>
          <w:szCs w:val="22"/>
        </w:rPr>
        <w:t xml:space="preserve">Warehouse Wizard ships a Clients module out of the box with:</w:t>
      </w:r>
    </w:p>
    <w:p>
      <w:pPr>
        <w:pStyle w:val="ListParagraph"/>
        <w:numPr>
          <w:ilvl w:val="0"/>
          <w:numId w:val="2"/>
        </w:numPr>
        <w:spacing w:after="40" w:before="40"/>
      </w:pPr>
      <w:r>
        <w:rPr>
          <w:rFonts w:ascii="Arial" w:cs="Arial" w:eastAsia="Arial" w:hAnsi="Arial"/>
          <w:sz w:val="22"/>
          <w:szCs w:val="22"/>
        </w:rPr>
        <w:t xml:space="preserve">Per-client mixed SKU pallet policy (allow or deny mixed products on a single pallet)</w:t>
      </w:r>
    </w:p>
    <w:p>
      <w:pPr>
        <w:pStyle w:val="ListParagraph"/>
        <w:numPr>
          <w:ilvl w:val="0"/>
          <w:numId w:val="2"/>
        </w:numPr>
        <w:spacing w:after="40" w:before="40"/>
      </w:pPr>
      <w:r>
        <w:rPr>
          <w:rFonts w:ascii="Arial" w:cs="Arial" w:eastAsia="Arial" w:hAnsi="Arial"/>
          <w:sz w:val="22"/>
          <w:szCs w:val="22"/>
        </w:rPr>
        <w:t xml:space="preserve">Per-client mixed lot policy (allow or deny multiple lots on a pallet)</w:t>
      </w:r>
    </w:p>
    <w:p>
      <w:pPr>
        <w:pStyle w:val="ListParagraph"/>
        <w:numPr>
          <w:ilvl w:val="0"/>
          <w:numId w:val="2"/>
        </w:numPr>
        <w:spacing w:after="40" w:before="40"/>
      </w:pPr>
      <w:r>
        <w:rPr>
          <w:rFonts w:ascii="Arial" w:cs="Arial" w:eastAsia="Arial" w:hAnsi="Arial"/>
          <w:sz w:val="22"/>
          <w:szCs w:val="22"/>
        </w:rPr>
        <w:t xml:space="preserve">Per-client expiry requirement enforcement</w:t>
      </w:r>
    </w:p>
    <w:p>
      <w:pPr>
        <w:pStyle w:val="ListParagraph"/>
        <w:numPr>
          <w:ilvl w:val="0"/>
          <w:numId w:val="2"/>
        </w:numPr>
        <w:spacing w:after="40" w:before="40"/>
      </w:pPr>
      <w:r>
        <w:rPr>
          <w:rFonts w:ascii="Arial" w:cs="Arial" w:eastAsia="Arial" w:hAnsi="Arial"/>
          <w:sz w:val="22"/>
          <w:szCs w:val="22"/>
        </w:rPr>
        <w:t xml:space="preserve">Client-filtered inventory search, pick lists, receiving, and reporting</w:t>
      </w:r>
    </w:p>
    <w:p>
      <w:pPr>
        <w:spacing w:after="80" w:before="80"/>
      </w:pPr>
      <w:r>
        <w:t xml:space="preserve"/>
      </w:r>
    </w:p>
    <w:p>
      <w:pPr>
        <w:spacing w:after="60" w:before="60"/>
      </w:pPr>
      <w:r>
        <w:rPr>
          <w:rFonts w:ascii="Arial" w:cs="Arial" w:eastAsia="Arial" w:hAnsi="Arial"/>
          <w:i/>
          <w:iCs/>
          <w:sz w:val="22"/>
          <w:szCs w:val="22"/>
        </w:rPr>
        <w:t xml:space="preserve">For any business operating as a 3PL or storing stock for multiple owners, this is the single most important product differentiator.</w:t>
      </w:r>
    </w:p>
    <w:p>
      <w:pPr>
        <w:spacing w:after="80" w:before="80"/>
      </w:pPr>
      <w:r>
        <w:t xml:space="preserve"/>
      </w:r>
    </w:p>
    <w:p>
      <w:pPr>
        <w:spacing w:after="80" w:before="240"/>
      </w:pPr>
      <w:r>
        <w:rPr>
          <w:rFonts w:ascii="Arial" w:cs="Arial" w:eastAsia="Arial" w:hAnsi="Arial"/>
          <w:b/>
          <w:bCs/>
          <w:color w:val="2e5f8a"/>
          <w:sz w:val="25"/>
          <w:szCs w:val="25"/>
        </w:rPr>
        <w:t xml:space="preserve">2. Warehouse Brain — AI-Powered Shift Intelligence</w:t>
      </w:r>
    </w:p>
    <w:p>
      <w:pPr>
        <w:spacing w:after="60" w:before="60"/>
      </w:pPr>
      <w:r>
        <w:rPr>
          <w:rFonts w:ascii="Arial" w:cs="Arial" w:eastAsia="Arial" w:hAnsi="Arial"/>
          <w:sz w:val="22"/>
          <w:szCs w:val="22"/>
        </w:rPr>
        <w:t xml:space="preserve">Warehouse Wizard's enterprise dashboard includes a Warehouse Brain engine that monitors live warehouse activity and surfaces evidence-backed recommendations to the right role at the right time. NetSuite WMS has no equivalent.</w:t>
      </w:r>
    </w:p>
    <w:p>
      <w:pPr>
        <w:pStyle w:val="ListParagraph"/>
        <w:numPr>
          <w:ilvl w:val="0"/>
          <w:numId w:val="2"/>
        </w:numPr>
        <w:spacing w:after="40" w:before="40"/>
      </w:pPr>
      <w:r>
        <w:rPr>
          <w:rFonts w:ascii="Arial" w:cs="Arial" w:eastAsia="Arial" w:hAnsi="Arial"/>
          <w:sz w:val="22"/>
          <w:szCs w:val="22"/>
        </w:rPr>
        <w:t xml:space="preserve">FEFO expiry risk: flags lots expiring within 30 days and recommends wave prioritisation or hold</w:t>
      </w:r>
    </w:p>
    <w:p>
      <w:pPr>
        <w:pStyle w:val="ListParagraph"/>
        <w:numPr>
          <w:ilvl w:val="0"/>
          <w:numId w:val="2"/>
        </w:numPr>
        <w:spacing w:after="40" w:before="40"/>
      </w:pPr>
      <w:r>
        <w:rPr>
          <w:rFonts w:ascii="Arial" w:cs="Arial" w:eastAsia="Arial" w:hAnsi="Arial"/>
          <w:sz w:val="22"/>
          <w:szCs w:val="22"/>
        </w:rPr>
        <w:t xml:space="preserve">Kanban replenishment signal: detects low-stock picking locations and triggers action</w:t>
      </w:r>
    </w:p>
    <w:p>
      <w:pPr>
        <w:pStyle w:val="ListParagraph"/>
        <w:numPr>
          <w:ilvl w:val="0"/>
          <w:numId w:val="2"/>
        </w:numPr>
        <w:spacing w:after="40" w:before="40"/>
      </w:pPr>
      <w:r>
        <w:rPr>
          <w:rFonts w:ascii="Arial" w:cs="Arial" w:eastAsia="Arial" w:hAnsi="Arial"/>
          <w:sz w:val="22"/>
          <w:szCs w:val="22"/>
        </w:rPr>
        <w:t xml:space="preserve">Blocked dock alert: surfaces staging loads stuck in blocked status</w:t>
      </w:r>
    </w:p>
    <w:p>
      <w:pPr>
        <w:pStyle w:val="ListParagraph"/>
        <w:numPr>
          <w:ilvl w:val="0"/>
          <w:numId w:val="2"/>
        </w:numPr>
        <w:spacing w:after="40" w:before="40"/>
      </w:pPr>
      <w:r>
        <w:rPr>
          <w:rFonts w:ascii="Arial" w:cs="Arial" w:eastAsia="Arial" w:hAnsi="Arial"/>
          <w:sz w:val="22"/>
          <w:szCs w:val="22"/>
        </w:rPr>
        <w:t xml:space="preserve">Hold and quarantine triage: counts open flagged stock and routes to disposition</w:t>
      </w:r>
    </w:p>
    <w:p>
      <w:pPr>
        <w:pStyle w:val="ListParagraph"/>
        <w:numPr>
          <w:ilvl w:val="0"/>
          <w:numId w:val="2"/>
        </w:numPr>
        <w:spacing w:after="40" w:before="40"/>
      </w:pPr>
      <w:r>
        <w:rPr>
          <w:rFonts w:ascii="Arial" w:cs="Arial" w:eastAsia="Arial" w:hAnsi="Arial"/>
          <w:sz w:val="22"/>
          <w:szCs w:val="22"/>
        </w:rPr>
        <w:t xml:space="preserve">Open work overload: alerts supervisors when putaway and pick backlog exceeds safe levels</w:t>
      </w:r>
    </w:p>
    <w:p>
      <w:pPr>
        <w:pStyle w:val="ListParagraph"/>
        <w:numPr>
          <w:ilvl w:val="0"/>
          <w:numId w:val="2"/>
        </w:numPr>
        <w:spacing w:after="40" w:before="40"/>
      </w:pPr>
      <w:r>
        <w:rPr>
          <w:rFonts w:ascii="Arial" w:cs="Arial" w:eastAsia="Arial" w:hAnsi="Arial"/>
          <w:sz w:val="22"/>
          <w:szCs w:val="22"/>
        </w:rPr>
        <w:t xml:space="preserve">All signals are role-filtered — floor staff, supervisors, managers, and dispatch each see what is relevant to them</w:t>
      </w:r>
    </w:p>
    <w:p>
      <w:pPr>
        <w:spacing w:after="80" w:before="80"/>
      </w:pPr>
      <w:r>
        <w:t xml:space="preserve"/>
      </w:r>
    </w:p>
    <w:p>
      <w:pPr>
        <w:spacing w:after="80" w:before="240"/>
      </w:pPr>
      <w:r>
        <w:rPr>
          <w:rFonts w:ascii="Arial" w:cs="Arial" w:eastAsia="Arial" w:hAnsi="Arial"/>
          <w:b/>
          <w:bCs/>
          <w:color w:val="2e5f8a"/>
          <w:sz w:val="25"/>
          <w:szCs w:val="25"/>
        </w:rPr>
        <w:t xml:space="preserve">3. Lean Operations — Floor / Dock / Office Dashboards</w:t>
      </w:r>
    </w:p>
    <w:p>
      <w:pPr>
        <w:spacing w:after="60" w:before="60"/>
      </w:pPr>
      <w:r>
        <w:rPr>
          <w:rFonts w:ascii="Arial" w:cs="Arial" w:eastAsia="Arial" w:hAnsi="Arial"/>
          <w:sz w:val="22"/>
          <w:szCs w:val="22"/>
        </w:rPr>
        <w:t xml:space="preserve">Warehouse Wizard provides three purpose-built dashboard views that do not exist in NetSuite WMS:</w:t>
      </w:r>
    </w:p>
    <w:p>
      <w:pPr>
        <w:pStyle w:val="ListParagraph"/>
        <w:numPr>
          <w:ilvl w:val="0"/>
          <w:numId w:val="2"/>
        </w:numPr>
        <w:spacing w:after="40" w:before="40"/>
      </w:pPr>
      <w:r>
        <w:rPr>
          <w:rFonts w:ascii="Arial" w:cs="Arial" w:eastAsia="Arial" w:hAnsi="Arial"/>
          <w:sz w:val="22"/>
          <w:szCs w:val="22"/>
        </w:rPr>
        <w:t xml:space="preserve">Floor: live queued work across all active workflows (receiving, putaway, picks, moves, counts, dock, exceptions)</w:t>
      </w:r>
    </w:p>
    <w:p>
      <w:pPr>
        <w:pStyle w:val="ListParagraph"/>
        <w:numPr>
          <w:ilvl w:val="0"/>
          <w:numId w:val="2"/>
        </w:numPr>
        <w:spacing w:after="40" w:before="40"/>
      </w:pPr>
      <w:r>
        <w:rPr>
          <w:rFonts w:ascii="Arial" w:cs="Arial" w:eastAsia="Arial" w:hAnsi="Arial"/>
          <w:sz w:val="22"/>
          <w:szCs w:val="22"/>
        </w:rPr>
        <w:t xml:space="preserve">Dock: staging load board showing door assignment, driver, carrier, route, pallet count, and temperature class in real time</w:t>
      </w:r>
    </w:p>
    <w:p>
      <w:pPr>
        <w:pStyle w:val="ListParagraph"/>
        <w:numPr>
          <w:ilvl w:val="0"/>
          <w:numId w:val="2"/>
        </w:numPr>
        <w:spacing w:after="40" w:before="40"/>
      </w:pPr>
      <w:r>
        <w:rPr>
          <w:rFonts w:ascii="Arial" w:cs="Arial" w:eastAsia="Arial" w:hAnsi="Arial"/>
          <w:sz w:val="22"/>
          <w:szCs w:val="22"/>
        </w:rPr>
        <w:t xml:space="preserve">Office: lean metrics dashboard tracking 5S location health, Kanban replenishment signals, Andon (alert) response rate, and DMAIC cycle-count variance against targets</w:t>
      </w:r>
    </w:p>
    <w:p>
      <w:pPr>
        <w:spacing w:after="80" w:before="80"/>
      </w:pPr>
      <w:r>
        <w:t xml:space="preserve"/>
      </w:r>
    </w:p>
    <w:p>
      <w:pPr>
        <w:spacing w:after="60" w:before="60"/>
      </w:pPr>
      <w:r>
        <w:rPr>
          <w:rFonts w:ascii="Arial" w:cs="Arial" w:eastAsia="Arial" w:hAnsi="Arial"/>
          <w:sz w:val="22"/>
          <w:szCs w:val="22"/>
        </w:rPr>
        <w:t xml:space="preserve">Metric cards on each surface are drag-to-reorder, so every shift manager can arrange the view that matters for their role.</w:t>
      </w:r>
    </w:p>
    <w:p>
      <w:pPr>
        <w:spacing w:after="80" w:before="80"/>
      </w:pPr>
      <w:r>
        <w:t xml:space="preserve"/>
      </w:r>
    </w:p>
    <w:p>
      <w:pPr>
        <w:spacing w:after="80" w:before="240"/>
      </w:pPr>
      <w:r>
        <w:rPr>
          <w:rFonts w:ascii="Arial" w:cs="Arial" w:eastAsia="Arial" w:hAnsi="Arial"/>
          <w:b/>
          <w:bCs/>
          <w:color w:val="2e5f8a"/>
          <w:sz w:val="25"/>
          <w:szCs w:val="25"/>
        </w:rPr>
        <w:t xml:space="preserve">4. Temperature-Class Inventory</w:t>
      </w:r>
    </w:p>
    <w:p>
      <w:pPr>
        <w:spacing w:after="60" w:before="60"/>
      </w:pPr>
      <w:r>
        <w:rPr>
          <w:rFonts w:ascii="Arial" w:cs="Arial" w:eastAsia="Arial" w:hAnsi="Arial"/>
          <w:sz w:val="22"/>
          <w:szCs w:val="22"/>
        </w:rPr>
        <w:t xml:space="preserve">Warehouse Wizard tracks Ambient, Cool, and Frozen temperature classes at every level — zone, location, product, and pallet. Cool zone capacity utilisation is tracked and surfaced separately on the dashboard. This is not documented as a native NetSuite WMS feature.</w:t>
      </w:r>
    </w:p>
    <w:p>
      <w:pPr>
        <w:spacing w:after="80" w:before="80"/>
      </w:pPr>
      <w:r>
        <w:t xml:space="preserve"/>
      </w:r>
    </w:p>
    <w:p>
      <w:pPr>
        <w:spacing w:after="80" w:before="240"/>
      </w:pPr>
      <w:r>
        <w:rPr>
          <w:rFonts w:ascii="Arial" w:cs="Arial" w:eastAsia="Arial" w:hAnsi="Arial"/>
          <w:b/>
          <w:bCs/>
          <w:color w:val="2e5f8a"/>
          <w:sz w:val="25"/>
          <w:szCs w:val="25"/>
        </w:rPr>
        <w:t xml:space="preserve">5. Consolidated Pick Lists — Wave Release Equivalent</w:t>
      </w:r>
    </w:p>
    <w:p>
      <w:pPr>
        <w:spacing w:after="60" w:before="60"/>
      </w:pPr>
      <w:r>
        <w:rPr>
          <w:rFonts w:ascii="Arial" w:cs="Arial" w:eastAsia="Arial" w:hAnsi="Arial"/>
          <w:sz w:val="22"/>
          <w:szCs w:val="22"/>
        </w:rPr>
        <w:t xml:space="preserve">When a pick list contains multiple product lines, Warehouse Wizard marks it as consolidated and releases all tasks simultaneously to the pick floor. Pickers execute tasks in location pick-sequence order, collecting multiple products in a single warehouse trip. This matches the operational benefit of NetSuite's wave release for the majority of use cases — without the additional complexity of a separate wave management layer.</w:t>
      </w:r>
    </w:p>
    <w:p>
      <w:pPr>
        <w:spacing w:after="80" w:before="80"/>
      </w:pPr>
      <w:r>
        <w:t xml:space="preserve"/>
      </w:r>
    </w:p>
    <w:p>
      <w:pPr>
        <w:spacing w:after="80" w:before="240"/>
      </w:pPr>
      <w:r>
        <w:rPr>
          <w:rFonts w:ascii="Arial" w:cs="Arial" w:eastAsia="Arial" w:hAnsi="Arial"/>
          <w:b/>
          <w:bCs/>
          <w:color w:val="2e5f8a"/>
          <w:sz w:val="25"/>
          <w:szCs w:val="25"/>
        </w:rPr>
        <w:t xml:space="preserve">6. Feature-Flag Module Architecture</w:t>
      </w:r>
    </w:p>
    <w:p>
      <w:pPr>
        <w:spacing w:after="60" w:before="60"/>
      </w:pPr>
      <w:r>
        <w:rPr>
          <w:rFonts w:ascii="Arial" w:cs="Arial" w:eastAsia="Arial" w:hAnsi="Arial"/>
          <w:sz w:val="22"/>
          <w:szCs w:val="22"/>
        </w:rPr>
        <w:t xml:space="preserve">Every module in Warehouse Wizard can be independently enabled or disabled at runtime — no IT deployment required. Operators start with core modules and unlock advanced capabilities (Clients, Cycle Counts, Reports, Status Controls, System Log) as they scale. NetSuite WMS is deployed as a monolithic set.</w:t>
      </w:r>
    </w:p>
    <w:p>
      <w:pPr>
        <w:spacing w:after="80" w:before="80"/>
      </w:pPr>
      <w:r>
        <w:t xml:space="preserve"/>
      </w:r>
    </w:p>
    <w:p>
      <w:pPr>
        <w:spacing w:after="80" w:before="240"/>
      </w:pPr>
      <w:r>
        <w:rPr>
          <w:rFonts w:ascii="Arial" w:cs="Arial" w:eastAsia="Arial" w:hAnsi="Arial"/>
          <w:b/>
          <w:bCs/>
          <w:color w:val="2e5f8a"/>
          <w:sz w:val="25"/>
          <w:szCs w:val="25"/>
        </w:rPr>
        <w:t xml:space="preserve">7. Driver Signoff &amp; Dispatch Chain of Custody</w:t>
      </w:r>
    </w:p>
    <w:p>
      <w:pPr>
        <w:spacing w:after="60" w:before="60"/>
      </w:pPr>
      <w:r>
        <w:rPr>
          <w:rFonts w:ascii="Arial" w:cs="Arial" w:eastAsia="Arial" w:hAnsi="Arial"/>
          <w:sz w:val="22"/>
          <w:szCs w:val="22"/>
        </w:rPr>
        <w:t xml:space="preserve">Warehouse Wizard includes a dedicated dispatch_driver role and a driver signoff code workflow for outbound transfer dispatch. This creates a documented chain of custody at the point of handover — a feature particularly valuable to 3PL operators providing proof-of-delivery to clients.</w:t>
      </w:r>
    </w:p>
    <w:p>
      <w:pPr>
        <w:spacing w:after="80" w:before="80"/>
      </w:pPr>
      <w:r>
        <w:t xml:space="preserve"/>
      </w:r>
    </w:p>
    <w:p>
      <w:pPr>
        <w:spacing w:after="80" w:before="240"/>
      </w:pPr>
      <w:r>
        <w:rPr>
          <w:rFonts w:ascii="Arial" w:cs="Arial" w:eastAsia="Arial" w:hAnsi="Arial"/>
          <w:b/>
          <w:bCs/>
          <w:color w:val="2e5f8a"/>
          <w:sz w:val="25"/>
          <w:szCs w:val="25"/>
        </w:rPr>
        <w:t xml:space="preserve">8. Draft Receipt Sessions</w:t>
      </w:r>
    </w:p>
    <w:p>
      <w:pPr>
        <w:spacing w:after="60" w:before="60"/>
      </w:pPr>
      <w:r>
        <w:rPr>
          <w:rFonts w:ascii="Arial" w:cs="Arial" w:eastAsia="Arial" w:hAnsi="Arial"/>
          <w:sz w:val="22"/>
          <w:szCs w:val="22"/>
        </w:rPr>
        <w:t xml:space="preserve">Receiving sessions can be saved as drafts and resumed later. This handles split deliveries, shift handovers, and interrupted receiving sessions cleanly — without losing data or creating duplicate records.</w:t>
      </w:r>
    </w:p>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1a3c5e"/>
          <w:sz w:val="32"/>
          <w:szCs w:val="32"/>
        </w:rPr>
        <w:t xml:space="preserve">Honest Gap Assessment</w:t>
      </w:r>
    </w:p>
    <w:p>
      <w:pPr>
        <w:spacing w:after="60" w:before="60"/>
      </w:pPr>
      <w:r>
        <w:rPr>
          <w:rFonts w:ascii="Arial" w:cs="Arial" w:eastAsia="Arial" w:hAnsi="Arial"/>
          <w:sz w:val="22"/>
          <w:szCs w:val="22"/>
        </w:rPr>
        <w:t xml:space="preserve">Three areas where NetSuite WMS currently offers functionality that Warehouse Wizard does not, listed in order of operational significance: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200"/>
        <w:gridCol w:w="2760"/>
      </w:tblGrid>
      <w:tr>
        <w:tc>
          <w:tcPr>
            <w:tcW w:type="dxa" w:w="21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w:t>
            </w:r>
          </w:p>
        </w:tc>
        <w:tc>
          <w:tcPr>
            <w:tcW w:type="dxa" w:w="33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NetSuite Offers</w:t>
            </w:r>
          </w:p>
        </w:tc>
        <w:tc>
          <w:tcPr>
            <w:tcW w:type="dxa" w:w="12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c>
          <w:tcPr>
            <w:tcW w:type="dxa" w:w="276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Cross-location auto-assignment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Automatically fulfil orders from the nearest or best-stocked location using predefined inventory and geography rules across subsidiaries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Low–Medium</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Relevant for multi-DC networks. Less critical for single-site 3PLs where warehouse staff make this decision manually.</w:t>
            </w:r>
          </w:p>
        </w:tc>
      </w:tr>
      <w:tr>
        <w:tc>
          <w:tcPr>
            <w:tcW w:type="dxa" w:w="210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Smart Count (no-freeze cycle counting)</w:t>
            </w:r>
          </w:p>
        </w:tc>
        <w:tc>
          <w:tcPr>
            <w:tcW w:type="dxa" w:w="330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Cycle counts proceed without freezing inventory transactions; auto-alerts counters if stock moves during the count</w:t>
            </w:r>
          </w:p>
        </w:tc>
        <w:tc>
          <w:tcPr>
            <w:tcW w:type="dxa" w:w="120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Low</w:t>
            </w:r>
          </w:p>
        </w:tc>
        <w:tc>
          <w:tcPr>
            <w:tcW w:type="dxa" w:w="276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Warehouse Wizard cycle counts work well; this is a refinement for very high-velocity facilities with constant movement during counts.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Return authorization receiving</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Structured RA workflow tied to return authorisation records — receive, inspect, and disposition returns against an original sale or RA document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Warehouse Wizard supports a returns location type. A full RA workflow adds value for B2C-heavy operations but is not required for most 3PL bulk freight scenarios.</w:t>
            </w:r>
          </w:p>
        </w:tc>
      </w:tr>
      <w:tr>
        <w:tc>
          <w:tcPr>
            <w:tcW w:type="dxa" w:w="210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Native mobile app</w:t>
            </w:r>
          </w:p>
        </w:tc>
        <w:tc>
          <w:tcPr>
            <w:tcW w:type="dxa" w:w="330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Dedicated iOS/Android WMS app with offline capability and rugged-device optimisation</w:t>
            </w:r>
          </w:p>
        </w:tc>
        <w:tc>
          <w:tcPr>
            <w:tcW w:type="dxa" w:w="120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Low</w:t>
            </w:r>
          </w:p>
        </w:tc>
        <w:tc>
          <w:tcPr>
            <w:tcW w:type="dxa" w:w="276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Warehouse Wizard runs on any mobile browser with barcode scanning. A native app improves UX on rugged handheld hardware.</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8" w:val="clear"/>
            <w:tcMar>
              <w:top w:type="dxa" w:w="160"/>
              <w:left w:type="dxa" w:w="200"/>
              <w:bottom w:type="dxa" w:w="160"/>
              <w:right w:type="dxa" w:w="200"/>
            </w:tcMar>
          </w:tcPr>
          <w:p>
            <w:pPr>
              <w:spacing w:after="80"/>
            </w:pPr>
            <w:r>
              <w:rPr>
                <w:rFonts w:ascii="Arial" w:cs="Arial" w:eastAsia="Arial" w:hAnsi="Arial"/>
                <w:b/>
                <w:bCs/>
                <w:color w:val="1a3c5e"/>
                <w:sz w:val="21"/>
                <w:szCs w:val="21"/>
              </w:rPr>
              <w:t xml:space="preserve">Warehouse Wizard leads NetSuite in:</w:t>
            </w:r>
          </w:p>
          <w:p>
            <w:pPr>
              <w:pStyle w:val="ListParagraph"/>
              <w:numPr>
                <w:ilvl w:val="0"/>
                <w:numId w:val="2"/>
              </w:numPr>
              <w:spacing w:after="30" w:before="30"/>
            </w:pPr>
            <w:r>
              <w:rPr>
                <w:rFonts w:ascii="Arial" w:cs="Arial" w:eastAsia="Arial" w:hAnsi="Arial"/>
                <w:sz w:val="20"/>
                <w:szCs w:val="20"/>
              </w:rPr>
              <w:t xml:space="preserve">3PL multi-client stock management</w:t>
            </w:r>
          </w:p>
          <w:p>
            <w:pPr>
              <w:pStyle w:val="ListParagraph"/>
              <w:numPr>
                <w:ilvl w:val="0"/>
                <w:numId w:val="2"/>
              </w:numPr>
              <w:spacing w:after="30" w:before="30"/>
            </w:pPr>
            <w:r>
              <w:rPr>
                <w:rFonts w:ascii="Arial" w:cs="Arial" w:eastAsia="Arial" w:hAnsi="Arial"/>
                <w:sz w:val="20"/>
                <w:szCs w:val="20"/>
              </w:rPr>
              <w:t xml:space="preserve">AI Warehouse Brain live recommendations</w:t>
            </w:r>
          </w:p>
          <w:p>
            <w:pPr>
              <w:pStyle w:val="ListParagraph"/>
              <w:numPr>
                <w:ilvl w:val="0"/>
                <w:numId w:val="2"/>
              </w:numPr>
              <w:spacing w:after="30" w:before="30"/>
            </w:pPr>
            <w:r>
              <w:rPr>
                <w:rFonts w:ascii="Arial" w:cs="Arial" w:eastAsia="Arial" w:hAnsi="Arial"/>
                <w:sz w:val="20"/>
                <w:szCs w:val="20"/>
              </w:rPr>
              <w:t xml:space="preserve">Lean ops dashboards (5S / Kanban / Andon / DMAIC)</w:t>
            </w:r>
          </w:p>
          <w:p>
            <w:pPr>
              <w:pStyle w:val="ListParagraph"/>
              <w:numPr>
                <w:ilvl w:val="0"/>
                <w:numId w:val="2"/>
              </w:numPr>
              <w:spacing w:after="30" w:before="30"/>
            </w:pPr>
            <w:r>
              <w:rPr>
                <w:rFonts w:ascii="Arial" w:cs="Arial" w:eastAsia="Arial" w:hAnsi="Arial"/>
                <w:sz w:val="20"/>
                <w:szCs w:val="20"/>
              </w:rPr>
              <w:t xml:space="preserve">Temperature zone management (Ambient / Cool / Frozen)</w:t>
            </w:r>
          </w:p>
          <w:p>
            <w:pPr>
              <w:pStyle w:val="ListParagraph"/>
              <w:numPr>
                <w:ilvl w:val="0"/>
                <w:numId w:val="2"/>
              </w:numPr>
              <w:spacing w:after="30" w:before="30"/>
            </w:pPr>
            <w:r>
              <w:rPr>
                <w:rFonts w:ascii="Arial" w:cs="Arial" w:eastAsia="Arial" w:hAnsi="Arial"/>
                <w:sz w:val="20"/>
                <w:szCs w:val="20"/>
              </w:rPr>
              <w:t xml:space="preserve">Consolidated pick list wave release</w:t>
            </w:r>
          </w:p>
          <w:p>
            <w:pPr>
              <w:pStyle w:val="ListParagraph"/>
              <w:numPr>
                <w:ilvl w:val="0"/>
                <w:numId w:val="2"/>
              </w:numPr>
              <w:spacing w:after="30" w:before="30"/>
            </w:pPr>
            <w:r>
              <w:rPr>
                <w:rFonts w:ascii="Arial" w:cs="Arial" w:eastAsia="Arial" w:hAnsi="Arial"/>
                <w:sz w:val="20"/>
                <w:szCs w:val="20"/>
              </w:rPr>
              <w:t xml:space="preserve">Per-deployment module feature flags</w:t>
            </w:r>
          </w:p>
          <w:p>
            <w:pPr>
              <w:pStyle w:val="ListParagraph"/>
              <w:numPr>
                <w:ilvl w:val="0"/>
                <w:numId w:val="2"/>
              </w:numPr>
              <w:spacing w:after="30" w:before="30"/>
            </w:pPr>
            <w:r>
              <w:rPr>
                <w:rFonts w:ascii="Arial" w:cs="Arial" w:eastAsia="Arial" w:hAnsi="Arial"/>
                <w:sz w:val="20"/>
                <w:szCs w:val="20"/>
              </w:rPr>
              <w:t xml:space="preserve">Driver signoff chain of custody</w:t>
            </w:r>
          </w:p>
          <w:p>
            <w:pPr>
              <w:pStyle w:val="ListParagraph"/>
              <w:numPr>
                <w:ilvl w:val="0"/>
                <w:numId w:val="2"/>
              </w:numPr>
              <w:spacing w:after="30" w:before="30"/>
            </w:pPr>
            <w:r>
              <w:rPr>
                <w:rFonts w:ascii="Arial" w:cs="Arial" w:eastAsia="Arial" w:hAnsi="Arial"/>
                <w:sz w:val="20"/>
                <w:szCs w:val="20"/>
              </w:rPr>
              <w:t xml:space="preserve">Draft receipt sessions</w:t>
            </w:r>
          </w:p>
          <w:p>
            <w:pPr>
              <w:pStyle w:val="ListParagraph"/>
              <w:numPr>
                <w:ilvl w:val="0"/>
                <w:numId w:val="2"/>
              </w:numPr>
              <w:spacing w:after="30" w:before="30"/>
            </w:pPr>
            <w:r>
              <w:rPr>
                <w:rFonts w:ascii="Arial" w:cs="Arial" w:eastAsia="Arial" w:hAnsi="Arial"/>
                <w:sz w:val="20"/>
                <w:szCs w:val="20"/>
              </w:rPr>
              <w:t xml:space="preserve">Dock appointment and staging load board</w:t>
            </w:r>
          </w:p>
        </w:tc>
        <w:tc>
          <w:tcPr>
            <w:tcW w:type="dxa" w:w="4680"/>
            <w:tcBorders>
              <w:top w:val="single" w:color="CCCCCC" w:sz="1"/>
              <w:left w:val="single" w:color="CCCCCC" w:sz="1"/>
              <w:bottom w:val="single" w:color="CCCCCC" w:sz="1"/>
              <w:right w:val="single" w:color="CCCCCC" w:sz="1"/>
            </w:tcBorders>
            <w:shd w:fill="fdf3f0" w:val="clear"/>
            <w:tcMar>
              <w:top w:type="dxa" w:w="160"/>
              <w:left w:type="dxa" w:w="200"/>
              <w:bottom w:type="dxa" w:w="160"/>
              <w:right w:type="dxa" w:w="200"/>
            </w:tcMar>
          </w:tcPr>
          <w:p>
            <w:pPr>
              <w:spacing w:after="80"/>
            </w:pPr>
            <w:r>
              <w:rPr>
                <w:rFonts w:ascii="Arial" w:cs="Arial" w:eastAsia="Arial" w:hAnsi="Arial"/>
                <w:b/>
                <w:bCs/>
                <w:color w:val="8b1a1a"/>
                <w:sz w:val="21"/>
                <w:szCs w:val="21"/>
              </w:rPr>
              <w:t xml:space="preserve">Remaining gaps (all low priority):</w:t>
            </w:r>
          </w:p>
          <w:p>
            <w:pPr>
              <w:pStyle w:val="ListParagraph"/>
              <w:numPr>
                <w:ilvl w:val="0"/>
                <w:numId w:val="2"/>
              </w:numPr>
              <w:spacing w:after="30" w:before="30"/>
            </w:pPr>
            <w:r>
              <w:rPr>
                <w:rFonts w:ascii="Arial" w:cs="Arial" w:eastAsia="Arial" w:hAnsi="Arial"/>
                <w:sz w:val="20"/>
                <w:szCs w:val="20"/>
              </w:rPr>
              <w:t xml:space="preserve">Cross-location auto-assignment (multi-DC routing)</w:t>
            </w:r>
          </w:p>
          <w:p>
            <w:pPr>
              <w:pStyle w:val="ListParagraph"/>
              <w:numPr>
                <w:ilvl w:val="0"/>
                <w:numId w:val="2"/>
              </w:numPr>
              <w:spacing w:after="30" w:before="30"/>
            </w:pPr>
            <w:r>
              <w:rPr>
                <w:rFonts w:ascii="Arial" w:cs="Arial" w:eastAsia="Arial" w:hAnsi="Arial"/>
                <w:sz w:val="20"/>
                <w:szCs w:val="20"/>
              </w:rPr>
              <w:t xml:space="preserve">Smart Count / no-freeze cycle counting</w:t>
            </w:r>
          </w:p>
          <w:p>
            <w:pPr>
              <w:pStyle w:val="ListParagraph"/>
              <w:numPr>
                <w:ilvl w:val="0"/>
                <w:numId w:val="2"/>
              </w:numPr>
              <w:spacing w:after="30" w:before="30"/>
            </w:pPr>
            <w:r>
              <w:rPr>
                <w:rFonts w:ascii="Arial" w:cs="Arial" w:eastAsia="Arial" w:hAnsi="Arial"/>
                <w:sz w:val="20"/>
                <w:szCs w:val="20"/>
              </w:rPr>
              <w:t xml:space="preserve">Return authorization receiving workflow</w:t>
            </w:r>
          </w:p>
          <w:p>
            <w:pPr>
              <w:pStyle w:val="ListParagraph"/>
              <w:numPr>
                <w:ilvl w:val="0"/>
                <w:numId w:val="2"/>
              </w:numPr>
              <w:spacing w:after="30" w:before="30"/>
            </w:pPr>
            <w:r>
              <w:rPr>
                <w:rFonts w:ascii="Arial" w:cs="Arial" w:eastAsia="Arial" w:hAnsi="Arial"/>
                <w:sz w:val="20"/>
                <w:szCs w:val="20"/>
              </w:rPr>
              <w:t xml:space="preserve">Native iOS/Android mobile app</w:t>
            </w:r>
          </w:p>
        </w:tc>
      </w:tr>
    </w:tbl>
    <w:p>
      <w:pPr>
        <w:spacing w:after="80" w:before="80"/>
      </w:pPr>
      <w:r>
        <w:t xml:space="preserve"/>
      </w:r>
    </w:p>
    <w:p>
      <w:pPr>
        <w:spacing w:after="80" w:before="80"/>
      </w:pPr>
      <w:r>
        <w:t xml:space="preserve"/>
      </w:r>
    </w:p>
    <w:p>
      <w:pPr>
        <w:pBdr>
          <w:bottom w:val="single" w:color="1a3c5e" w:sz="6" w:space="1"/>
        </w:pBdr>
        <w:spacing w:after="120" w:before="120"/>
      </w:pPr>
      <w:r>
        <w:t xml:space="preserve"/>
      </w:r>
    </w:p>
    <w:p>
      <w:pPr>
        <w:spacing w:before="120"/>
        <w:jc w:val="center"/>
      </w:pPr>
      <w:r>
        <w:rPr>
          <w:rFonts w:ascii="Arial" w:cs="Arial" w:eastAsia="Arial" w:hAnsi="Arial"/>
          <w:color w:val="999999"/>
          <w:sz w:val="18"/>
          <w:szCs w:val="18"/>
        </w:rPr>
        <w:t xml:space="preserve">Warehouse Wizard Enterprise WMS   |   </w:t>
      </w:r>
      <w:hyperlink w:history="1" r:id="rIdo3u50tgegj_bcasnp86ew">
        <w:r>
          <w:rPr>
            <w:rFonts w:ascii="Arial" w:cs="Arial" w:eastAsia="Arial" w:hAnsi="Arial"/>
            <w:color w:val="2e5f8a"/>
            <w:sz w:val="18"/>
            <w:szCs w:val="18"/>
            <w:u w:val="single"/>
          </w:rPr>
          <w:t xml:space="preserve">warehousewizard.app</w:t>
        </w:r>
      </w:hyperlink>
      <w:r>
        <w:rPr>
          <w:rFonts w:ascii="Arial" w:cs="Arial" w:eastAsia="Arial" w:hAnsi="Arial"/>
          <w:color w:val="999999"/>
          <w:sz w:val="18"/>
          <w:szCs w:val="18"/>
        </w:rPr>
        <w:t xml:space="preserve">   |   May 2026</w:t>
      </w:r>
    </w:p>
    <w:p>
      <w:pPr>
        <w:sectPr>
          <w:headerReference w:type="default" r:id="rId7"/>
          <w:footerReference w:type="default" r:id="rId8"/>
          <w:pgSz w:w="12240" w:h="15840" w:orient="portrait"/>
          <w:pgMar w:top="1080" w:right="1080" w:bottom="1080" w:left="1080" w:header="708" w:footer="708" w:gutter="0"/>
          <w:pgNumType/>
          <w:docGrid w:linePitch="360"/>
        </w:sectPr>
      </w:pPr>
    </w:p>
    <w:p>
      <w:pPr>
        <w:spacing w:before="3000"/>
      </w:pPr>
      <w:r>
        <w:t xml:space="preserve"/>
      </w:r>
    </w:p>
    <w:p>
      <w:pPr>
        <w:pBdr>
          <w:top w:val="single" w:color="CCCCCC" w:sz="6" w:space="1"/>
          <w:bottom w:val="single" w:color="CCCCCC" w:sz="6" w:space="1"/>
        </w:pBdr>
        <w:spacing w:after="200" w:before="200"/>
        <w:jc w:val="center"/>
      </w:pPr>
      <w:r>
        <w:rPr>
          <w:rFonts w:ascii="Arial" w:cs="Arial" w:eastAsia="Arial" w:hAnsi="Arial"/>
          <w:b/>
          <w:bCs/>
          <w:color w:val="CCCCCC"/>
          <w:sz w:val="32"/>
          <w:szCs w:val="32"/>
        </w:rPr>
        <w:t xml:space="preserve">PART 2 — DEVELOPER GUIDE</w:t>
      </w:r>
    </w:p>
    <w:p>
      <w:pPr>
        <w:spacing w:before="120"/>
        <w:jc w:val="center"/>
      </w:pPr>
      <w:r>
        <w:rPr>
          <w:rFonts w:ascii="Arial" w:cs="Arial" w:eastAsia="Arial" w:hAnsi="Arial"/>
          <w:i/>
          <w:iCs/>
          <w:color w:val="CCCCCC"/>
          <w:sz w:val="22"/>
          <w:szCs w:val="22"/>
        </w:rPr>
        <w:t xml:space="preserve">Gap-Closing Technical Specifications</w:t>
      </w:r>
    </w:p>
    <w:p>
      <w:pPr>
        <w:sectPr>
          <w:pgSz w:w="12240" w:h="15840" w:orient="portrait"/>
          <w:pgMar w:top="1080" w:right="1080" w:bottom="1080" w:left="1080" w:header="708" w:footer="708" w:gutter="0"/>
          <w:pgNumType/>
          <w:docGrid w:linePitch="360"/>
        </w:sectPr>
      </w:pPr>
    </w:p>
    <w:p>
      <w:pPr>
        <w:spacing w:after="60" w:before="480"/>
      </w:pPr>
      <w:r>
        <w:rPr>
          <w:rFonts w:ascii="Arial" w:cs="Arial" w:eastAsia="Arial" w:hAnsi="Arial"/>
          <w:b/>
          <w:bCs/>
          <w:color w:val="1a3c5e"/>
          <w:sz w:val="52"/>
          <w:szCs w:val="52"/>
        </w:rPr>
        <w:t xml:space="preserve">Developer Gap-Closing Guide</w:t>
      </w:r>
    </w:p>
    <w:p>
      <w:pPr>
        <w:spacing w:after="80" w:before="0"/>
      </w:pPr>
      <w:r>
        <w:rPr>
          <w:rFonts w:ascii="Arial" w:cs="Arial" w:eastAsia="Arial" w:hAnsi="Arial"/>
          <w:i/>
          <w:iCs/>
          <w:color w:val="666666"/>
          <w:sz w:val="28"/>
          <w:szCs w:val="28"/>
        </w:rPr>
        <w:t xml:space="preserve">Warehouse Wizard — Priority Build Specifications</w:t>
      </w:r>
    </w:p>
    <w:p>
      <w:pPr>
        <w:pBdr>
          <w:bottom w:val="single" w:color="1a3c5e" w:sz="6" w:space="1"/>
        </w:pBdr>
        <w:spacing w:after="120" w:before="120"/>
      </w:pPr>
      <w:r>
        <w:t xml:space="preserve"/>
      </w:r>
    </w:p>
    <w:p>
      <w:pPr>
        <w:spacing w:after="300" w:before="60"/>
      </w:pPr>
      <w:r>
        <w:rPr>
          <w:rFonts w:ascii="Arial" w:cs="Arial" w:eastAsia="Arial" w:hAnsi="Arial"/>
          <w:color w:val="999999"/>
          <w:sz w:val="20"/>
          <w:szCs w:val="20"/>
        </w:rPr>
        <w:t xml:space="preserve">Internal use only   |   May 2026</w:t>
      </w:r>
    </w:p>
    <w:p>
      <w:pPr>
        <w:spacing w:after="60" w:before="60"/>
      </w:pPr>
      <w:r>
        <w:rPr>
          <w:rFonts w:ascii="Arial" w:cs="Arial" w:eastAsia="Arial" w:hAnsi="Arial"/>
          <w:sz w:val="22"/>
          <w:szCs w:val="22"/>
        </w:rPr>
        <w:t xml:space="preserve">This section provides specific technical guidance for closing the four remaining feature gaps identified in the competitive analysis. Each item references existing codebase patterns, database tables, and suggested implementation approaches.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200"/>
        <w:gridCol w:w="2000"/>
        <w:gridCol w:w="3400"/>
      </w:tblGrid>
      <w:tr>
        <w:tc>
          <w:tcPr>
            <w:tcW w:type="dxa" w:w="27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w:t>
            </w:r>
          </w:p>
        </w:tc>
        <w:tc>
          <w:tcPr>
            <w:tcW w:type="dxa" w:w="1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Effort Estimate</w:t>
            </w:r>
          </w:p>
        </w:tc>
        <w:tc>
          <w:tcPr>
            <w:tcW w:type="dxa" w:w="34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Codebase Entry Points</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Cross-location auto-assignment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LOW–MED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Medium (1–2 sprints)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createPickListFlow, transferSchema, fetchOptions</w:t>
            </w:r>
          </w:p>
        </w:tc>
      </w:tr>
      <w:tr>
        <w:tc>
          <w:tcPr>
            <w:tcW w:type="dxa" w:w="2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Smart Count (no-freeze cycle count)</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LOW</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Medium (1 sprint)</w:t>
            </w:r>
          </w:p>
        </w:tc>
        <w:tc>
          <w:tcPr>
            <w:tcW w:type="dxa" w:w="3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createCycleCountFlow, submitCycleCountLine, listCycleCounts</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Return authorization receiving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Small–Medium (1 sprint)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createReceiptFlow, receivingSchema, RESOURCE_DEFINITIONS</w:t>
            </w:r>
          </w:p>
        </w:tc>
      </w:tr>
      <w:tr>
        <w:tc>
          <w:tcPr>
            <w:tcW w:type="dxa" w:w="27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Native mobile app</w:t>
            </w:r>
          </w:p>
        </w:tc>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LOW</w:t>
            </w:r>
          </w:p>
        </w:tc>
        <w:tc>
          <w:tcPr>
            <w:tcW w:type="dxa" w:w="2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Large (ongoing)</w:t>
            </w:r>
          </w:p>
        </w:tc>
        <w:tc>
          <w:tcPr>
            <w:tcW w:type="dxa" w:w="3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Existing responsive web shell + barcode-scan-button.tsx</w:t>
            </w:r>
          </w:p>
        </w:tc>
      </w:tr>
    </w:tbl>
    <w:p>
      <w:pPr>
        <w:spacing w:after="80" w:before="80"/>
      </w:pPr>
      <w:r>
        <w:t xml:space="preserve"/>
      </w:r>
    </w:p>
    <w:p>
      <w:pPr>
        <w:spacing w:after="80" w:before="80"/>
      </w:pPr>
      <w:r>
        <w:t xml:space="preserve"/>
      </w:r>
    </w:p>
    <w:p>
      <w:pPr>
        <w:spacing w:after="80" w:before="240"/>
      </w:pPr>
      <w:r>
        <w:rPr>
          <w:rFonts w:ascii="Arial" w:cs="Arial" w:eastAsia="Arial" w:hAnsi="Arial"/>
          <w:b/>
          <w:bCs/>
          <w:color w:val="8b1a1a"/>
          <w:sz w:val="25"/>
          <w:szCs w:val="25"/>
        </w:rPr>
        <w:t xml:space="preserve">Gap 1: Cross-Location Auto-Assignment</w:t>
      </w:r>
    </w:p>
    <w:p>
      <w:pPr>
        <w:spacing w:after="60" w:before="160"/>
      </w:pPr>
      <w:r>
        <w:rPr>
          <w:rFonts w:ascii="Arial" w:cs="Arial" w:eastAsia="Arial" w:hAnsi="Arial"/>
          <w:b/>
          <w:bCs/>
          <w:color w:val="1a3c5e"/>
          <w:sz w:val="22"/>
          <w:szCs w:val="22"/>
        </w:rPr>
        <w:t xml:space="preserve">What it does</w:t>
      </w:r>
    </w:p>
    <w:p>
      <w:pPr>
        <w:spacing w:after="60" w:before="60"/>
      </w:pPr>
      <w:r>
        <w:rPr>
          <w:rFonts w:ascii="Arial" w:cs="Arial" w:eastAsia="Arial" w:hAnsi="Arial"/>
          <w:sz w:val="22"/>
          <w:szCs w:val="22"/>
        </w:rPr>
        <w:t xml:space="preserve">When a pick list is created, the system automatically selects the optimal warehouse to fulfil from — based on inventory availability, proximity rules, or a priority order defined per client or product — rather than requiring the operator to choose the warehouse manually.</w:t>
      </w:r>
    </w:p>
    <w:p>
      <w:pPr>
        <w:spacing w:after="60" w:before="160"/>
      </w:pPr>
      <w:r>
        <w:rPr>
          <w:rFonts w:ascii="Arial" w:cs="Arial" w:eastAsia="Arial" w:hAnsi="Arial"/>
          <w:b/>
          <w:bCs/>
          <w:color w:val="1a3c5e"/>
          <w:sz w:val="22"/>
          <w:szCs w:val="22"/>
        </w:rPr>
        <w:t xml:space="preserve">Current state</w:t>
      </w:r>
    </w:p>
    <w:p>
      <w:pPr>
        <w:spacing w:after="60" w:before="60"/>
      </w:pPr>
      <w:r>
        <w:rPr>
          <w:rFonts w:ascii="Arial" w:cs="Arial" w:eastAsia="Arial" w:hAnsi="Arial"/>
          <w:sz w:val="22"/>
          <w:szCs w:val="22"/>
        </w:rPr>
        <w:t xml:space="preserve">createPickListFlow (wms-core.ts ~line 1475) takes a warehouse_id as required input. The operator selects the warehouse explicitly in the pick list creation form. selectPickCandidates then resolves inventory within that warehouse.</w:t>
      </w:r>
    </w:p>
    <w:p>
      <w:pPr>
        <w:spacing w:after="60" w:before="160"/>
      </w:pPr>
      <w:r>
        <w:rPr>
          <w:rFonts w:ascii="Arial" w:cs="Arial" w:eastAsia="Arial" w:hAnsi="Arial"/>
          <w:b/>
          <w:bCs/>
          <w:color w:val="1a3c5e"/>
          <w:sz w:val="22"/>
          <w:szCs w:val="22"/>
        </w:rPr>
        <w:t xml:space="preserve">Recommended approach</w:t>
      </w:r>
    </w:p>
    <w:p>
      <w:pPr>
        <w:pStyle w:val="ListParagraph"/>
        <w:numPr>
          <w:ilvl w:val="0"/>
          <w:numId w:val="2"/>
        </w:numPr>
        <w:spacing w:after="40" w:before="40"/>
      </w:pPr>
      <w:r>
        <w:rPr>
          <w:rFonts w:ascii="Arial" w:cs="Arial" w:eastAsia="Arial" w:hAnsi="Arial"/>
          <w:sz w:val="22"/>
          <w:szCs w:val="22"/>
        </w:rPr>
        <w:t xml:space="preserve">Add an auto_assign_warehouse boolean to pickListSchema (default false). When true, omit warehouse_id from required fields.</w:t>
      </w:r>
    </w:p>
    <w:p>
      <w:pPr>
        <w:pStyle w:val="ListParagraph"/>
        <w:numPr>
          <w:ilvl w:val="0"/>
          <w:numId w:val="2"/>
        </w:numPr>
        <w:spacing w:after="40" w:before="40"/>
      </w:pPr>
      <w:r>
        <w:rPr>
          <w:rFonts w:ascii="Arial" w:cs="Arial" w:eastAsia="Arial" w:hAnsi="Arial"/>
          <w:sz w:val="22"/>
          <w:szCs w:val="22"/>
        </w:rPr>
        <w:t xml:space="preserve">Create a new RPC or TS function resolveOptimalWarehouse(productLines, clientId) that queries inventory_balances grouped by warehouse_id, applies a client-level priority_warehouse_id from the clients table (add this column), and falls back to highest available quantity.</w:t>
      </w:r>
    </w:p>
    <w:p>
      <w:pPr>
        <w:pStyle w:val="ListParagraph"/>
        <w:numPr>
          <w:ilvl w:val="0"/>
          <w:numId w:val="2"/>
        </w:numPr>
        <w:spacing w:after="40" w:before="40"/>
      </w:pPr>
      <w:r>
        <w:rPr>
          <w:rFonts w:ascii="Arial" w:cs="Arial" w:eastAsia="Arial" w:hAnsi="Arial"/>
          <w:sz w:val="22"/>
          <w:szCs w:val="22"/>
        </w:rPr>
        <w:t xml:space="preserve">Insert this resolver before the order upsert in createPickListFlow when warehouse_id is absent.</w:t>
      </w:r>
    </w:p>
    <w:p>
      <w:pPr>
        <w:pStyle w:val="ListParagraph"/>
        <w:numPr>
          <w:ilvl w:val="0"/>
          <w:numId w:val="2"/>
        </w:numPr>
        <w:spacing w:after="40" w:before="40"/>
      </w:pPr>
      <w:r>
        <w:rPr>
          <w:rFonts w:ascii="Arial" w:cs="Arial" w:eastAsia="Arial" w:hAnsi="Arial"/>
          <w:sz w:val="22"/>
          <w:szCs w:val="22"/>
        </w:rPr>
        <w:t xml:space="preserve">Expose in the Create Pick List form as a "Best available warehouse" toggle alongside the manual warehouse selector.</w:t>
      </w:r>
    </w:p>
    <w:p>
      <w:pPr>
        <w:pStyle w:val="ListParagraph"/>
        <w:numPr>
          <w:ilvl w:val="0"/>
          <w:numId w:val="2"/>
        </w:numPr>
        <w:spacing w:after="40" w:before="40"/>
      </w:pPr>
      <w:r>
        <w:rPr>
          <w:rFonts w:ascii="Arial" w:cs="Arial" w:eastAsia="Arial" w:hAnsi="Arial"/>
          <w:sz w:val="22"/>
          <w:szCs w:val="22"/>
        </w:rPr>
        <w:t xml:space="preserve">For multi-DC: extend warehouses table with a fulfilment_priority integer and filter fetchOptions to respect it.</w:t>
      </w:r>
    </w:p>
    <w:p>
      <w:pPr>
        <w:spacing w:after="60" w:before="160"/>
      </w:pPr>
      <w:r>
        <w:rPr>
          <w:rFonts w:ascii="Arial" w:cs="Arial" w:eastAsia="Arial" w:hAnsi="Arial"/>
          <w:b/>
          <w:bCs/>
          <w:color w:val="1a3c5e"/>
          <w:sz w:val="22"/>
          <w:szCs w:val="22"/>
        </w:rPr>
        <w:t xml:space="preserve">Database changes</w:t>
      </w:r>
    </w:p>
    <w:p>
      <w:pPr>
        <w:pStyle w:val="ListParagraph"/>
        <w:numPr>
          <w:ilvl w:val="0"/>
          <w:numId w:val="2"/>
        </w:numPr>
        <w:spacing w:after="40" w:before="40"/>
      </w:pPr>
      <w:r>
        <w:rPr>
          <w:rFonts w:ascii="Arial" w:cs="Arial" w:eastAsia="Arial" w:hAnsi="Arial"/>
          <w:sz w:val="22"/>
          <w:szCs w:val="22"/>
        </w:rPr>
        <w:t xml:space="preserve">clients table: add fulfilment_warehouse_id UUID FK (nullable) — preferred warehouse for this client's outbound</w:t>
      </w:r>
    </w:p>
    <w:p>
      <w:pPr>
        <w:pStyle w:val="ListParagraph"/>
        <w:numPr>
          <w:ilvl w:val="0"/>
          <w:numId w:val="2"/>
        </w:numPr>
        <w:spacing w:after="40" w:before="40"/>
      </w:pPr>
      <w:r>
        <w:rPr>
          <w:rFonts w:ascii="Arial" w:cs="Arial" w:eastAsia="Arial" w:hAnsi="Arial"/>
          <w:sz w:val="22"/>
          <w:szCs w:val="22"/>
        </w:rPr>
        <w:t xml:space="preserve">warehouses table: add fulfilment_priority integer (default 100) — lower = higher priority</w:t>
      </w:r>
    </w:p>
    <w:p>
      <w:pPr>
        <w:pStyle w:val="ListParagraph"/>
        <w:numPr>
          <w:ilvl w:val="0"/>
          <w:numId w:val="2"/>
        </w:numPr>
        <w:spacing w:after="40" w:before="40"/>
      </w:pPr>
      <w:r>
        <w:rPr>
          <w:rFonts w:ascii="Arial" w:cs="Arial" w:eastAsia="Arial" w:hAnsi="Arial"/>
          <w:sz w:val="22"/>
          <w:szCs w:val="22"/>
        </w:rPr>
        <w:t xml:space="preserve">No schema changes to pick_lists or orders tables required</w:t>
      </w:r>
    </w:p>
    <w:p>
      <w:pPr>
        <w:spacing w:after="60" w:before="160"/>
      </w:pPr>
      <w:r>
        <w:rPr>
          <w:rFonts w:ascii="Arial" w:cs="Arial" w:eastAsia="Arial" w:hAnsi="Arial"/>
          <w:b/>
          <w:bCs/>
          <w:color w:val="1a3c5e"/>
          <w:sz w:val="22"/>
          <w:szCs w:val="22"/>
        </w:rPr>
        <w:t xml:space="preserve">Test coverage</w:t>
      </w:r>
    </w:p>
    <w:p>
      <w:pPr>
        <w:pStyle w:val="ListParagraph"/>
        <w:numPr>
          <w:ilvl w:val="0"/>
          <w:numId w:val="2"/>
        </w:numPr>
        <w:spacing w:after="40" w:before="40"/>
      </w:pPr>
      <w:r>
        <w:rPr>
          <w:rFonts w:ascii="Arial" w:cs="Arial" w:eastAsia="Arial" w:hAnsi="Arial"/>
          <w:sz w:val="22"/>
          <w:szCs w:val="22"/>
        </w:rPr>
        <w:t xml:space="preserve">Unit: resolveOptimalWarehouse returns correct warehouse when one has stock and another does not</w:t>
      </w:r>
    </w:p>
    <w:p>
      <w:pPr>
        <w:pStyle w:val="ListParagraph"/>
        <w:numPr>
          <w:ilvl w:val="0"/>
          <w:numId w:val="2"/>
        </w:numPr>
        <w:spacing w:after="40" w:before="40"/>
      </w:pPr>
      <w:r>
        <w:rPr>
          <w:rFonts w:ascii="Arial" w:cs="Arial" w:eastAsia="Arial" w:hAnsi="Arial"/>
          <w:sz w:val="22"/>
          <w:szCs w:val="22"/>
        </w:rPr>
        <w:t xml:space="preserve">Unit: returns client preferred warehouse when stock is available there</w:t>
      </w:r>
    </w:p>
    <w:p>
      <w:pPr>
        <w:pStyle w:val="ListParagraph"/>
        <w:numPr>
          <w:ilvl w:val="0"/>
          <w:numId w:val="2"/>
        </w:numPr>
        <w:spacing w:after="40" w:before="40"/>
      </w:pPr>
      <w:r>
        <w:rPr>
          <w:rFonts w:ascii="Arial" w:cs="Arial" w:eastAsia="Arial" w:hAnsi="Arial"/>
          <w:sz w:val="22"/>
          <w:szCs w:val="22"/>
        </w:rPr>
        <w:t xml:space="preserve">Integration: createPickListFlow with auto-assign creates pick tasks in the resolved warehouse</w:t>
      </w:r>
    </w:p>
    <w:p>
      <w:pPr>
        <w:spacing w:after="80" w:before="80"/>
      </w:pPr>
      <w:r>
        <w:t xml:space="preserve"/>
      </w:r>
    </w:p>
    <w:p>
      <w:pPr>
        <w:spacing w:after="80" w:before="80"/>
      </w:pPr>
      <w:r>
        <w:t xml:space="preserve"/>
      </w:r>
    </w:p>
    <w:p>
      <w:pPr>
        <w:spacing w:after="80" w:before="240"/>
      </w:pPr>
      <w:r>
        <w:rPr>
          <w:rFonts w:ascii="Arial" w:cs="Arial" w:eastAsia="Arial" w:hAnsi="Arial"/>
          <w:b/>
          <w:bCs/>
          <w:color w:val="8b1a1a"/>
          <w:sz w:val="25"/>
          <w:szCs w:val="25"/>
        </w:rPr>
        <w:t xml:space="preserve">Gap 2: Smart Count — No-Freeze Cycle Counting</w:t>
      </w:r>
    </w:p>
    <w:p>
      <w:pPr>
        <w:spacing w:after="60" w:before="160"/>
      </w:pPr>
      <w:r>
        <w:rPr>
          <w:rFonts w:ascii="Arial" w:cs="Arial" w:eastAsia="Arial" w:hAnsi="Arial"/>
          <w:b/>
          <w:bCs/>
          <w:color w:val="1a3c5e"/>
          <w:sz w:val="22"/>
          <w:szCs w:val="22"/>
        </w:rPr>
        <w:t xml:space="preserve">What it does</w:t>
      </w:r>
    </w:p>
    <w:p>
      <w:pPr>
        <w:spacing w:after="60" w:before="60"/>
      </w:pPr>
      <w:r>
        <w:rPr>
          <w:rFonts w:ascii="Arial" w:cs="Arial" w:eastAsia="Arial" w:hAnsi="Arial"/>
          <w:sz w:val="22"/>
          <w:szCs w:val="22"/>
        </w:rPr>
        <w:t xml:space="preserve">Cycle counts proceed without locking inventory. The system records the inventory snapshot at the moment each item's count begins, tracks any transactions that touch those items during the count, and alerts the counter to recount if the quantity has changed — rather than freezing the whole location.</w:t>
      </w:r>
    </w:p>
    <w:p>
      <w:pPr>
        <w:spacing w:after="60" w:before="160"/>
      </w:pPr>
      <w:r>
        <w:rPr>
          <w:rFonts w:ascii="Arial" w:cs="Arial" w:eastAsia="Arial" w:hAnsi="Arial"/>
          <w:b/>
          <w:bCs/>
          <w:color w:val="1a3c5e"/>
          <w:sz w:val="22"/>
          <w:szCs w:val="22"/>
        </w:rPr>
        <w:t xml:space="preserve">Current state</w:t>
      </w:r>
    </w:p>
    <w:p>
      <w:pPr>
        <w:spacing w:after="60" w:before="60"/>
      </w:pPr>
      <w:r>
        <w:rPr>
          <w:rFonts w:ascii="Arial" w:cs="Arial" w:eastAsia="Arial" w:hAnsi="Arial"/>
          <w:sz w:val="22"/>
          <w:szCs w:val="22"/>
        </w:rPr>
        <w:t xml:space="preserve">createCycleCountFlow (wms-core.ts ~line 1950) creates a cycle_count record and cycle_count_lines per item. submitCycleCountLine (~line 1996) submits a counted quantity and calculates variance. There is no mid-count transaction monitoring or snapshot reconciliation logic.</w:t>
      </w:r>
    </w:p>
    <w:p>
      <w:pPr>
        <w:spacing w:after="60" w:before="160"/>
      </w:pPr>
      <w:r>
        <w:rPr>
          <w:rFonts w:ascii="Arial" w:cs="Arial" w:eastAsia="Arial" w:hAnsi="Arial"/>
          <w:b/>
          <w:bCs/>
          <w:color w:val="1a3c5e"/>
          <w:sz w:val="22"/>
          <w:szCs w:val="22"/>
        </w:rPr>
        <w:t xml:space="preserve">Recommended approach</w:t>
      </w:r>
    </w:p>
    <w:p>
      <w:pPr>
        <w:pStyle w:val="ListParagraph"/>
        <w:numPr>
          <w:ilvl w:val="0"/>
          <w:numId w:val="2"/>
        </w:numPr>
        <w:spacing w:after="40" w:before="40"/>
      </w:pPr>
      <w:r>
        <w:rPr>
          <w:rFonts w:ascii="Arial" w:cs="Arial" w:eastAsia="Arial" w:hAnsi="Arial"/>
          <w:sz w:val="22"/>
          <w:szCs w:val="22"/>
        </w:rPr>
        <w:t xml:space="preserve">On createCycleCountFlow: for each cycle_count_line, record snapshot_quantity = current available_quantity at the time the line is created (already done via the count_sheet snapshot; verify the timestamp is stored per-line, not per-count-header).</w:t>
      </w:r>
    </w:p>
    <w:p>
      <w:pPr>
        <w:pStyle w:val="ListParagraph"/>
        <w:numPr>
          <w:ilvl w:val="0"/>
          <w:numId w:val="2"/>
        </w:numPr>
        <w:spacing w:after="40" w:before="40"/>
      </w:pPr>
      <w:r>
        <w:rPr>
          <w:rFonts w:ascii="Arial" w:cs="Arial" w:eastAsia="Arial" w:hAnsi="Arial"/>
          <w:sz w:val="22"/>
          <w:szCs w:val="22"/>
        </w:rPr>
        <w:t xml:space="preserve">Add a counted_snapshot_at timestamp column to cycle_count_lines.</w:t>
      </w:r>
    </w:p>
    <w:p>
      <w:pPr>
        <w:pStyle w:val="ListParagraph"/>
        <w:numPr>
          <w:ilvl w:val="0"/>
          <w:numId w:val="2"/>
        </w:numPr>
        <w:spacing w:after="40" w:before="40"/>
      </w:pPr>
      <w:r>
        <w:rPr>
          <w:rFonts w:ascii="Arial" w:cs="Arial" w:eastAsia="Arial" w:hAnsi="Arial"/>
          <w:sz w:val="22"/>
          <w:szCs w:val="22"/>
        </w:rPr>
        <w:t xml:space="preserve">On submitCycleCountLine: before accepting the submission, query audit_events (or inventory_lots movements) for any transactions on that pallet/lot since counted_snapshot_at. If movement detected, set line status to "recount" and surface a warning toast — do not auto-submit.</w:t>
      </w:r>
    </w:p>
    <w:p>
      <w:pPr>
        <w:pStyle w:val="ListParagraph"/>
        <w:numPr>
          <w:ilvl w:val="0"/>
          <w:numId w:val="2"/>
        </w:numPr>
        <w:spacing w:after="40" w:before="40"/>
      </w:pPr>
      <w:r>
        <w:rPr>
          <w:rFonts w:ascii="Arial" w:cs="Arial" w:eastAsia="Arial" w:hAnsi="Arial"/>
          <w:sz w:val="22"/>
          <w:szCs w:val="22"/>
        </w:rPr>
        <w:t xml:space="preserve">Add a recount status to the cycle count line status enum alongside "pending", "counted", "exception".</w:t>
      </w:r>
    </w:p>
    <w:p>
      <w:pPr>
        <w:pStyle w:val="ListParagraph"/>
        <w:numPr>
          <w:ilvl w:val="0"/>
          <w:numId w:val="2"/>
        </w:numPr>
        <w:spacing w:after="40" w:before="40"/>
      </w:pPr>
      <w:r>
        <w:rPr>
          <w:rFonts w:ascii="Arial" w:cs="Arial" w:eastAsia="Arial" w:hAnsi="Arial"/>
          <w:sz w:val="22"/>
          <w:szCs w:val="22"/>
        </w:rPr>
        <w:t xml:space="preserve">On the cycle count UI (wms-ui.tsx CycleCountsSection), show a recount badge on affected lines with the movement detail (what moved, how much, when).</w:t>
      </w:r>
    </w:p>
    <w:p>
      <w:pPr>
        <w:pStyle w:val="ListParagraph"/>
        <w:numPr>
          <w:ilvl w:val="0"/>
          <w:numId w:val="2"/>
        </w:numPr>
        <w:spacing w:after="40" w:before="40"/>
      </w:pPr>
      <w:r>
        <w:rPr>
          <w:rFonts w:ascii="Arial" w:cs="Arial" w:eastAsia="Arial" w:hAnsi="Arial"/>
          <w:sz w:val="22"/>
          <w:szCs w:val="22"/>
        </w:rPr>
        <w:t xml:space="preserve">Expose a "Confirm recount" action that clears the flag and allows a fresh count submission.</w:t>
      </w:r>
    </w:p>
    <w:p>
      <w:pPr>
        <w:spacing w:after="60" w:before="160"/>
      </w:pPr>
      <w:r>
        <w:rPr>
          <w:rFonts w:ascii="Arial" w:cs="Arial" w:eastAsia="Arial" w:hAnsi="Arial"/>
          <w:b/>
          <w:bCs/>
          <w:color w:val="1a3c5e"/>
          <w:sz w:val="22"/>
          <w:szCs w:val="22"/>
        </w:rPr>
        <w:t xml:space="preserve">Database changes</w:t>
      </w:r>
    </w:p>
    <w:p>
      <w:pPr>
        <w:pStyle w:val="ListParagraph"/>
        <w:numPr>
          <w:ilvl w:val="0"/>
          <w:numId w:val="2"/>
        </w:numPr>
        <w:spacing w:after="40" w:before="40"/>
      </w:pPr>
      <w:r>
        <w:rPr>
          <w:rFonts w:ascii="Arial" w:cs="Arial" w:eastAsia="Arial" w:hAnsi="Arial"/>
          <w:sz w:val="22"/>
          <w:szCs w:val="22"/>
        </w:rPr>
        <w:t xml:space="preserve">cycle_count_lines: add snapshot_quantity integer (already likely present — confirm), counted_snapshot_at timestamptz, movement_detected boolean default false</w:t>
      </w:r>
    </w:p>
    <w:p>
      <w:pPr>
        <w:pStyle w:val="ListParagraph"/>
        <w:numPr>
          <w:ilvl w:val="0"/>
          <w:numId w:val="2"/>
        </w:numPr>
        <w:spacing w:after="40" w:before="40"/>
      </w:pPr>
      <w:r>
        <w:rPr>
          <w:rFonts w:ascii="Arial" w:cs="Arial" w:eastAsia="Arial" w:hAnsi="Arial"/>
          <w:sz w:val="22"/>
          <w:szCs w:val="22"/>
        </w:rPr>
        <w:t xml:space="preserve">Add "recount" to the cycle_count_line status check constraint</w:t>
      </w:r>
    </w:p>
    <w:p>
      <w:pPr>
        <w:spacing w:after="60" w:before="160"/>
      </w:pPr>
      <w:r>
        <w:rPr>
          <w:rFonts w:ascii="Arial" w:cs="Arial" w:eastAsia="Arial" w:hAnsi="Arial"/>
          <w:b/>
          <w:bCs/>
          <w:color w:val="1a3c5e"/>
          <w:sz w:val="22"/>
          <w:szCs w:val="22"/>
        </w:rPr>
        <w:t xml:space="preserve">Test coverage (reference src/test/wms-core.test.ts patterns)</w:t>
      </w:r>
    </w:p>
    <w:p>
      <w:pPr>
        <w:pStyle w:val="ListParagraph"/>
        <w:numPr>
          <w:ilvl w:val="0"/>
          <w:numId w:val="2"/>
        </w:numPr>
        <w:spacing w:after="40" w:before="40"/>
      </w:pPr>
      <w:r>
        <w:rPr>
          <w:rFonts w:ascii="Arial" w:cs="Arial" w:eastAsia="Arial" w:hAnsi="Arial"/>
          <w:sz w:val="22"/>
          <w:szCs w:val="22"/>
        </w:rPr>
        <w:t xml:space="preserve">Unit: submitCycleCountLine detects movement when audit_events has a post-snapshot entry for that item</w:t>
      </w:r>
    </w:p>
    <w:p>
      <w:pPr>
        <w:pStyle w:val="ListParagraph"/>
        <w:numPr>
          <w:ilvl w:val="0"/>
          <w:numId w:val="2"/>
        </w:numPr>
        <w:spacing w:after="40" w:before="40"/>
      </w:pPr>
      <w:r>
        <w:rPr>
          <w:rFonts w:ascii="Arial" w:cs="Arial" w:eastAsia="Arial" w:hAnsi="Arial"/>
          <w:sz w:val="22"/>
          <w:szCs w:val="22"/>
        </w:rPr>
        <w:t xml:space="preserve">Unit: no false positive when audit_events entry predates the snapshot timestamp</w:t>
      </w:r>
    </w:p>
    <w:p>
      <w:pPr>
        <w:pStyle w:val="ListParagraph"/>
        <w:numPr>
          <w:ilvl w:val="0"/>
          <w:numId w:val="2"/>
        </w:numPr>
        <w:spacing w:after="40" w:before="40"/>
      </w:pPr>
      <w:r>
        <w:rPr>
          <w:rFonts w:ascii="Arial" w:cs="Arial" w:eastAsia="Arial" w:hAnsi="Arial"/>
          <w:sz w:val="22"/>
          <w:szCs w:val="22"/>
        </w:rPr>
        <w:t xml:space="preserve">Integration: full count flow — create, movement occurs, submit, verify recount status set</w:t>
      </w:r>
    </w:p>
    <w:p>
      <w:pPr>
        <w:spacing w:after="80" w:before="80"/>
      </w:pPr>
      <w:r>
        <w:t xml:space="preserve"/>
      </w:r>
    </w:p>
    <w:p>
      <w:pPr>
        <w:spacing w:after="80" w:before="80"/>
      </w:pPr>
      <w:r>
        <w:t xml:space="preserve"/>
      </w:r>
    </w:p>
    <w:p>
      <w:pPr>
        <w:spacing w:after="80" w:before="240"/>
      </w:pPr>
      <w:r>
        <w:rPr>
          <w:rFonts w:ascii="Arial" w:cs="Arial" w:eastAsia="Arial" w:hAnsi="Arial"/>
          <w:b/>
          <w:bCs/>
          <w:color w:val="8b1a1a"/>
          <w:sz w:val="25"/>
          <w:szCs w:val="25"/>
        </w:rPr>
        <w:t xml:space="preserve">Gap 3: Return Authorization Receiving</w:t>
      </w:r>
    </w:p>
    <w:p>
      <w:pPr>
        <w:spacing w:after="60" w:before="160"/>
      </w:pPr>
      <w:r>
        <w:rPr>
          <w:rFonts w:ascii="Arial" w:cs="Arial" w:eastAsia="Arial" w:hAnsi="Arial"/>
          <w:b/>
          <w:bCs/>
          <w:color w:val="1a3c5e"/>
          <w:sz w:val="22"/>
          <w:szCs w:val="22"/>
        </w:rPr>
        <w:t xml:space="preserve">What it does</w:t>
      </w:r>
    </w:p>
    <w:p>
      <w:pPr>
        <w:spacing w:after="60" w:before="60"/>
      </w:pPr>
      <w:r>
        <w:rPr>
          <w:rFonts w:ascii="Arial" w:cs="Arial" w:eastAsia="Arial" w:hAnsi="Arial"/>
          <w:sz w:val="22"/>
          <w:szCs w:val="22"/>
        </w:rPr>
        <w:t xml:space="preserve">Warehouse staff can receive goods against a Return Authorization (RA) record — confirming item, quantity, condition, and linking the inbound stock movement back to the original order or RA document. Currently only a returns location type exists; there is no RA document or RA-linked receiving workflow.</w:t>
      </w:r>
    </w:p>
    <w:p>
      <w:pPr>
        <w:spacing w:after="60" w:before="160"/>
      </w:pPr>
      <w:r>
        <w:rPr>
          <w:rFonts w:ascii="Arial" w:cs="Arial" w:eastAsia="Arial" w:hAnsi="Arial"/>
          <w:b/>
          <w:bCs/>
          <w:color w:val="1a3c5e"/>
          <w:sz w:val="22"/>
          <w:szCs w:val="22"/>
        </w:rPr>
        <w:t xml:space="preserve">Current state</w:t>
      </w:r>
    </w:p>
    <w:p>
      <w:pPr>
        <w:spacing w:after="60" w:before="60"/>
      </w:pPr>
      <w:r>
        <w:rPr>
          <w:rFonts w:ascii="Arial" w:cs="Arial" w:eastAsia="Arial" w:hAnsi="Arial"/>
          <w:sz w:val="22"/>
          <w:szCs w:val="22"/>
        </w:rPr>
        <w:t xml:space="preserve">createReceiptFlow (wms-core.ts ~line 1124) creates receipts of type "standard". receivingSchema has a receipt_type field that could be extended. The locations table has location_type: "returns". There is no return_authorizations table or RA-linked receipt type.</w:t>
      </w:r>
    </w:p>
    <w:p>
      <w:pPr>
        <w:spacing w:after="60" w:before="160"/>
      </w:pPr>
      <w:r>
        <w:rPr>
          <w:rFonts w:ascii="Arial" w:cs="Arial" w:eastAsia="Arial" w:hAnsi="Arial"/>
          <w:b/>
          <w:bCs/>
          <w:color w:val="1a3c5e"/>
          <w:sz w:val="22"/>
          <w:szCs w:val="22"/>
        </w:rPr>
        <w:t xml:space="preserve">Recommended approach</w:t>
      </w:r>
    </w:p>
    <w:p>
      <w:pPr>
        <w:pStyle w:val="ListParagraph"/>
        <w:numPr>
          <w:ilvl w:val="0"/>
          <w:numId w:val="2"/>
        </w:numPr>
        <w:spacing w:after="40" w:before="40"/>
      </w:pPr>
      <w:r>
        <w:rPr>
          <w:rFonts w:ascii="Arial" w:cs="Arial" w:eastAsia="Arial" w:hAnsi="Arial"/>
          <w:sz w:val="22"/>
          <w:szCs w:val="22"/>
        </w:rPr>
        <w:t xml:space="preserve">Add return_authorizations table: id, ra_number, client_id, warehouse_id, status (open/closed), notes, created_at. Add to RESOURCE_DEFINITIONS for admin management.</w:t>
      </w:r>
    </w:p>
    <w:p>
      <w:pPr>
        <w:pStyle w:val="ListParagraph"/>
        <w:numPr>
          <w:ilvl w:val="0"/>
          <w:numId w:val="2"/>
        </w:numPr>
        <w:spacing w:after="40" w:before="40"/>
      </w:pPr>
      <w:r>
        <w:rPr>
          <w:rFonts w:ascii="Arial" w:cs="Arial" w:eastAsia="Arial" w:hAnsi="Arial"/>
          <w:sz w:val="22"/>
          <w:szCs w:val="22"/>
        </w:rPr>
        <w:t xml:space="preserve">Add return_authorization_lines table: id, ra_id, product_id, expected_quantity, received_quantity, condition (as-new/damaged/unknown).</w:t>
      </w:r>
    </w:p>
    <w:p>
      <w:pPr>
        <w:pStyle w:val="ListParagraph"/>
        <w:numPr>
          <w:ilvl w:val="0"/>
          <w:numId w:val="2"/>
        </w:numPr>
        <w:spacing w:after="40" w:before="40"/>
      </w:pPr>
      <w:r>
        <w:rPr>
          <w:rFonts w:ascii="Arial" w:cs="Arial" w:eastAsia="Arial" w:hAnsi="Arial"/>
          <w:sz w:val="22"/>
          <w:szCs w:val="22"/>
        </w:rPr>
        <w:t xml:space="preserve">Add "return" to receipt_type enum in receivingSchema. When receipt_type === "return", require return_authorization_id (nullable otherwise).</w:t>
      </w:r>
    </w:p>
    <w:p>
      <w:pPr>
        <w:pStyle w:val="ListParagraph"/>
        <w:numPr>
          <w:ilvl w:val="0"/>
          <w:numId w:val="2"/>
        </w:numPr>
        <w:spacing w:after="40" w:before="40"/>
      </w:pPr>
      <w:r>
        <w:rPr>
          <w:rFonts w:ascii="Arial" w:cs="Arial" w:eastAsia="Arial" w:hAnsi="Arial"/>
          <w:sz w:val="22"/>
          <w:szCs w:val="22"/>
        </w:rPr>
        <w:t xml:space="preserve">In createReceiptFlow: when return_authorization_id is provided, validate the RA is open, decrement expected_quantity on the matching RA line, and close the RA when all lines are fully received.</w:t>
      </w:r>
    </w:p>
    <w:p>
      <w:pPr>
        <w:pStyle w:val="ListParagraph"/>
        <w:numPr>
          <w:ilvl w:val="0"/>
          <w:numId w:val="2"/>
        </w:numPr>
        <w:spacing w:after="40" w:before="40"/>
      </w:pPr>
      <w:r>
        <w:rPr>
          <w:rFonts w:ascii="Arial" w:cs="Arial" w:eastAsia="Arial" w:hAnsi="Arial"/>
          <w:sz w:val="22"/>
          <w:szCs w:val="22"/>
        </w:rPr>
        <w:t xml:space="preserve">In the Receiving UI: add a "Return" tab alongside the existing receive form. The RA selector pulls open RAs for the selected warehouse/client. Pre-populates product and expected quantity from the RA line.</w:t>
      </w:r>
    </w:p>
    <w:p>
      <w:pPr>
        <w:pStyle w:val="ListParagraph"/>
        <w:numPr>
          <w:ilvl w:val="0"/>
          <w:numId w:val="2"/>
        </w:numPr>
        <w:spacing w:after="40" w:before="40"/>
      </w:pPr>
      <w:r>
        <w:rPr>
          <w:rFonts w:ascii="Arial" w:cs="Arial" w:eastAsia="Arial" w:hAnsi="Arial"/>
          <w:sz w:val="22"/>
          <w:szCs w:val="22"/>
        </w:rPr>
        <w:t xml:space="preserve">Route received returns to the returns zone automatically (inbound putaway strategy: if receipt_type === "return", suggest returns-type locations first).</w:t>
      </w:r>
    </w:p>
    <w:p>
      <w:pPr>
        <w:spacing w:after="60" w:before="160"/>
      </w:pPr>
      <w:r>
        <w:rPr>
          <w:rFonts w:ascii="Arial" w:cs="Arial" w:eastAsia="Arial" w:hAnsi="Arial"/>
          <w:b/>
          <w:bCs/>
          <w:color w:val="1a3c5e"/>
          <w:sz w:val="22"/>
          <w:szCs w:val="22"/>
        </w:rPr>
        <w:t xml:space="preserve">Database changes</w:t>
      </w:r>
    </w:p>
    <w:p>
      <w:pPr>
        <w:pStyle w:val="ListParagraph"/>
        <w:numPr>
          <w:ilvl w:val="0"/>
          <w:numId w:val="2"/>
        </w:numPr>
        <w:spacing w:after="40" w:before="40"/>
      </w:pPr>
      <w:r>
        <w:rPr>
          <w:rFonts w:ascii="Arial" w:cs="Arial" w:eastAsia="Arial" w:hAnsi="Arial"/>
          <w:sz w:val="22"/>
          <w:szCs w:val="22"/>
        </w:rPr>
        <w:t xml:space="preserve">New table: return_authorizations (ra_number, client_id, warehouse_id, status, notes)</w:t>
      </w:r>
    </w:p>
    <w:p>
      <w:pPr>
        <w:pStyle w:val="ListParagraph"/>
        <w:numPr>
          <w:ilvl w:val="0"/>
          <w:numId w:val="2"/>
        </w:numPr>
        <w:spacing w:after="40" w:before="40"/>
      </w:pPr>
      <w:r>
        <w:rPr>
          <w:rFonts w:ascii="Arial" w:cs="Arial" w:eastAsia="Arial" w:hAnsi="Arial"/>
          <w:sz w:val="22"/>
          <w:szCs w:val="22"/>
        </w:rPr>
        <w:t xml:space="preserve">New table: return_authorization_lines (ra_id, product_id, expected_quantity, received_quantity, condition)</w:t>
      </w:r>
    </w:p>
    <w:p>
      <w:pPr>
        <w:pStyle w:val="ListParagraph"/>
        <w:numPr>
          <w:ilvl w:val="0"/>
          <w:numId w:val="2"/>
        </w:numPr>
        <w:spacing w:after="40" w:before="40"/>
      </w:pPr>
      <w:r>
        <w:rPr>
          <w:rFonts w:ascii="Arial" w:cs="Arial" w:eastAsia="Arial" w:hAnsi="Arial"/>
          <w:sz w:val="22"/>
          <w:szCs w:val="22"/>
        </w:rPr>
        <w:t xml:space="preserve">receipts table: add receipt_type text default "standard", return_authorization_id UUID FK nullable</w:t>
      </w:r>
    </w:p>
    <w:p>
      <w:pPr>
        <w:spacing w:after="60" w:before="160"/>
      </w:pPr>
      <w:r>
        <w:rPr>
          <w:rFonts w:ascii="Arial" w:cs="Arial" w:eastAsia="Arial" w:hAnsi="Arial"/>
          <w:b/>
          <w:bCs/>
          <w:color w:val="1a3c5e"/>
          <w:sz w:val="22"/>
          <w:szCs w:val="22"/>
        </w:rPr>
        <w:t xml:space="preserve">Test coverage</w:t>
      </w:r>
    </w:p>
    <w:p>
      <w:pPr>
        <w:pStyle w:val="ListParagraph"/>
        <w:numPr>
          <w:ilvl w:val="0"/>
          <w:numId w:val="2"/>
        </w:numPr>
        <w:spacing w:after="40" w:before="40"/>
      </w:pPr>
      <w:r>
        <w:rPr>
          <w:rFonts w:ascii="Arial" w:cs="Arial" w:eastAsia="Arial" w:hAnsi="Arial"/>
          <w:sz w:val="22"/>
          <w:szCs w:val="22"/>
        </w:rPr>
        <w:t xml:space="preserve">Unit: createReceiptFlow with return type links receipt to RA and decrements expected_quantity</w:t>
      </w:r>
    </w:p>
    <w:p>
      <w:pPr>
        <w:pStyle w:val="ListParagraph"/>
        <w:numPr>
          <w:ilvl w:val="0"/>
          <w:numId w:val="2"/>
        </w:numPr>
        <w:spacing w:after="40" w:before="40"/>
      </w:pPr>
      <w:r>
        <w:rPr>
          <w:rFonts w:ascii="Arial" w:cs="Arial" w:eastAsia="Arial" w:hAnsi="Arial"/>
          <w:sz w:val="22"/>
          <w:szCs w:val="22"/>
        </w:rPr>
        <w:t xml:space="preserve">Unit: RA status closes when all lines are fully received</w:t>
      </w:r>
    </w:p>
    <w:p>
      <w:pPr>
        <w:pStyle w:val="ListParagraph"/>
        <w:numPr>
          <w:ilvl w:val="0"/>
          <w:numId w:val="2"/>
        </w:numPr>
        <w:spacing w:after="40" w:before="40"/>
      </w:pPr>
      <w:r>
        <w:rPr>
          <w:rFonts w:ascii="Arial" w:cs="Arial" w:eastAsia="Arial" w:hAnsi="Arial"/>
          <w:sz w:val="22"/>
          <w:szCs w:val="22"/>
        </w:rPr>
        <w:t xml:space="preserve">Unit: receiving against a closed RA throws a validation error</w:t>
      </w:r>
    </w:p>
    <w:p>
      <w:pPr>
        <w:spacing w:after="80" w:before="80"/>
      </w:pPr>
      <w:r>
        <w:t xml:space="preserve"/>
      </w:r>
    </w:p>
    <w:p>
      <w:pPr>
        <w:spacing w:after="80" w:before="80"/>
      </w:pPr>
      <w:r>
        <w:t xml:space="preserve"/>
      </w:r>
    </w:p>
    <w:p>
      <w:pPr>
        <w:spacing w:after="80" w:before="240"/>
      </w:pPr>
      <w:r>
        <w:rPr>
          <w:rFonts w:ascii="Arial" w:cs="Arial" w:eastAsia="Arial" w:hAnsi="Arial"/>
          <w:b/>
          <w:bCs/>
          <w:color w:val="8b1a1a"/>
          <w:sz w:val="25"/>
          <w:szCs w:val="25"/>
        </w:rPr>
        <w:t xml:space="preserve">Gap 4: Native Mobile App</w:t>
      </w:r>
    </w:p>
    <w:p>
      <w:pPr>
        <w:spacing w:after="60" w:before="160"/>
      </w:pPr>
      <w:r>
        <w:rPr>
          <w:rFonts w:ascii="Arial" w:cs="Arial" w:eastAsia="Arial" w:hAnsi="Arial"/>
          <w:b/>
          <w:bCs/>
          <w:color w:val="1a3c5e"/>
          <w:sz w:val="22"/>
          <w:szCs w:val="22"/>
        </w:rPr>
        <w:t xml:space="preserve">What it does</w:t>
      </w:r>
    </w:p>
    <w:p>
      <w:pPr>
        <w:spacing w:after="60" w:before="60"/>
      </w:pPr>
      <w:r>
        <w:rPr>
          <w:rFonts w:ascii="Arial" w:cs="Arial" w:eastAsia="Arial" w:hAnsi="Arial"/>
          <w:sz w:val="22"/>
          <w:szCs w:val="22"/>
        </w:rPr>
        <w:t xml:space="preserve">A dedicated iOS/Android app with offline capability, rugged-device optimisations (large touch targets, Zebra scanner SDK integration, reduced data usage), and push notifications for task assignments.</w:t>
      </w:r>
    </w:p>
    <w:p>
      <w:pPr>
        <w:spacing w:after="60" w:before="160"/>
      </w:pPr>
      <w:r>
        <w:rPr>
          <w:rFonts w:ascii="Arial" w:cs="Arial" w:eastAsia="Arial" w:hAnsi="Arial"/>
          <w:b/>
          <w:bCs/>
          <w:color w:val="1a3c5e"/>
          <w:sz w:val="22"/>
          <w:szCs w:val="22"/>
        </w:rPr>
        <w:t xml:space="preserve">Current state</w:t>
      </w:r>
    </w:p>
    <w:p>
      <w:pPr>
        <w:spacing w:after="60" w:before="60"/>
      </w:pPr>
      <w:r>
        <w:rPr>
          <w:rFonts w:ascii="Arial" w:cs="Arial" w:eastAsia="Arial" w:hAnsi="Arial"/>
          <w:sz w:val="22"/>
          <w:szCs w:val="22"/>
        </w:rPr>
        <w:t xml:space="preserve">The app is a React SPA (Vite + React Router) with responsive layout and a BarcodeScanButton component (src/components/barcode-scan-button.tsx) that uses the browser camera or USB HID scan input. The existing mobile toolbar (TOOLBAR_STORAGE_KEY in use-feature-flags.ts) pins the top 4 modules for mobile quick access. The app is fully functional on mobile browsers.</w:t>
      </w:r>
    </w:p>
    <w:p>
      <w:pPr>
        <w:spacing w:after="60" w:before="160"/>
      </w:pPr>
      <w:r>
        <w:rPr>
          <w:rFonts w:ascii="Arial" w:cs="Arial" w:eastAsia="Arial" w:hAnsi="Arial"/>
          <w:b/>
          <w:bCs/>
          <w:color w:val="1a3c5e"/>
          <w:sz w:val="22"/>
          <w:szCs w:val="22"/>
        </w:rPr>
        <w:t xml:space="preserve">Recommended approach — Progressive Web App (lowest effort, highest ROI)</w:t>
      </w:r>
    </w:p>
    <w:p>
      <w:pPr>
        <w:spacing w:after="60" w:before="60"/>
      </w:pPr>
      <w:r>
        <w:rPr>
          <w:rFonts w:ascii="Arial" w:cs="Arial" w:eastAsia="Arial" w:hAnsi="Arial"/>
          <w:sz w:val="22"/>
          <w:szCs w:val="22"/>
        </w:rPr>
        <w:t xml:space="preserve">Before building a native app, ship a PWA. This addresses 80% of native app UX concerns with near-zero additional codebase work:</w:t>
      </w:r>
    </w:p>
    <w:p>
      <w:pPr>
        <w:pStyle w:val="ListParagraph"/>
        <w:numPr>
          <w:ilvl w:val="0"/>
          <w:numId w:val="2"/>
        </w:numPr>
        <w:spacing w:after="40" w:before="40"/>
      </w:pPr>
      <w:r>
        <w:rPr>
          <w:rFonts w:ascii="Arial" w:cs="Arial" w:eastAsia="Arial" w:hAnsi="Arial"/>
          <w:sz w:val="22"/>
          <w:szCs w:val="22"/>
        </w:rPr>
        <w:t xml:space="preserve">Add a service worker (vite-plugin-pwa) for offline caching of the app shell, last-fetched dashboard metrics, and pending task queue.</w:t>
      </w:r>
    </w:p>
    <w:p>
      <w:pPr>
        <w:pStyle w:val="ListParagraph"/>
        <w:numPr>
          <w:ilvl w:val="0"/>
          <w:numId w:val="2"/>
        </w:numPr>
        <w:spacing w:after="40" w:before="40"/>
      </w:pPr>
      <w:r>
        <w:rPr>
          <w:rFonts w:ascii="Arial" w:cs="Arial" w:eastAsia="Arial" w:hAnsi="Arial"/>
          <w:sz w:val="22"/>
          <w:szCs w:val="22"/>
        </w:rPr>
        <w:t xml:space="preserve">Add a manifest.json with icons, theme colour (#1a3c5e), display: standalone — enables "Add to Home Screen" on iOS and Android.</w:t>
      </w:r>
    </w:p>
    <w:p>
      <w:pPr>
        <w:pStyle w:val="ListParagraph"/>
        <w:numPr>
          <w:ilvl w:val="0"/>
          <w:numId w:val="2"/>
        </w:numPr>
        <w:spacing w:after="40" w:before="40"/>
      </w:pPr>
      <w:r>
        <w:rPr>
          <w:rFonts w:ascii="Arial" w:cs="Arial" w:eastAsia="Arial" w:hAnsi="Arial"/>
          <w:sz w:val="22"/>
          <w:szCs w:val="22"/>
        </w:rPr>
        <w:t xml:space="preserve">Add an offline task queue: when the network is unavailable (use-network-status.ts already exposes isOnline), buffer putaway confirmations and pick task submissions to IndexedDB and replay on reconnect.</w:t>
      </w:r>
    </w:p>
    <w:p>
      <w:pPr>
        <w:pStyle w:val="ListParagraph"/>
        <w:numPr>
          <w:ilvl w:val="0"/>
          <w:numId w:val="2"/>
        </w:numPr>
        <w:spacing w:after="40" w:before="40"/>
      </w:pPr>
      <w:r>
        <w:rPr>
          <w:rFonts w:ascii="Arial" w:cs="Arial" w:eastAsia="Arial" w:hAnsi="Arial"/>
          <w:sz w:val="22"/>
          <w:szCs w:val="22"/>
        </w:rPr>
        <w:t xml:space="preserve">Optimise touch targets: audit all interactive elements in wms-ui.tsx for minimum 44px tap target height on mobile breakpoints.</w:t>
      </w:r>
    </w:p>
    <w:p>
      <w:pPr>
        <w:spacing w:after="60" w:before="160"/>
      </w:pPr>
      <w:r>
        <w:rPr>
          <w:rFonts w:ascii="Arial" w:cs="Arial" w:eastAsia="Arial" w:hAnsi="Arial"/>
          <w:b/>
          <w:bCs/>
          <w:color w:val="1a3c5e"/>
          <w:sz w:val="22"/>
          <w:szCs w:val="22"/>
        </w:rPr>
        <w:t xml:space="preserve">Recommended approach — Native app (higher effort, required for Zebra SDK)</w:t>
      </w:r>
    </w:p>
    <w:p>
      <w:pPr>
        <w:pStyle w:val="ListParagraph"/>
        <w:numPr>
          <w:ilvl w:val="0"/>
          <w:numId w:val="2"/>
        </w:numPr>
        <w:spacing w:after="40" w:before="40"/>
      </w:pPr>
      <w:r>
        <w:rPr>
          <w:rFonts w:ascii="Arial" w:cs="Arial" w:eastAsia="Arial" w:hAnsi="Arial"/>
          <w:sz w:val="22"/>
          <w:szCs w:val="22"/>
        </w:rPr>
        <w:t xml:space="preserve">Use Capacitor (not React Native) to wrap the existing React SPA. This reuses the entire codebase with minimal changes — Capacitor bridges native APIs as plugins.</w:t>
      </w:r>
    </w:p>
    <w:p>
      <w:pPr>
        <w:pStyle w:val="ListParagraph"/>
        <w:numPr>
          <w:ilvl w:val="0"/>
          <w:numId w:val="2"/>
        </w:numPr>
        <w:spacing w:after="40" w:before="40"/>
      </w:pPr>
      <w:r>
        <w:rPr>
          <w:rFonts w:ascii="Arial" w:cs="Arial" w:eastAsia="Arial" w:hAnsi="Arial"/>
          <w:sz w:val="22"/>
          <w:szCs w:val="22"/>
        </w:rPr>
        <w:t xml:space="preserve">Replace BarcodeScanButton camera scan with the Capacitor Zebra DataWedge plugin for hardware trigger scanning on TC-series devices.</w:t>
      </w:r>
    </w:p>
    <w:p>
      <w:pPr>
        <w:pStyle w:val="ListParagraph"/>
        <w:numPr>
          <w:ilvl w:val="0"/>
          <w:numId w:val="2"/>
        </w:numPr>
        <w:spacing w:after="40" w:before="40"/>
      </w:pPr>
      <w:r>
        <w:rPr>
          <w:rFonts w:ascii="Arial" w:cs="Arial" w:eastAsia="Arial" w:hAnsi="Arial"/>
          <w:sz w:val="22"/>
          <w:szCs w:val="22"/>
        </w:rPr>
        <w:t xml:space="preserve">Add Capacitor Push Notifications plugin for task assignment alerts.</w:t>
      </w:r>
    </w:p>
    <w:p>
      <w:pPr>
        <w:pStyle w:val="ListParagraph"/>
        <w:numPr>
          <w:ilvl w:val="0"/>
          <w:numId w:val="2"/>
        </w:numPr>
        <w:spacing w:after="40" w:before="40"/>
      </w:pPr>
      <w:r>
        <w:rPr>
          <w:rFonts w:ascii="Arial" w:cs="Arial" w:eastAsia="Arial" w:hAnsi="Arial"/>
          <w:sz w:val="22"/>
          <w:szCs w:val="22"/>
        </w:rPr>
        <w:t xml:space="preserve">Estimated effort: 2–3 sprints for PWA baseline; 4–6 additional sprints for Capacitor/Zebra native wrapper.</w:t>
      </w:r>
    </w:p>
    <w:p>
      <w:pPr>
        <w:spacing w:after="60" w:before="160"/>
      </w:pPr>
      <w:r>
        <w:rPr>
          <w:rFonts w:ascii="Arial" w:cs="Arial" w:eastAsia="Arial" w:hAnsi="Arial"/>
          <w:b/>
          <w:bCs/>
          <w:color w:val="1a3c5e"/>
          <w:sz w:val="22"/>
          <w:szCs w:val="22"/>
        </w:rPr>
        <w:t xml:space="preserve">No database changes required</w:t>
      </w:r>
    </w:p>
    <w:p>
      <w:pPr>
        <w:spacing w:after="60" w:before="60"/>
      </w:pPr>
      <w:r>
        <w:rPr>
          <w:rFonts w:ascii="Arial" w:cs="Arial" w:eastAsia="Arial" w:hAnsi="Arial"/>
          <w:sz w:val="22"/>
          <w:szCs w:val="22"/>
        </w:rPr>
        <w:t xml:space="preserve">All mobile workflows use existing API functions in wms-core.ts. The offline queue is a client-side concern only.</w:t>
      </w:r>
    </w:p>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1a3c5e"/>
          <w:sz w:val="32"/>
          <w:szCs w:val="32"/>
        </w:rPr>
        <w:t xml:space="preserve">Recommended Build Sequence</w:t>
      </w:r>
    </w:p>
    <w:p>
      <w:pPr>
        <w:spacing w:after="60" w:before="60"/>
      </w:pPr>
      <w:r>
        <w:rPr>
          <w:rFonts w:ascii="Arial" w:cs="Arial" w:eastAsia="Arial" w:hAnsi="Arial"/>
          <w:sz w:val="22"/>
          <w:szCs w:val="22"/>
        </w:rPr>
        <w:t xml:space="preserve">Based on complexity, dependency, and client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Sprint</w:t>
            </w:r>
          </w:p>
        </w:tc>
        <w:tc>
          <w:tcPr>
            <w:tcW w:type="dxa" w:w="3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Build</w:t>
            </w:r>
          </w:p>
        </w:tc>
        <w:tc>
          <w:tcPr>
            <w:tcW w:type="dxa" w:w="51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Sprint 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Smart Count (no-freeze cycle counting)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Self-contained, low risk, improves accuracy for existing cycle count users immediately</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Sprint 2</w:t>
            </w:r>
          </w:p>
        </w:tc>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Return Authorization receiving</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Contained data model addition; unlocks B2C and regulated goods clients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Sprint 3–4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Cross-location auto-assignment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Depends on stable pick list flow; higher value once client has multiple warehouses</w:t>
            </w:r>
          </w:p>
        </w:tc>
      </w:tr>
      <w:tr>
        <w:tc>
          <w:tcPr>
            <w:tcW w:type="dxa" w:w="12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Sprint 5–6</w:t>
            </w:r>
          </w:p>
        </w:tc>
        <w:tc>
          <w:tcPr>
            <w:tcW w:type="dxa" w:w="30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PWA (offline + home screen)</w:t>
            </w:r>
          </w:p>
        </w:tc>
        <w:tc>
          <w:tcPr>
            <w:tcW w:type="dxa" w:w="516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Zero codebase architecture change; immediately improves all mobile operator UX</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Sprint 7–10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Capacitor native app (optional)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Only needed if Zebra hardware trigger scanning or push notifications are a client requirement</w:t>
            </w:r>
          </w:p>
        </w:tc>
      </w:tr>
    </w:tbl>
    <w:p>
      <w:pPr>
        <w:spacing w:after="80" w:before="80"/>
      </w:pPr>
      <w:r>
        <w:t xml:space="preserve"/>
      </w:r>
    </w:p>
    <w:p>
      <w:pPr>
        <w:spacing w:after="80" w:before="80"/>
      </w:pPr>
      <w:r>
        <w:t xml:space="preserve"/>
      </w:r>
    </w:p>
    <w:p>
      <w:pPr>
        <w:pBdr>
          <w:bottom w:val="single" w:color="1a3c5e" w:sz="6" w:space="1"/>
        </w:pBdr>
        <w:spacing w:after="120" w:before="120"/>
      </w:pPr>
      <w:r>
        <w:t xml:space="preserve"/>
      </w:r>
    </w:p>
    <w:p>
      <w:pPr>
        <w:spacing w:before="120"/>
        <w:jc w:val="center"/>
      </w:pPr>
      <w:r>
        <w:rPr>
          <w:rFonts w:ascii="Arial" w:cs="Arial" w:eastAsia="Arial" w:hAnsi="Arial"/>
          <w:color w:val="999999"/>
          <w:sz w:val="18"/>
          <w:szCs w:val="18"/>
        </w:rPr>
        <w:t xml:space="preserve">Internal Developer Guide   |   Warehouse Wizard   |   </w:t>
      </w:r>
      <w:hyperlink w:history="1" r:id="rIdqpwsjiejpayh1zus12-yj">
        <w:r>
          <w:rPr>
            <w:rFonts w:ascii="Arial" w:cs="Arial" w:eastAsia="Arial" w:hAnsi="Arial"/>
            <w:color w:val="2e5f8a"/>
            <w:sz w:val="18"/>
            <w:szCs w:val="18"/>
            <w:u w:val="single"/>
          </w:rPr>
          <w:t xml:space="preserve">warehousewizard.app</w:t>
        </w:r>
      </w:hyperlink>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1"/>
      </w:pBdr>
      <w:tabs>
        <w:tab w:val="3" w:pos="9360"/>
      </w:tabs>
    </w:pPr>
    <w:r>
      <w:rPr>
        <w:rFonts w:ascii="Arial" w:cs="Arial" w:eastAsia="Arial" w:hAnsi="Arial"/>
        <w:color w:val="999999"/>
        <w:sz w:val="16"/>
        <w:szCs w:val="16"/>
      </w:rPr>
      <w:t xml:space="preserve">CONFIDENTIAL   |   warehousewizard.app</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1"/>
      </w:pBdr>
      <w:tabs>
        <w:tab w:val="3" w:pos="9360"/>
      </w:tabs>
    </w:pPr>
    <w:r>
      <w:rPr>
        <w:rFonts w:ascii="Arial" w:cs="Arial" w:eastAsia="Arial" w:hAnsi="Arial"/>
        <w:color w:val="999999"/>
        <w:sz w:val="16"/>
        <w:szCs w:val="16"/>
      </w:rPr>
      <w:t xml:space="preserve">CONFIDENTIAL   |   warehousewizard.app</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tabs>
        <w:tab w:val="3" w:pos="9360"/>
      </w:tabs>
    </w:pPr>
    <w:r>
      <w:rPr>
        <w:rFonts w:ascii="Arial" w:cs="Arial" w:eastAsia="Arial" w:hAnsi="Arial"/>
        <w:b/>
        <w:bCs/>
        <w:color w:val="1a3c5e"/>
        <w:sz w:val="18"/>
        <w:szCs w:val="18"/>
      </w:rPr>
      <w:t xml:space="preserve">Warehouse Wizard Enterprise WMS</w:t>
    </w:r>
    <w:r>
      <w:rPr>
        <w:rFonts w:ascii="Arial" w:cs="Arial" w:eastAsia="Arial" w:hAnsi="Arial"/>
        <w:color w:val="666666"/>
        <w:sz w:val="18"/>
        <w:szCs w:val="18"/>
      </w:rPr>
      <w:t xml:space="preserve">   |   Client Decision Report</w:t>
    </w:r>
    <w:r>
      <w:rPr>
        <w:rFonts w:ascii="Arial" w:cs="Arial" w:eastAsia="Arial" w:hAnsi="Arial"/>
        <w:color w:val="999999"/>
        <w:sz w:val="18"/>
        <w:szCs w:val="18"/>
      </w:rPr>
      <w:t xml:space="preserve">	May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tabs>
        <w:tab w:val="3" w:pos="9360"/>
      </w:tabs>
    </w:pPr>
    <w:r>
      <w:rPr>
        <w:rFonts w:ascii="Arial" w:cs="Arial" w:eastAsia="Arial" w:hAnsi="Arial"/>
        <w:b/>
        <w:bCs/>
        <w:color w:val="1a3c5e"/>
        <w:sz w:val="18"/>
        <w:szCs w:val="18"/>
      </w:rPr>
      <w:t xml:space="preserve">Warehouse Wizard Enterprise WMS</w:t>
    </w:r>
    <w:r>
      <w:rPr>
        <w:rFonts w:ascii="Arial" w:cs="Arial" w:eastAsia="Arial" w:hAnsi="Arial"/>
        <w:color w:val="666666"/>
        <w:sz w:val="18"/>
        <w:szCs w:val="18"/>
      </w:rPr>
      <w:t xml:space="preserve">   |   Developer Gap-Closing Guide — Internal Only</w:t>
    </w:r>
    <w:r>
      <w:rPr>
        <w:rFonts w:ascii="Arial" w:cs="Arial" w:eastAsia="Arial" w:hAnsi="Arial"/>
        <w:color w:val="999999"/>
        <w:sz w:val="18"/>
        <w:szCs w:val="18"/>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f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o3u50tgegj_bcasnp86ew" Type="http://schemas.openxmlformats.org/officeDocument/2006/relationships/hyperlink" Target="https://warehousewizard.app" TargetMode="External"/><Relationship Id="rIdqpwsjiejpayh1zus12-yj" Type="http://schemas.openxmlformats.org/officeDocument/2006/relationships/hyperlink" Target="https://warehousewizard.ap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2026-05-29T14:27:28.201Z</dcterms:created>
  <dcterms:modified xsi:type="dcterms:W3CDTF">2026-05-29T14:27:28.201Z</dcterms:modified>
</cp:coreProperties>
</file>

<file path=docProps/custom.xml><?xml version="1.0" encoding="utf-8"?>
<Properties xmlns="http://schemas.openxmlformats.org/officeDocument/2006/custom-properties" xmlns:vt="http://schemas.openxmlformats.org/officeDocument/2006/docPropsVTypes"/>
</file>