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26ED" w14:textId="77777777" w:rsidR="00C12C11" w:rsidRDefault="00C12C11" w:rsidP="00C12C11">
      <w:pPr>
        <w:jc w:val="center"/>
        <w:rPr>
          <w:rFonts w:cs="Times New Roman"/>
          <w:color w:val="auto"/>
          <w:szCs w:val="24"/>
        </w:rPr>
      </w:pPr>
    </w:p>
    <w:p w14:paraId="1F60D4CC" w14:textId="77777777" w:rsidR="00C12C11" w:rsidRDefault="00C12C11" w:rsidP="00C12C11">
      <w:pPr>
        <w:jc w:val="center"/>
        <w:rPr>
          <w:rFonts w:cs="Times New Roman"/>
          <w:color w:val="auto"/>
          <w:szCs w:val="24"/>
        </w:rPr>
      </w:pPr>
    </w:p>
    <w:p w14:paraId="33335F30" w14:textId="77777777" w:rsidR="00C12C11" w:rsidRDefault="00C12C11" w:rsidP="00C12C11">
      <w:pPr>
        <w:jc w:val="center"/>
        <w:rPr>
          <w:rFonts w:cs="Times New Roman"/>
          <w:color w:val="auto"/>
          <w:szCs w:val="24"/>
        </w:rPr>
      </w:pPr>
    </w:p>
    <w:p w14:paraId="6CCD67B6" w14:textId="77777777" w:rsidR="00C12C11" w:rsidRDefault="00C12C11" w:rsidP="00C12C11">
      <w:pPr>
        <w:jc w:val="center"/>
        <w:rPr>
          <w:rFonts w:cs="Times New Roman"/>
          <w:color w:val="auto"/>
          <w:szCs w:val="24"/>
        </w:rPr>
      </w:pPr>
    </w:p>
    <w:p w14:paraId="5DB49104" w14:textId="77777777" w:rsidR="00C12C11" w:rsidRDefault="00C12C11" w:rsidP="00C12C11">
      <w:pPr>
        <w:jc w:val="center"/>
        <w:rPr>
          <w:rFonts w:cs="Times New Roman"/>
          <w:color w:val="auto"/>
          <w:szCs w:val="24"/>
        </w:rPr>
      </w:pPr>
    </w:p>
    <w:p w14:paraId="00CB38CF" w14:textId="77777777" w:rsidR="00C12C11" w:rsidRDefault="00C12C11" w:rsidP="00C12C11">
      <w:pPr>
        <w:jc w:val="center"/>
        <w:rPr>
          <w:rFonts w:cs="Times New Roman"/>
          <w:color w:val="auto"/>
          <w:szCs w:val="24"/>
        </w:rPr>
      </w:pPr>
    </w:p>
    <w:p w14:paraId="6511E79C" w14:textId="77777777" w:rsidR="00C12C11" w:rsidRDefault="00C12C11" w:rsidP="00C12C11">
      <w:pPr>
        <w:jc w:val="center"/>
        <w:rPr>
          <w:rFonts w:cs="Times New Roman"/>
          <w:color w:val="auto"/>
          <w:szCs w:val="24"/>
        </w:rPr>
      </w:pPr>
    </w:p>
    <w:p w14:paraId="3287183A" w14:textId="34B5D892" w:rsidR="00C12C11" w:rsidRPr="003D740E" w:rsidRDefault="00C12C11" w:rsidP="00C12C11">
      <w:pPr>
        <w:jc w:val="center"/>
        <w:rPr>
          <w:rFonts w:cs="Times New Roman"/>
          <w:color w:val="auto"/>
          <w:szCs w:val="24"/>
        </w:rPr>
      </w:pPr>
      <w:r w:rsidRPr="003D740E">
        <w:rPr>
          <w:rFonts w:cs="Times New Roman"/>
          <w:color w:val="auto"/>
          <w:szCs w:val="24"/>
        </w:rPr>
        <w:t xml:space="preserve">Unit </w:t>
      </w:r>
      <w:r>
        <w:rPr>
          <w:rFonts w:cs="Times New Roman"/>
          <w:color w:val="auto"/>
          <w:szCs w:val="24"/>
        </w:rPr>
        <w:t>7</w:t>
      </w:r>
      <w:r w:rsidRPr="003D740E">
        <w:rPr>
          <w:rFonts w:cs="Times New Roman"/>
          <w:color w:val="auto"/>
          <w:szCs w:val="24"/>
        </w:rPr>
        <w:t xml:space="preserve"> </w:t>
      </w:r>
      <w:r>
        <w:rPr>
          <w:rFonts w:cs="Times New Roman"/>
          <w:color w:val="auto"/>
          <w:szCs w:val="24"/>
        </w:rPr>
        <w:t>Storage Solutions in a Silicone Nutshell</w:t>
      </w:r>
    </w:p>
    <w:p w14:paraId="03B947B5" w14:textId="77777777" w:rsidR="00C12C11" w:rsidRPr="003D740E" w:rsidRDefault="00C12C11" w:rsidP="00C12C11">
      <w:pPr>
        <w:rPr>
          <w:rFonts w:cs="Times New Roman"/>
          <w:b/>
          <w:color w:val="auto"/>
          <w:szCs w:val="24"/>
        </w:rPr>
      </w:pPr>
    </w:p>
    <w:p w14:paraId="7600AE09" w14:textId="77777777" w:rsidR="00C12C11" w:rsidRPr="003D740E" w:rsidRDefault="00C12C11" w:rsidP="00C12C11">
      <w:pPr>
        <w:jc w:val="center"/>
        <w:rPr>
          <w:rFonts w:cs="Times New Roman"/>
          <w:b/>
          <w:color w:val="auto"/>
          <w:szCs w:val="24"/>
        </w:rPr>
      </w:pPr>
      <w:r w:rsidRPr="003D740E">
        <w:rPr>
          <w:rFonts w:cs="Times New Roman"/>
          <w:b/>
          <w:color w:val="auto"/>
          <w:szCs w:val="24"/>
        </w:rPr>
        <w:t>Corey Crooks</w:t>
      </w:r>
    </w:p>
    <w:p w14:paraId="132193D2" w14:textId="77777777" w:rsidR="00C12C11" w:rsidRPr="003D740E" w:rsidRDefault="00C12C11" w:rsidP="00C12C11">
      <w:pPr>
        <w:jc w:val="center"/>
        <w:rPr>
          <w:rFonts w:cs="Times New Roman"/>
          <w:b/>
          <w:color w:val="auto"/>
          <w:szCs w:val="24"/>
        </w:rPr>
      </w:pPr>
      <w:r w:rsidRPr="003D740E">
        <w:rPr>
          <w:rFonts w:cs="Times New Roman"/>
          <w:b/>
          <w:color w:val="auto"/>
          <w:szCs w:val="24"/>
        </w:rPr>
        <w:t>Purdue University Global</w:t>
      </w:r>
    </w:p>
    <w:p w14:paraId="0A309F35" w14:textId="77777777" w:rsidR="00C12C11" w:rsidRPr="003D740E" w:rsidRDefault="00C12C11" w:rsidP="00C12C11">
      <w:pPr>
        <w:jc w:val="center"/>
        <w:rPr>
          <w:rFonts w:cs="Times New Roman"/>
          <w:b/>
          <w:color w:val="auto"/>
          <w:szCs w:val="24"/>
        </w:rPr>
      </w:pPr>
      <w:r w:rsidRPr="003D740E">
        <w:rPr>
          <w:rFonts w:cs="Times New Roman"/>
          <w:b/>
          <w:color w:val="auto"/>
          <w:szCs w:val="24"/>
        </w:rPr>
        <w:t>IT332 – Principles of Information Systems Architecture</w:t>
      </w:r>
    </w:p>
    <w:p w14:paraId="06586569" w14:textId="77777777" w:rsidR="00C12C11" w:rsidRPr="003D740E" w:rsidRDefault="00C12C11" w:rsidP="00C12C11">
      <w:pPr>
        <w:jc w:val="center"/>
        <w:rPr>
          <w:rFonts w:cs="Times New Roman"/>
          <w:b/>
          <w:color w:val="auto"/>
          <w:szCs w:val="24"/>
        </w:rPr>
      </w:pPr>
      <w:r w:rsidRPr="003D740E">
        <w:rPr>
          <w:rFonts w:cs="Times New Roman"/>
          <w:b/>
          <w:color w:val="auto"/>
          <w:szCs w:val="24"/>
        </w:rPr>
        <w:t>Jonathan Abramson</w:t>
      </w:r>
    </w:p>
    <w:p w14:paraId="0837269E" w14:textId="248BB54C" w:rsidR="00C12C11" w:rsidRPr="003D740E" w:rsidRDefault="00C12C11" w:rsidP="00C12C11">
      <w:pPr>
        <w:jc w:val="center"/>
        <w:rPr>
          <w:rFonts w:cs="Times New Roman"/>
          <w:b/>
          <w:color w:val="auto"/>
          <w:szCs w:val="24"/>
        </w:rPr>
      </w:pPr>
      <w:r>
        <w:rPr>
          <w:rFonts w:cs="Times New Roman"/>
          <w:b/>
          <w:color w:val="auto"/>
          <w:szCs w:val="24"/>
        </w:rPr>
        <w:t>August 23</w:t>
      </w:r>
      <w:r w:rsidRPr="00C12C11">
        <w:rPr>
          <w:rFonts w:cs="Times New Roman"/>
          <w:b/>
          <w:color w:val="auto"/>
          <w:szCs w:val="24"/>
          <w:vertAlign w:val="superscript"/>
        </w:rPr>
        <w:t>rd</w:t>
      </w:r>
      <w:r w:rsidRPr="003D740E">
        <w:rPr>
          <w:rFonts w:cs="Times New Roman"/>
          <w:b/>
          <w:color w:val="auto"/>
          <w:szCs w:val="24"/>
        </w:rPr>
        <w:t>, 2023</w:t>
      </w:r>
    </w:p>
    <w:p w14:paraId="60AD7F4E" w14:textId="46D13B16" w:rsidR="00C12C11" w:rsidRDefault="00C12C11">
      <w:pPr>
        <w:rPr>
          <w:rFonts w:cs="Times New Roman"/>
          <w:color w:val="auto"/>
          <w:szCs w:val="24"/>
        </w:rPr>
      </w:pPr>
    </w:p>
    <w:p w14:paraId="443B2BD4" w14:textId="77777777" w:rsidR="00C12C11" w:rsidRDefault="00C12C11">
      <w:pPr>
        <w:rPr>
          <w:rFonts w:cs="Times New Roman"/>
          <w:color w:val="auto"/>
          <w:szCs w:val="24"/>
        </w:rPr>
      </w:pPr>
      <w:r>
        <w:rPr>
          <w:rFonts w:cs="Times New Roman"/>
          <w:color w:val="auto"/>
          <w:szCs w:val="24"/>
        </w:rPr>
        <w:br w:type="page"/>
      </w:r>
    </w:p>
    <w:p w14:paraId="3294CBD1" w14:textId="7AEF2A6A" w:rsidR="00583452" w:rsidRPr="00C12C11" w:rsidRDefault="00583452" w:rsidP="00C12C11">
      <w:pPr>
        <w:ind w:firstLine="720"/>
        <w:rPr>
          <w:rFonts w:cs="Times New Roman"/>
          <w:color w:val="auto"/>
          <w:szCs w:val="24"/>
        </w:rPr>
      </w:pPr>
      <w:r w:rsidRPr="00C12C11">
        <w:rPr>
          <w:rFonts w:cs="Times New Roman"/>
          <w:color w:val="auto"/>
          <w:szCs w:val="24"/>
        </w:rPr>
        <w:lastRenderedPageBreak/>
        <w:t xml:space="preserve">Disks allocation isn’t as simple as one may think. There are many different factors that affect what data goes in which spots of the storage solution a user may be leveraging to retain information. </w:t>
      </w:r>
      <w:r w:rsidR="008A1462" w:rsidRPr="00C12C11">
        <w:rPr>
          <w:rFonts w:cs="Times New Roman"/>
          <w:color w:val="auto"/>
          <w:szCs w:val="24"/>
        </w:rPr>
        <w:t>The simplest way to understand storage solutions in the modern computing era would be to break the concepts into the smallest forms, and work up from there.</w:t>
      </w:r>
    </w:p>
    <w:p w14:paraId="6D608E58" w14:textId="6797911E" w:rsidR="008A1462" w:rsidRPr="00C12C11" w:rsidRDefault="008A1462" w:rsidP="00C12C11">
      <w:pPr>
        <w:rPr>
          <w:rFonts w:cs="Times New Roman"/>
          <w:color w:val="auto"/>
          <w:szCs w:val="24"/>
        </w:rPr>
      </w:pPr>
      <w:r w:rsidRPr="00C12C11">
        <w:rPr>
          <w:rFonts w:cs="Times New Roman"/>
          <w:color w:val="auto"/>
          <w:szCs w:val="24"/>
        </w:rPr>
        <w:tab/>
        <w:t>One popular way programs interact with a computerized system is through</w:t>
      </w:r>
      <w:r w:rsidR="001130A6" w:rsidRPr="00C12C11">
        <w:rPr>
          <w:rFonts w:cs="Times New Roman"/>
          <w:color w:val="auto"/>
          <w:szCs w:val="24"/>
        </w:rPr>
        <w:t xml:space="preserve"> memory</w:t>
      </w:r>
      <w:r w:rsidRPr="00C12C11">
        <w:rPr>
          <w:rFonts w:cs="Times New Roman"/>
          <w:color w:val="auto"/>
          <w:szCs w:val="24"/>
        </w:rPr>
        <w:t xml:space="preserve">. This memory can story the program either contiguously or non-contiguously. Essentially, this determines if the program is stored sequentially or not </w:t>
      </w:r>
      <w:sdt>
        <w:sdtPr>
          <w:rPr>
            <w:rFonts w:cs="Times New Roman"/>
            <w:color w:val="auto"/>
            <w:szCs w:val="24"/>
          </w:rPr>
          <w:id w:val="-586921923"/>
          <w:citation/>
        </w:sdtPr>
        <w:sdtContent>
          <w:r w:rsidR="00D35895" w:rsidRPr="00C12C11">
            <w:rPr>
              <w:rFonts w:cs="Times New Roman"/>
              <w:color w:val="auto"/>
              <w:szCs w:val="24"/>
            </w:rPr>
            <w:fldChar w:fldCharType="begin"/>
          </w:r>
          <w:r w:rsidR="00D35895" w:rsidRPr="00C12C11">
            <w:rPr>
              <w:rFonts w:cs="Times New Roman"/>
              <w:color w:val="auto"/>
              <w:szCs w:val="24"/>
            </w:rPr>
            <w:instrText xml:space="preserve"> CITATION Wat23 \l 1033 </w:instrText>
          </w:r>
          <w:r w:rsidR="00D35895" w:rsidRPr="00C12C11">
            <w:rPr>
              <w:rFonts w:cs="Times New Roman"/>
              <w:color w:val="auto"/>
              <w:szCs w:val="24"/>
            </w:rPr>
            <w:fldChar w:fldCharType="separate"/>
          </w:r>
          <w:r w:rsidR="007609EB" w:rsidRPr="007609EB">
            <w:rPr>
              <w:rFonts w:cs="Times New Roman"/>
              <w:noProof/>
              <w:color w:val="auto"/>
              <w:szCs w:val="24"/>
            </w:rPr>
            <w:t>(Watson at Louisiana Tech Universtiy, 2023)</w:t>
          </w:r>
          <w:r w:rsidR="00D35895" w:rsidRPr="00C12C11">
            <w:rPr>
              <w:rFonts w:cs="Times New Roman"/>
              <w:color w:val="auto"/>
              <w:szCs w:val="24"/>
            </w:rPr>
            <w:fldChar w:fldCharType="end"/>
          </w:r>
        </w:sdtContent>
      </w:sdt>
      <w:r w:rsidR="00D35895" w:rsidRPr="00C12C11">
        <w:rPr>
          <w:rFonts w:cs="Times New Roman"/>
          <w:color w:val="auto"/>
          <w:szCs w:val="24"/>
        </w:rPr>
        <w:t>.</w:t>
      </w:r>
      <w:r w:rsidRPr="00C12C11">
        <w:rPr>
          <w:rFonts w:cs="Times New Roman"/>
          <w:color w:val="auto"/>
          <w:szCs w:val="24"/>
        </w:rPr>
        <w:t xml:space="preserve">Contiguous storage is a discipline of program storage that dictates the program is stored in memory as one solid block of memory addresses. This can be particularly essential to decrease complexity and timings needed to access and write to specific programs. The other way of storing is simply the opposite of that. Non-contiguous storage dictates the program is stored into segments that may be fragmented through the storage medium in question. These fragments exist in different memory addresses, and are not one-after-the-other like in contiguous storage </w:t>
      </w:r>
      <w:sdt>
        <w:sdtPr>
          <w:rPr>
            <w:rFonts w:cs="Times New Roman"/>
            <w:color w:val="auto"/>
            <w:szCs w:val="24"/>
          </w:rPr>
          <w:id w:val="-1383092138"/>
          <w:citation/>
        </w:sdtPr>
        <w:sdtContent>
          <w:r w:rsidR="00D35895" w:rsidRPr="00C12C11">
            <w:rPr>
              <w:rFonts w:cs="Times New Roman"/>
              <w:color w:val="auto"/>
              <w:szCs w:val="24"/>
            </w:rPr>
            <w:fldChar w:fldCharType="begin"/>
          </w:r>
          <w:r w:rsidR="00D35895" w:rsidRPr="00C12C11">
            <w:rPr>
              <w:rFonts w:cs="Times New Roman"/>
              <w:color w:val="auto"/>
              <w:szCs w:val="24"/>
            </w:rPr>
            <w:instrText xml:space="preserve"> CITATION Wat23 \l 1033 </w:instrText>
          </w:r>
          <w:r w:rsidR="00D35895" w:rsidRPr="00C12C11">
            <w:rPr>
              <w:rFonts w:cs="Times New Roman"/>
              <w:color w:val="auto"/>
              <w:szCs w:val="24"/>
            </w:rPr>
            <w:fldChar w:fldCharType="separate"/>
          </w:r>
          <w:r w:rsidR="007609EB" w:rsidRPr="007609EB">
            <w:rPr>
              <w:rFonts w:cs="Times New Roman"/>
              <w:noProof/>
              <w:color w:val="auto"/>
              <w:szCs w:val="24"/>
            </w:rPr>
            <w:t>(Watson at Louisiana Tech Universtiy, 2023)</w:t>
          </w:r>
          <w:r w:rsidR="00D35895" w:rsidRPr="00C12C11">
            <w:rPr>
              <w:rFonts w:cs="Times New Roman"/>
              <w:color w:val="auto"/>
              <w:szCs w:val="24"/>
            </w:rPr>
            <w:fldChar w:fldCharType="end"/>
          </w:r>
        </w:sdtContent>
      </w:sdt>
      <w:r w:rsidR="00D35895" w:rsidRPr="00C12C11">
        <w:rPr>
          <w:rFonts w:cs="Times New Roman"/>
          <w:color w:val="auto"/>
          <w:szCs w:val="24"/>
        </w:rPr>
        <w:t>.</w:t>
      </w:r>
      <w:r w:rsidRPr="00C12C11">
        <w:rPr>
          <w:rFonts w:cs="Times New Roman"/>
          <w:color w:val="auto"/>
          <w:szCs w:val="24"/>
        </w:rPr>
        <w:t xml:space="preserve"> This can fix an issue with contiguous storage in that given the variety and complexity of programs and applications running on today’s hardware, finding a contiguous block of memory addresses large enough to store the data required may be impossible. Non-contiguous storage instead will take the address blocks that are given, and simply look for more if need be. </w:t>
      </w:r>
    </w:p>
    <w:p w14:paraId="7C0A52D9" w14:textId="5A3E4156" w:rsidR="002675B4" w:rsidRPr="00C12C11" w:rsidRDefault="008A1462" w:rsidP="00C12C11">
      <w:pPr>
        <w:rPr>
          <w:rFonts w:cs="Times New Roman"/>
          <w:color w:val="auto"/>
          <w:szCs w:val="24"/>
        </w:rPr>
      </w:pPr>
      <w:r w:rsidRPr="00C12C11">
        <w:rPr>
          <w:rFonts w:cs="Times New Roman"/>
          <w:color w:val="auto"/>
          <w:szCs w:val="24"/>
        </w:rPr>
        <w:tab/>
      </w:r>
      <w:r w:rsidR="001130A6" w:rsidRPr="00C12C11">
        <w:rPr>
          <w:rFonts w:cs="Times New Roman"/>
          <w:color w:val="auto"/>
          <w:szCs w:val="24"/>
        </w:rPr>
        <w:t xml:space="preserve">These types of storage solutions are important to understand, but it doesn’t fully explain how these files are linked to one another. Indeed, there are many segments of blocks for a file in non-contiguous storage, but the Directory Table and File Allocation Table can point the computer in the direction of what blocks hold information relating to which files for these programs. The File Directory Table is responsible for holding a File Name, Starting Block, and </w:t>
      </w:r>
      <w:r w:rsidR="001130A6" w:rsidRPr="00C12C11">
        <w:rPr>
          <w:rFonts w:cs="Times New Roman"/>
          <w:color w:val="auto"/>
          <w:szCs w:val="24"/>
        </w:rPr>
        <w:lastRenderedPageBreak/>
        <w:t xml:space="preserve">metadata associated with each file </w:t>
      </w:r>
      <w:sdt>
        <w:sdtPr>
          <w:rPr>
            <w:rFonts w:cs="Times New Roman"/>
            <w:color w:val="auto"/>
            <w:szCs w:val="24"/>
          </w:rPr>
          <w:id w:val="-1325670902"/>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Jar \l 1033 </w:instrText>
          </w:r>
          <w:r w:rsidR="00CA1D97" w:rsidRPr="00C12C11">
            <w:rPr>
              <w:rFonts w:cs="Times New Roman"/>
              <w:color w:val="auto"/>
              <w:szCs w:val="24"/>
            </w:rPr>
            <w:fldChar w:fldCharType="separate"/>
          </w:r>
          <w:r w:rsidR="007609EB" w:rsidRPr="007609EB">
            <w:rPr>
              <w:rFonts w:cs="Times New Roman"/>
              <w:noProof/>
              <w:color w:val="auto"/>
              <w:szCs w:val="24"/>
            </w:rPr>
            <w:t>(Jared Brown, n.d.)</w:t>
          </w:r>
          <w:r w:rsidR="00CA1D97" w:rsidRPr="00C12C11">
            <w:rPr>
              <w:rFonts w:cs="Times New Roman"/>
              <w:color w:val="auto"/>
              <w:szCs w:val="24"/>
            </w:rPr>
            <w:fldChar w:fldCharType="end"/>
          </w:r>
        </w:sdtContent>
      </w:sdt>
      <w:r w:rsidR="00D35895" w:rsidRPr="00C12C11">
        <w:rPr>
          <w:rFonts w:cs="Times New Roman"/>
          <w:color w:val="auto"/>
          <w:szCs w:val="24"/>
        </w:rPr>
        <w:t xml:space="preserve">. </w:t>
      </w:r>
      <w:r w:rsidR="001130A6" w:rsidRPr="00C12C11">
        <w:rPr>
          <w:rFonts w:cs="Times New Roman"/>
          <w:color w:val="auto"/>
          <w:szCs w:val="24"/>
        </w:rPr>
        <w:t xml:space="preserve">This is used by the computer while looking for a specific file, which can be found in the file name cell. The next cell is responsible for communicating the starting block. This is crucial information to starting to string together non-contiguous data. The starting block can be used with the File Allocation Table in order to point to the starting point, and next blocks in memory. This is done by the two cells the File Allocation Table’s storage solution offers. The first cell keeps track of whether or not the cell is being currently utilized, while the second cell points to the next block of data in the file’s sequence </w:t>
      </w:r>
      <w:sdt>
        <w:sdtPr>
          <w:rPr>
            <w:rFonts w:cs="Times New Roman"/>
            <w:color w:val="auto"/>
            <w:szCs w:val="24"/>
          </w:rPr>
          <w:id w:val="1741208775"/>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Jar \l 1033 </w:instrText>
          </w:r>
          <w:r w:rsidR="00CA1D97" w:rsidRPr="00C12C11">
            <w:rPr>
              <w:rFonts w:cs="Times New Roman"/>
              <w:color w:val="auto"/>
              <w:szCs w:val="24"/>
            </w:rPr>
            <w:fldChar w:fldCharType="separate"/>
          </w:r>
          <w:r w:rsidR="007609EB" w:rsidRPr="007609EB">
            <w:rPr>
              <w:rFonts w:cs="Times New Roman"/>
              <w:noProof/>
              <w:color w:val="auto"/>
              <w:szCs w:val="24"/>
            </w:rPr>
            <w:t>(Jared Brown, n.d.)</w:t>
          </w:r>
          <w:r w:rsidR="00CA1D97" w:rsidRPr="00C12C11">
            <w:rPr>
              <w:rFonts w:cs="Times New Roman"/>
              <w:color w:val="auto"/>
              <w:szCs w:val="24"/>
            </w:rPr>
            <w:fldChar w:fldCharType="end"/>
          </w:r>
        </w:sdtContent>
      </w:sdt>
      <w:r w:rsidR="00CA1D97" w:rsidRPr="00C12C11">
        <w:rPr>
          <w:rFonts w:cs="Times New Roman"/>
          <w:color w:val="auto"/>
          <w:szCs w:val="24"/>
        </w:rPr>
        <w:t xml:space="preserve">. </w:t>
      </w:r>
      <w:r w:rsidR="001130A6" w:rsidRPr="00C12C11">
        <w:rPr>
          <w:rFonts w:cs="Times New Roman"/>
          <w:color w:val="auto"/>
          <w:szCs w:val="24"/>
        </w:rPr>
        <w:t>This can be used to start and complete a chain of data. For instance, a file can be read together starting with the directory table’s starting point, following that starting point, and then using the File Allocation Table to read and follow the next segment until the end of the program.</w:t>
      </w:r>
      <w:r w:rsidR="002675B4" w:rsidRPr="00C12C11">
        <w:rPr>
          <w:rFonts w:cs="Times New Roman"/>
          <w:color w:val="auto"/>
          <w:szCs w:val="24"/>
        </w:rPr>
        <w:t xml:space="preserve"> Now that there is a great way to store and read files, there needs to be a way to find files. This technique is called File Indexing. File indexing works by giving files a unique identifier, called and index, and using that as the aforementioned “metadata” to essentially label a specific file </w:t>
      </w:r>
      <w:sdt>
        <w:sdtPr>
          <w:rPr>
            <w:rFonts w:cs="Times New Roman"/>
            <w:color w:val="auto"/>
            <w:szCs w:val="24"/>
          </w:rPr>
          <w:id w:val="1531923478"/>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Mon1 \l 1033 </w:instrText>
          </w:r>
          <w:r w:rsidR="00CA1D97" w:rsidRPr="00C12C11">
            <w:rPr>
              <w:rFonts w:cs="Times New Roman"/>
              <w:color w:val="auto"/>
              <w:szCs w:val="24"/>
            </w:rPr>
            <w:fldChar w:fldCharType="separate"/>
          </w:r>
          <w:r w:rsidR="007609EB" w:rsidRPr="007609EB">
            <w:rPr>
              <w:rFonts w:cs="Times New Roman"/>
              <w:noProof/>
              <w:color w:val="auto"/>
              <w:szCs w:val="24"/>
            </w:rPr>
            <w:t>(Montana State University, n.d.)</w:t>
          </w:r>
          <w:r w:rsidR="00CA1D97" w:rsidRPr="00C12C11">
            <w:rPr>
              <w:rFonts w:cs="Times New Roman"/>
              <w:color w:val="auto"/>
              <w:szCs w:val="24"/>
            </w:rPr>
            <w:fldChar w:fldCharType="end"/>
          </w:r>
        </w:sdtContent>
      </w:sdt>
      <w:r w:rsidR="00CA1D97" w:rsidRPr="00C12C11">
        <w:rPr>
          <w:rFonts w:cs="Times New Roman"/>
          <w:color w:val="auto"/>
          <w:szCs w:val="24"/>
        </w:rPr>
        <w:t xml:space="preserve">. </w:t>
      </w:r>
      <w:r w:rsidR="002675B4" w:rsidRPr="00C12C11">
        <w:rPr>
          <w:rFonts w:cs="Times New Roman"/>
          <w:color w:val="auto"/>
          <w:szCs w:val="24"/>
        </w:rPr>
        <w:t xml:space="preserve">This allows files to be very easily read and searched through without having to read through the entire file to determine if it is the </w:t>
      </w:r>
      <w:proofErr w:type="gramStart"/>
      <w:r w:rsidR="002675B4" w:rsidRPr="00C12C11">
        <w:rPr>
          <w:rFonts w:cs="Times New Roman"/>
          <w:color w:val="auto"/>
          <w:szCs w:val="24"/>
        </w:rPr>
        <w:t>content</w:t>
      </w:r>
      <w:proofErr w:type="gramEnd"/>
      <w:r w:rsidR="002675B4" w:rsidRPr="00C12C11">
        <w:rPr>
          <w:rFonts w:cs="Times New Roman"/>
          <w:color w:val="auto"/>
          <w:szCs w:val="24"/>
        </w:rPr>
        <w:t xml:space="preserve"> you are looking for.</w:t>
      </w:r>
    </w:p>
    <w:p w14:paraId="05B87EEF" w14:textId="7A23BF5C" w:rsidR="008229B3" w:rsidRPr="00C12C11" w:rsidRDefault="002675B4" w:rsidP="00C12C11">
      <w:pPr>
        <w:rPr>
          <w:rFonts w:cs="Times New Roman"/>
          <w:color w:val="auto"/>
          <w:szCs w:val="24"/>
        </w:rPr>
      </w:pPr>
      <w:r w:rsidRPr="00C12C11">
        <w:rPr>
          <w:rFonts w:cs="Times New Roman"/>
          <w:color w:val="auto"/>
          <w:szCs w:val="24"/>
        </w:rPr>
        <w:tab/>
        <w:t>These concepts have been widely used throughout the digital age. Now that storage solutions have been explained using file directories and allocation, disk allocation comes easily. These addresses are not only used in Random Access Memory, but also used in other common storage solutions like a Tape drive of the old days, a Hard Disk Drive, or even one of the many forms of Solid</w:t>
      </w:r>
      <w:r w:rsidR="008229B3" w:rsidRPr="00C12C11">
        <w:rPr>
          <w:rFonts w:cs="Times New Roman"/>
          <w:color w:val="auto"/>
          <w:szCs w:val="24"/>
        </w:rPr>
        <w:t>-</w:t>
      </w:r>
      <w:r w:rsidRPr="00C12C11">
        <w:rPr>
          <w:rFonts w:cs="Times New Roman"/>
          <w:color w:val="auto"/>
          <w:szCs w:val="24"/>
        </w:rPr>
        <w:t xml:space="preserve">State Drive </w:t>
      </w:r>
      <w:sdt>
        <w:sdtPr>
          <w:rPr>
            <w:rFonts w:cs="Times New Roman"/>
            <w:color w:val="auto"/>
            <w:szCs w:val="24"/>
          </w:rPr>
          <w:id w:val="-1865968892"/>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Vir23 \l 1033 </w:instrText>
          </w:r>
          <w:r w:rsidR="00CA1D97" w:rsidRPr="00C12C11">
            <w:rPr>
              <w:rFonts w:cs="Times New Roman"/>
              <w:color w:val="auto"/>
              <w:szCs w:val="24"/>
            </w:rPr>
            <w:fldChar w:fldCharType="separate"/>
          </w:r>
          <w:r w:rsidR="007609EB" w:rsidRPr="007609EB">
            <w:rPr>
              <w:rFonts w:cs="Times New Roman"/>
              <w:noProof/>
              <w:color w:val="auto"/>
              <w:szCs w:val="24"/>
            </w:rPr>
            <w:t>(Virginia Tech, 2023)</w:t>
          </w:r>
          <w:r w:rsidR="00CA1D97" w:rsidRPr="00C12C11">
            <w:rPr>
              <w:rFonts w:cs="Times New Roman"/>
              <w:color w:val="auto"/>
              <w:szCs w:val="24"/>
            </w:rPr>
            <w:fldChar w:fldCharType="end"/>
          </w:r>
        </w:sdtContent>
      </w:sdt>
      <w:r w:rsidR="00CA1D97" w:rsidRPr="00C12C11">
        <w:rPr>
          <w:rFonts w:cs="Times New Roman"/>
          <w:color w:val="auto"/>
          <w:szCs w:val="24"/>
        </w:rPr>
        <w:t xml:space="preserve">. </w:t>
      </w:r>
      <w:r w:rsidRPr="00C12C11">
        <w:rPr>
          <w:rFonts w:cs="Times New Roman"/>
          <w:color w:val="auto"/>
          <w:szCs w:val="24"/>
        </w:rPr>
        <w:t xml:space="preserve">All of these mediums use similar allocation protocols detailed by these directories and storage methods to ensure files and structures can be read and wrote to efficiently and effectively without the lost of other important data along the </w:t>
      </w:r>
      <w:r w:rsidRPr="00C12C11">
        <w:rPr>
          <w:rFonts w:cs="Times New Roman"/>
          <w:color w:val="auto"/>
          <w:szCs w:val="24"/>
        </w:rPr>
        <w:lastRenderedPageBreak/>
        <w:t xml:space="preserve">way. The main difference between these drives are usually the physical aspects to them and the unique advantages they offer. For example, a Hard Disk drive may be much more reliable than a </w:t>
      </w:r>
      <w:r w:rsidR="008229B3" w:rsidRPr="00C12C11">
        <w:rPr>
          <w:rFonts w:cs="Times New Roman"/>
          <w:color w:val="auto"/>
          <w:szCs w:val="24"/>
        </w:rPr>
        <w:t>Solid-State</w:t>
      </w:r>
      <w:r w:rsidRPr="00C12C11">
        <w:rPr>
          <w:rFonts w:cs="Times New Roman"/>
          <w:color w:val="auto"/>
          <w:szCs w:val="24"/>
        </w:rPr>
        <w:t xml:space="preserve"> Drive due to the physical aspect of the data being stored</w:t>
      </w:r>
      <w:r w:rsidR="008229B3" w:rsidRPr="00C12C11">
        <w:rPr>
          <w:rFonts w:cs="Times New Roman"/>
          <w:color w:val="auto"/>
          <w:szCs w:val="24"/>
        </w:rPr>
        <w:t>. On the other hand, a Solid-State drive is many times faster than Hard Disk technology simply because of the lack of moving parts, and need to wait for disk revolutions</w:t>
      </w:r>
      <w:r w:rsidR="00CA1D97" w:rsidRPr="00C12C11">
        <w:rPr>
          <w:rFonts w:cs="Times New Roman"/>
          <w:color w:val="auto"/>
          <w:szCs w:val="24"/>
        </w:rPr>
        <w:t xml:space="preserve"> </w:t>
      </w:r>
      <w:sdt>
        <w:sdtPr>
          <w:rPr>
            <w:rFonts w:cs="Times New Roman"/>
            <w:color w:val="auto"/>
            <w:szCs w:val="24"/>
          </w:rPr>
          <w:id w:val="208925385"/>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ITI23 \l 1033 </w:instrText>
          </w:r>
          <w:r w:rsidR="00CA1D97" w:rsidRPr="00C12C11">
            <w:rPr>
              <w:rFonts w:cs="Times New Roman"/>
              <w:color w:val="auto"/>
              <w:szCs w:val="24"/>
            </w:rPr>
            <w:fldChar w:fldCharType="separate"/>
          </w:r>
          <w:r w:rsidR="007609EB" w:rsidRPr="007609EB">
            <w:rPr>
              <w:rFonts w:cs="Times New Roman"/>
              <w:noProof/>
              <w:color w:val="auto"/>
              <w:szCs w:val="24"/>
            </w:rPr>
            <w:t>(ITI College, 2023)</w:t>
          </w:r>
          <w:r w:rsidR="00CA1D97" w:rsidRPr="00C12C11">
            <w:rPr>
              <w:rFonts w:cs="Times New Roman"/>
              <w:color w:val="auto"/>
              <w:szCs w:val="24"/>
            </w:rPr>
            <w:fldChar w:fldCharType="end"/>
          </w:r>
        </w:sdtContent>
      </w:sdt>
      <w:r w:rsidR="008229B3" w:rsidRPr="00C12C11">
        <w:rPr>
          <w:rFonts w:cs="Times New Roman"/>
          <w:color w:val="auto"/>
          <w:szCs w:val="24"/>
        </w:rPr>
        <w:t xml:space="preserve">. Another similarity </w:t>
      </w:r>
      <w:r w:rsidR="00994B47" w:rsidRPr="00C12C11">
        <w:rPr>
          <w:rFonts w:cs="Times New Roman"/>
          <w:color w:val="auto"/>
          <w:szCs w:val="24"/>
        </w:rPr>
        <w:t xml:space="preserve">between these drives </w:t>
      </w:r>
      <w:proofErr w:type="gramStart"/>
      <w:r w:rsidR="00994B47" w:rsidRPr="00C12C11">
        <w:rPr>
          <w:rFonts w:cs="Times New Roman"/>
          <w:color w:val="auto"/>
          <w:szCs w:val="24"/>
        </w:rPr>
        <w:t>are</w:t>
      </w:r>
      <w:proofErr w:type="gramEnd"/>
      <w:r w:rsidR="00994B47" w:rsidRPr="00C12C11">
        <w:rPr>
          <w:rFonts w:cs="Times New Roman"/>
          <w:color w:val="auto"/>
          <w:szCs w:val="24"/>
        </w:rPr>
        <w:t xml:space="preserve"> the way the data is logically organized on a macro scale. On a typical Windows installation, it is simple to see the disk layout of a user’s system through the Disk Management tool suite. In this, a user is able to set a number of key information about the drives that they are using in their system. For example, a user will be able to separate their physical drive into smaller logical drives called volumes or partitions. These partitions cannot exceed the total length of the host drive, as they require the space on the host drive in order to function </w:t>
      </w:r>
      <w:sdt>
        <w:sdtPr>
          <w:rPr>
            <w:rFonts w:cs="Times New Roman"/>
            <w:color w:val="auto"/>
            <w:szCs w:val="24"/>
          </w:rPr>
          <w:id w:val="-1112126651"/>
          <w:citation/>
        </w:sdtPr>
        <w:sdtContent>
          <w:r w:rsidR="00CA1D97" w:rsidRPr="00C12C11">
            <w:rPr>
              <w:rFonts w:cs="Times New Roman"/>
              <w:color w:val="auto"/>
              <w:szCs w:val="24"/>
            </w:rPr>
            <w:fldChar w:fldCharType="begin"/>
          </w:r>
          <w:r w:rsidR="00CA1D97" w:rsidRPr="00C12C11">
            <w:rPr>
              <w:rFonts w:cs="Times New Roman"/>
              <w:color w:val="auto"/>
              <w:szCs w:val="24"/>
            </w:rPr>
            <w:instrText xml:space="preserve"> CITATION The232 \l 1033 </w:instrText>
          </w:r>
          <w:r w:rsidR="00CA1D97" w:rsidRPr="00C12C11">
            <w:rPr>
              <w:rFonts w:cs="Times New Roman"/>
              <w:color w:val="auto"/>
              <w:szCs w:val="24"/>
            </w:rPr>
            <w:fldChar w:fldCharType="separate"/>
          </w:r>
          <w:r w:rsidR="007609EB" w:rsidRPr="007609EB">
            <w:rPr>
              <w:rFonts w:cs="Times New Roman"/>
              <w:noProof/>
              <w:color w:val="auto"/>
              <w:szCs w:val="24"/>
            </w:rPr>
            <w:t>(The Open University, 2023)</w:t>
          </w:r>
          <w:r w:rsidR="00CA1D97" w:rsidRPr="00C12C11">
            <w:rPr>
              <w:rFonts w:cs="Times New Roman"/>
              <w:color w:val="auto"/>
              <w:szCs w:val="24"/>
            </w:rPr>
            <w:fldChar w:fldCharType="end"/>
          </w:r>
        </w:sdtContent>
      </w:sdt>
      <w:r w:rsidR="00CA1D97" w:rsidRPr="00C12C11">
        <w:rPr>
          <w:rFonts w:cs="Times New Roman"/>
          <w:color w:val="auto"/>
          <w:szCs w:val="24"/>
        </w:rPr>
        <w:t>.</w:t>
      </w:r>
      <w:r w:rsidR="00994B47" w:rsidRPr="00C12C11">
        <w:rPr>
          <w:rFonts w:cs="Times New Roman"/>
          <w:color w:val="auto"/>
          <w:szCs w:val="24"/>
        </w:rPr>
        <w:t xml:space="preserve">This could be commonly seen in a system if in the windows explorer, a user has a number of drive letters assigned to their computer’s storage such as “C:”, “P:”, and so on despite only having one storage solution. This could be important for a number of reasons such as designating a specific space for backups, boot drives, and more that a computer may need to function, and maintain secure operation. </w:t>
      </w:r>
    </w:p>
    <w:p w14:paraId="7BFAFA9C" w14:textId="7234E42C" w:rsidR="00994B47" w:rsidRPr="00C12C11" w:rsidRDefault="00994B47" w:rsidP="00C12C11">
      <w:pPr>
        <w:rPr>
          <w:rFonts w:cs="Times New Roman"/>
          <w:color w:val="auto"/>
          <w:szCs w:val="24"/>
        </w:rPr>
      </w:pPr>
      <w:r w:rsidRPr="00C12C11">
        <w:rPr>
          <w:rFonts w:cs="Times New Roman"/>
          <w:color w:val="auto"/>
          <w:szCs w:val="24"/>
        </w:rPr>
        <w:tab/>
        <w:t xml:space="preserve">One last important concept to fully understanding the basics of storage mediums would be fragmentation of this data. As storage has its lifecycle, many programs will need access to it. As these programs all request access, it would be impossible to give each program a contiguous space on the storage all at once. Instead, non-contiguous storage is </w:t>
      </w:r>
      <w:r w:rsidR="00D35895" w:rsidRPr="00C12C11">
        <w:rPr>
          <w:rFonts w:cs="Times New Roman"/>
          <w:color w:val="auto"/>
          <w:szCs w:val="24"/>
        </w:rPr>
        <w:t>utilized</w:t>
      </w:r>
      <w:r w:rsidRPr="00C12C11">
        <w:rPr>
          <w:rFonts w:cs="Times New Roman"/>
          <w:color w:val="auto"/>
          <w:szCs w:val="24"/>
        </w:rPr>
        <w:t xml:space="preserve"> to speed writes, as it is possible to operate as needed in today’s computing climates with such technology. </w:t>
      </w:r>
      <w:r w:rsidR="00D35895" w:rsidRPr="00C12C11">
        <w:rPr>
          <w:rFonts w:cs="Times New Roman"/>
          <w:color w:val="auto"/>
          <w:szCs w:val="24"/>
        </w:rPr>
        <w:t>This does create somewhat of an issue, however. All of these programs writing to different parts of the storage medium creates what is referred to as Fragmentation</w:t>
      </w:r>
      <w:r w:rsidR="00C12C11" w:rsidRPr="00C12C11">
        <w:rPr>
          <w:rFonts w:cs="Times New Roman"/>
          <w:color w:val="auto"/>
          <w:szCs w:val="24"/>
        </w:rPr>
        <w:t xml:space="preserve"> </w:t>
      </w:r>
      <w:sdt>
        <w:sdtPr>
          <w:rPr>
            <w:rFonts w:cs="Times New Roman"/>
            <w:color w:val="auto"/>
            <w:szCs w:val="24"/>
          </w:rPr>
          <w:id w:val="798427808"/>
          <w:citation/>
        </w:sdtPr>
        <w:sdtContent>
          <w:r w:rsidR="00C12C11" w:rsidRPr="00C12C11">
            <w:rPr>
              <w:rFonts w:cs="Times New Roman"/>
              <w:color w:val="auto"/>
              <w:szCs w:val="24"/>
            </w:rPr>
            <w:fldChar w:fldCharType="begin"/>
          </w:r>
          <w:r w:rsidR="00C12C11" w:rsidRPr="00C12C11">
            <w:rPr>
              <w:rFonts w:cs="Times New Roman"/>
              <w:color w:val="auto"/>
              <w:szCs w:val="24"/>
            </w:rPr>
            <w:instrText xml:space="preserve"> CITATION The233 \l 1033 </w:instrText>
          </w:r>
          <w:r w:rsidR="00C12C11" w:rsidRPr="00C12C11">
            <w:rPr>
              <w:rFonts w:cs="Times New Roman"/>
              <w:color w:val="auto"/>
              <w:szCs w:val="24"/>
            </w:rPr>
            <w:fldChar w:fldCharType="separate"/>
          </w:r>
          <w:r w:rsidR="007609EB" w:rsidRPr="007609EB">
            <w:rPr>
              <w:rFonts w:cs="Times New Roman"/>
              <w:noProof/>
              <w:color w:val="auto"/>
              <w:szCs w:val="24"/>
            </w:rPr>
            <w:t>(The Open University, 2023)</w:t>
          </w:r>
          <w:r w:rsidR="00C12C11" w:rsidRPr="00C12C11">
            <w:rPr>
              <w:rFonts w:cs="Times New Roman"/>
              <w:color w:val="auto"/>
              <w:szCs w:val="24"/>
            </w:rPr>
            <w:fldChar w:fldCharType="end"/>
          </w:r>
        </w:sdtContent>
      </w:sdt>
      <w:r w:rsidR="00D35895" w:rsidRPr="00C12C11">
        <w:rPr>
          <w:rFonts w:cs="Times New Roman"/>
          <w:color w:val="auto"/>
          <w:szCs w:val="24"/>
        </w:rPr>
        <w:t xml:space="preserve">. This </w:t>
      </w:r>
      <w:r w:rsidR="00D35895" w:rsidRPr="00C12C11">
        <w:rPr>
          <w:rFonts w:cs="Times New Roman"/>
          <w:color w:val="auto"/>
          <w:szCs w:val="24"/>
        </w:rPr>
        <w:lastRenderedPageBreak/>
        <w:t xml:space="preserve">is labeled so because of the fragmented nature of the program’s storage on the disk itself. On certain storage solutions such as a Hard Disk, this can lead to slower read and write times due to a need to wait for the revolutions of the disk to access specific parts of a program, as that is not stored sequentially. This is where a logical process called Disk Defragmentation comes into play. Disk Defragmentation re-arranges a user’s disk to optimize the layout in order to speed read and write times by ordering the data in a more logical and streamlined way—essentially un-doing all of the fragmentation caused by the random access from the </w:t>
      </w:r>
      <w:r w:rsidR="00C12C11" w:rsidRPr="00C12C11">
        <w:rPr>
          <w:rFonts w:cs="Times New Roman"/>
          <w:color w:val="auto"/>
          <w:szCs w:val="24"/>
        </w:rPr>
        <w:t xml:space="preserve">disk </w:t>
      </w:r>
      <w:sdt>
        <w:sdtPr>
          <w:rPr>
            <w:rFonts w:cs="Times New Roman"/>
            <w:color w:val="auto"/>
            <w:szCs w:val="24"/>
          </w:rPr>
          <w:id w:val="-1095402301"/>
          <w:citation/>
        </w:sdtPr>
        <w:sdtContent>
          <w:r w:rsidR="00C12C11" w:rsidRPr="00C12C11">
            <w:rPr>
              <w:rFonts w:cs="Times New Roman"/>
              <w:color w:val="auto"/>
              <w:szCs w:val="24"/>
            </w:rPr>
            <w:fldChar w:fldCharType="begin"/>
          </w:r>
          <w:r w:rsidR="00C12C11" w:rsidRPr="00C12C11">
            <w:rPr>
              <w:rFonts w:cs="Times New Roman"/>
              <w:color w:val="auto"/>
              <w:szCs w:val="24"/>
            </w:rPr>
            <w:instrText xml:space="preserve"> CITATION The233 \l 1033 </w:instrText>
          </w:r>
          <w:r w:rsidR="00C12C11" w:rsidRPr="00C12C11">
            <w:rPr>
              <w:rFonts w:cs="Times New Roman"/>
              <w:color w:val="auto"/>
              <w:szCs w:val="24"/>
            </w:rPr>
            <w:fldChar w:fldCharType="separate"/>
          </w:r>
          <w:r w:rsidR="007609EB" w:rsidRPr="007609EB">
            <w:rPr>
              <w:rFonts w:cs="Times New Roman"/>
              <w:noProof/>
              <w:color w:val="auto"/>
              <w:szCs w:val="24"/>
            </w:rPr>
            <w:t>(The Open University, 2023)</w:t>
          </w:r>
          <w:r w:rsidR="00C12C11" w:rsidRPr="00C12C11">
            <w:rPr>
              <w:rFonts w:cs="Times New Roman"/>
              <w:color w:val="auto"/>
              <w:szCs w:val="24"/>
            </w:rPr>
            <w:fldChar w:fldCharType="end"/>
          </w:r>
        </w:sdtContent>
      </w:sdt>
      <w:r w:rsidR="00C12C11" w:rsidRPr="00C12C11">
        <w:rPr>
          <w:rFonts w:cs="Times New Roman"/>
          <w:color w:val="auto"/>
          <w:szCs w:val="24"/>
        </w:rPr>
        <w:t>.</w:t>
      </w:r>
      <w:r w:rsidR="00D35895" w:rsidRPr="00C12C11">
        <w:rPr>
          <w:rFonts w:cs="Times New Roman"/>
          <w:color w:val="auto"/>
          <w:szCs w:val="24"/>
        </w:rPr>
        <w:t xml:space="preserve"> Although, it is important to note that technologies like Solid-State drives do not need to wait for physical components to make revolutions, and do not suffer significant performance penalties from the defragmentation process. </w:t>
      </w:r>
    </w:p>
    <w:p w14:paraId="229E4EC9" w14:textId="084927CB" w:rsidR="00681F08" w:rsidRDefault="00D35895" w:rsidP="00C12C11">
      <w:pPr>
        <w:rPr>
          <w:rFonts w:cs="Times New Roman"/>
          <w:color w:val="auto"/>
          <w:szCs w:val="24"/>
        </w:rPr>
      </w:pPr>
      <w:r w:rsidRPr="00C12C11">
        <w:rPr>
          <w:rFonts w:cs="Times New Roman"/>
          <w:color w:val="auto"/>
          <w:szCs w:val="24"/>
        </w:rPr>
        <w:tab/>
        <w:t xml:space="preserve">Throughout the many storage solutions in today’s digital era, it can be easy to be lost in how exactly they all work. From partitions, logical drives, and fragmentations to file allocation, contiguous storage, and indexing, there are many different logics that go into making the storage in these computers function as efficiently as they do. Although they do have their own issues with either approach, it is important to understand exactly what is needed in each storage, to better utilize it in a personal or professional capacity. </w:t>
      </w:r>
    </w:p>
    <w:p w14:paraId="798854DC" w14:textId="77777777" w:rsidR="00681F08" w:rsidRDefault="00681F08">
      <w:pPr>
        <w:rPr>
          <w:rFonts w:cs="Times New Roman"/>
          <w:color w:val="auto"/>
          <w:szCs w:val="24"/>
        </w:rPr>
      </w:pPr>
      <w:r>
        <w:rPr>
          <w:rFonts w:cs="Times New Roman"/>
          <w:color w:val="auto"/>
          <w:szCs w:val="24"/>
        </w:rPr>
        <w:br w:type="page"/>
      </w:r>
    </w:p>
    <w:p w14:paraId="5FB39ADE" w14:textId="188E3463" w:rsidR="00C12C11" w:rsidRDefault="00681F08" w:rsidP="00681F08">
      <w:pPr>
        <w:jc w:val="center"/>
        <w:rPr>
          <w:rFonts w:cs="Times New Roman"/>
          <w:b/>
          <w:bCs/>
          <w:color w:val="auto"/>
          <w:szCs w:val="24"/>
        </w:rPr>
      </w:pPr>
      <w:r>
        <w:rPr>
          <w:rFonts w:cs="Times New Roman"/>
          <w:b/>
          <w:bCs/>
          <w:color w:val="auto"/>
          <w:szCs w:val="24"/>
        </w:rPr>
        <w:lastRenderedPageBreak/>
        <w:t>Medium Comparison Table</w:t>
      </w:r>
    </w:p>
    <w:tbl>
      <w:tblPr>
        <w:tblStyle w:val="TableGrid"/>
        <w:tblW w:w="0" w:type="auto"/>
        <w:tblLook w:val="04A0" w:firstRow="1" w:lastRow="0" w:firstColumn="1" w:lastColumn="0" w:noHBand="0" w:noVBand="1"/>
      </w:tblPr>
      <w:tblGrid>
        <w:gridCol w:w="2065"/>
        <w:gridCol w:w="1530"/>
        <w:gridCol w:w="1620"/>
        <w:gridCol w:w="1800"/>
        <w:gridCol w:w="1890"/>
      </w:tblGrid>
      <w:tr w:rsidR="00681F08" w14:paraId="1240F502" w14:textId="77777777" w:rsidTr="00681F08">
        <w:tc>
          <w:tcPr>
            <w:tcW w:w="2065" w:type="dxa"/>
          </w:tcPr>
          <w:p w14:paraId="2A6AFDCA" w14:textId="6C5B447B" w:rsidR="00681F08" w:rsidRPr="00681F08" w:rsidRDefault="00681F08" w:rsidP="00681F08">
            <w:pPr>
              <w:jc w:val="center"/>
              <w:rPr>
                <w:rFonts w:cs="Times New Roman"/>
                <w:b/>
                <w:bCs/>
                <w:color w:val="auto"/>
                <w:szCs w:val="24"/>
              </w:rPr>
            </w:pPr>
            <w:r w:rsidRPr="00681F08">
              <w:rPr>
                <w:rFonts w:cs="Times New Roman"/>
                <w:b/>
                <w:bCs/>
                <w:color w:val="auto"/>
                <w:szCs w:val="24"/>
              </w:rPr>
              <w:t>Storage Medium</w:t>
            </w:r>
          </w:p>
        </w:tc>
        <w:tc>
          <w:tcPr>
            <w:tcW w:w="1530" w:type="dxa"/>
          </w:tcPr>
          <w:p w14:paraId="6596F08B" w14:textId="57FDD778" w:rsidR="00681F08" w:rsidRDefault="00681F08" w:rsidP="00681F08">
            <w:pPr>
              <w:jc w:val="center"/>
              <w:rPr>
                <w:rFonts w:cs="Times New Roman"/>
                <w:color w:val="auto"/>
                <w:szCs w:val="24"/>
              </w:rPr>
            </w:pPr>
            <w:r>
              <w:rPr>
                <w:rFonts w:cs="Times New Roman"/>
                <w:color w:val="auto"/>
                <w:szCs w:val="24"/>
              </w:rPr>
              <w:t>Hard Disk</w:t>
            </w:r>
          </w:p>
        </w:tc>
        <w:tc>
          <w:tcPr>
            <w:tcW w:w="1620" w:type="dxa"/>
          </w:tcPr>
          <w:p w14:paraId="6A96ED3E" w14:textId="5860CF44" w:rsidR="00681F08" w:rsidRDefault="00681F08" w:rsidP="00681F08">
            <w:pPr>
              <w:jc w:val="center"/>
              <w:rPr>
                <w:rFonts w:cs="Times New Roman"/>
                <w:color w:val="auto"/>
                <w:szCs w:val="24"/>
              </w:rPr>
            </w:pPr>
            <w:r>
              <w:rPr>
                <w:rFonts w:cs="Times New Roman"/>
                <w:color w:val="auto"/>
                <w:szCs w:val="24"/>
              </w:rPr>
              <w:t>Tape Disk</w:t>
            </w:r>
          </w:p>
        </w:tc>
        <w:tc>
          <w:tcPr>
            <w:tcW w:w="1800" w:type="dxa"/>
          </w:tcPr>
          <w:p w14:paraId="3B18612E" w14:textId="393F8FE3" w:rsidR="00681F08" w:rsidRDefault="00681F08" w:rsidP="00681F08">
            <w:pPr>
              <w:jc w:val="center"/>
              <w:rPr>
                <w:rFonts w:cs="Times New Roman"/>
                <w:color w:val="auto"/>
                <w:szCs w:val="24"/>
              </w:rPr>
            </w:pPr>
            <w:r>
              <w:rPr>
                <w:rFonts w:cs="Times New Roman"/>
                <w:color w:val="auto"/>
                <w:szCs w:val="24"/>
              </w:rPr>
              <w:t>Flash Drive</w:t>
            </w:r>
          </w:p>
        </w:tc>
        <w:tc>
          <w:tcPr>
            <w:tcW w:w="1890" w:type="dxa"/>
          </w:tcPr>
          <w:p w14:paraId="3154ECA4" w14:textId="37610E7C" w:rsidR="00681F08" w:rsidRDefault="00681F08" w:rsidP="00681F08">
            <w:pPr>
              <w:jc w:val="center"/>
              <w:rPr>
                <w:rFonts w:cs="Times New Roman"/>
                <w:color w:val="auto"/>
                <w:szCs w:val="24"/>
              </w:rPr>
            </w:pPr>
            <w:r>
              <w:rPr>
                <w:rFonts w:cs="Times New Roman"/>
                <w:color w:val="auto"/>
                <w:szCs w:val="24"/>
              </w:rPr>
              <w:t>Solid State Drive</w:t>
            </w:r>
          </w:p>
        </w:tc>
      </w:tr>
      <w:tr w:rsidR="00681F08" w14:paraId="12C58E56" w14:textId="77777777" w:rsidTr="00681F08">
        <w:tc>
          <w:tcPr>
            <w:tcW w:w="2065" w:type="dxa"/>
          </w:tcPr>
          <w:p w14:paraId="59475084" w14:textId="77777777" w:rsidR="00681F08" w:rsidRDefault="00681F08" w:rsidP="00681F08">
            <w:pPr>
              <w:jc w:val="center"/>
              <w:rPr>
                <w:rFonts w:cs="Times New Roman"/>
                <w:b/>
                <w:bCs/>
                <w:color w:val="auto"/>
                <w:szCs w:val="24"/>
              </w:rPr>
            </w:pPr>
            <w:r w:rsidRPr="00681F08">
              <w:rPr>
                <w:rFonts w:cs="Times New Roman"/>
                <w:b/>
                <w:bCs/>
                <w:color w:val="auto"/>
                <w:szCs w:val="24"/>
              </w:rPr>
              <w:t>Cost Ranking</w:t>
            </w:r>
          </w:p>
          <w:p w14:paraId="6103FD61" w14:textId="095C0FD2" w:rsidR="00681F08" w:rsidRPr="00681F08" w:rsidRDefault="00681F08" w:rsidP="00681F08">
            <w:pPr>
              <w:jc w:val="center"/>
              <w:rPr>
                <w:rFonts w:cs="Times New Roman"/>
                <w:b/>
                <w:bCs/>
                <w:color w:val="auto"/>
                <w:szCs w:val="24"/>
              </w:rPr>
            </w:pPr>
            <w:r>
              <w:rPr>
                <w:rFonts w:cs="Times New Roman"/>
                <w:b/>
                <w:bCs/>
                <w:color w:val="auto"/>
                <w:szCs w:val="24"/>
              </w:rPr>
              <w:t>(</w:t>
            </w:r>
            <w:proofErr w:type="gramStart"/>
            <w:r>
              <w:rPr>
                <w:rFonts w:cs="Times New Roman"/>
                <w:b/>
                <w:bCs/>
                <w:color w:val="auto"/>
                <w:szCs w:val="24"/>
              </w:rPr>
              <w:t>higher</w:t>
            </w:r>
            <w:proofErr w:type="gramEnd"/>
            <w:r>
              <w:rPr>
                <w:rFonts w:cs="Times New Roman"/>
                <w:b/>
                <w:bCs/>
                <w:color w:val="auto"/>
                <w:szCs w:val="24"/>
              </w:rPr>
              <w:t xml:space="preserve"> is more expensive)</w:t>
            </w:r>
          </w:p>
        </w:tc>
        <w:tc>
          <w:tcPr>
            <w:tcW w:w="1530" w:type="dxa"/>
          </w:tcPr>
          <w:p w14:paraId="711C6028" w14:textId="72C5ED45" w:rsidR="00681F08" w:rsidRDefault="00681F08" w:rsidP="00681F08">
            <w:pPr>
              <w:jc w:val="center"/>
              <w:rPr>
                <w:rFonts w:cs="Times New Roman"/>
                <w:color w:val="auto"/>
                <w:szCs w:val="24"/>
              </w:rPr>
            </w:pPr>
            <w:r>
              <w:rPr>
                <w:rFonts w:cs="Times New Roman"/>
                <w:color w:val="auto"/>
                <w:szCs w:val="24"/>
              </w:rPr>
              <w:t>2</w:t>
            </w:r>
          </w:p>
        </w:tc>
        <w:tc>
          <w:tcPr>
            <w:tcW w:w="1620" w:type="dxa"/>
          </w:tcPr>
          <w:p w14:paraId="68A1CA47" w14:textId="60095B12" w:rsidR="00681F08" w:rsidRDefault="00681F08" w:rsidP="00681F08">
            <w:pPr>
              <w:jc w:val="center"/>
              <w:rPr>
                <w:rFonts w:cs="Times New Roman"/>
                <w:color w:val="auto"/>
                <w:szCs w:val="24"/>
              </w:rPr>
            </w:pPr>
            <w:r>
              <w:rPr>
                <w:rFonts w:cs="Times New Roman"/>
                <w:color w:val="auto"/>
                <w:szCs w:val="24"/>
              </w:rPr>
              <w:t>3</w:t>
            </w:r>
          </w:p>
        </w:tc>
        <w:tc>
          <w:tcPr>
            <w:tcW w:w="1800" w:type="dxa"/>
          </w:tcPr>
          <w:p w14:paraId="21D9E76D" w14:textId="44E97D99" w:rsidR="00681F08" w:rsidRDefault="00681F08" w:rsidP="00681F08">
            <w:pPr>
              <w:jc w:val="center"/>
              <w:rPr>
                <w:rFonts w:cs="Times New Roman"/>
                <w:color w:val="auto"/>
                <w:szCs w:val="24"/>
              </w:rPr>
            </w:pPr>
            <w:r>
              <w:rPr>
                <w:rFonts w:cs="Times New Roman"/>
                <w:color w:val="auto"/>
                <w:szCs w:val="24"/>
              </w:rPr>
              <w:t>1</w:t>
            </w:r>
          </w:p>
        </w:tc>
        <w:tc>
          <w:tcPr>
            <w:tcW w:w="1890" w:type="dxa"/>
          </w:tcPr>
          <w:p w14:paraId="3F900E13" w14:textId="646D5078" w:rsidR="00681F08" w:rsidRDefault="00681F08" w:rsidP="00681F08">
            <w:pPr>
              <w:jc w:val="center"/>
              <w:rPr>
                <w:rFonts w:cs="Times New Roman"/>
                <w:color w:val="auto"/>
                <w:szCs w:val="24"/>
              </w:rPr>
            </w:pPr>
            <w:r>
              <w:rPr>
                <w:rFonts w:cs="Times New Roman"/>
                <w:color w:val="auto"/>
                <w:szCs w:val="24"/>
              </w:rPr>
              <w:t>4</w:t>
            </w:r>
          </w:p>
        </w:tc>
      </w:tr>
      <w:tr w:rsidR="00681F08" w14:paraId="51BEF91C" w14:textId="77777777" w:rsidTr="00681F08">
        <w:tc>
          <w:tcPr>
            <w:tcW w:w="2065" w:type="dxa"/>
          </w:tcPr>
          <w:p w14:paraId="0A431342" w14:textId="77777777" w:rsidR="00681F08" w:rsidRDefault="00681F08" w:rsidP="00681F08">
            <w:pPr>
              <w:jc w:val="center"/>
              <w:rPr>
                <w:rFonts w:cs="Times New Roman"/>
                <w:b/>
                <w:bCs/>
                <w:color w:val="auto"/>
                <w:szCs w:val="24"/>
              </w:rPr>
            </w:pPr>
            <w:r w:rsidRPr="00681F08">
              <w:rPr>
                <w:rFonts w:cs="Times New Roman"/>
                <w:b/>
                <w:bCs/>
                <w:color w:val="auto"/>
                <w:szCs w:val="24"/>
              </w:rPr>
              <w:t>Speed Ranking</w:t>
            </w:r>
          </w:p>
          <w:p w14:paraId="3FF22454" w14:textId="0990A3BA" w:rsidR="00681F08" w:rsidRPr="00681F08" w:rsidRDefault="00681F08" w:rsidP="00681F08">
            <w:pPr>
              <w:jc w:val="center"/>
              <w:rPr>
                <w:rFonts w:cs="Times New Roman"/>
                <w:b/>
                <w:bCs/>
                <w:color w:val="auto"/>
                <w:szCs w:val="24"/>
              </w:rPr>
            </w:pPr>
            <w:r>
              <w:rPr>
                <w:rFonts w:cs="Times New Roman"/>
                <w:b/>
                <w:bCs/>
                <w:color w:val="auto"/>
                <w:szCs w:val="24"/>
              </w:rPr>
              <w:t>(</w:t>
            </w:r>
            <w:proofErr w:type="gramStart"/>
            <w:r>
              <w:rPr>
                <w:rFonts w:cs="Times New Roman"/>
                <w:b/>
                <w:bCs/>
                <w:color w:val="auto"/>
                <w:szCs w:val="24"/>
              </w:rPr>
              <w:t>higher</w:t>
            </w:r>
            <w:proofErr w:type="gramEnd"/>
            <w:r>
              <w:rPr>
                <w:rFonts w:cs="Times New Roman"/>
                <w:b/>
                <w:bCs/>
                <w:color w:val="auto"/>
                <w:szCs w:val="24"/>
              </w:rPr>
              <w:t xml:space="preserve"> is slower)</w:t>
            </w:r>
          </w:p>
        </w:tc>
        <w:tc>
          <w:tcPr>
            <w:tcW w:w="1530" w:type="dxa"/>
          </w:tcPr>
          <w:p w14:paraId="47686F00" w14:textId="64B914B9" w:rsidR="00681F08" w:rsidRDefault="00681F08" w:rsidP="00681F08">
            <w:pPr>
              <w:jc w:val="center"/>
              <w:rPr>
                <w:rFonts w:cs="Times New Roman"/>
                <w:color w:val="auto"/>
                <w:szCs w:val="24"/>
              </w:rPr>
            </w:pPr>
            <w:r>
              <w:rPr>
                <w:rFonts w:cs="Times New Roman"/>
                <w:color w:val="auto"/>
                <w:szCs w:val="24"/>
              </w:rPr>
              <w:t>2</w:t>
            </w:r>
          </w:p>
        </w:tc>
        <w:tc>
          <w:tcPr>
            <w:tcW w:w="1620" w:type="dxa"/>
          </w:tcPr>
          <w:p w14:paraId="0C772D97" w14:textId="24B56D65" w:rsidR="00681F08" w:rsidRDefault="00681F08" w:rsidP="00681F08">
            <w:pPr>
              <w:jc w:val="center"/>
              <w:rPr>
                <w:rFonts w:cs="Times New Roman"/>
                <w:color w:val="auto"/>
                <w:szCs w:val="24"/>
              </w:rPr>
            </w:pPr>
            <w:r>
              <w:rPr>
                <w:rFonts w:cs="Times New Roman"/>
                <w:color w:val="auto"/>
                <w:szCs w:val="24"/>
              </w:rPr>
              <w:t>4</w:t>
            </w:r>
          </w:p>
        </w:tc>
        <w:tc>
          <w:tcPr>
            <w:tcW w:w="1800" w:type="dxa"/>
          </w:tcPr>
          <w:p w14:paraId="531CC47C" w14:textId="2B5CDDCB" w:rsidR="00681F08" w:rsidRDefault="00681F08" w:rsidP="00681F08">
            <w:pPr>
              <w:jc w:val="center"/>
              <w:rPr>
                <w:rFonts w:cs="Times New Roman"/>
                <w:color w:val="auto"/>
                <w:szCs w:val="24"/>
              </w:rPr>
            </w:pPr>
            <w:r>
              <w:rPr>
                <w:rFonts w:cs="Times New Roman"/>
                <w:color w:val="auto"/>
                <w:szCs w:val="24"/>
              </w:rPr>
              <w:t>3</w:t>
            </w:r>
          </w:p>
        </w:tc>
        <w:tc>
          <w:tcPr>
            <w:tcW w:w="1890" w:type="dxa"/>
          </w:tcPr>
          <w:p w14:paraId="11AA9F98" w14:textId="0CE5BE10" w:rsidR="00681F08" w:rsidRDefault="00681F08" w:rsidP="00681F08">
            <w:pPr>
              <w:jc w:val="center"/>
              <w:rPr>
                <w:rFonts w:cs="Times New Roman"/>
                <w:color w:val="auto"/>
                <w:szCs w:val="24"/>
              </w:rPr>
            </w:pPr>
            <w:r>
              <w:rPr>
                <w:rFonts w:cs="Times New Roman"/>
                <w:color w:val="auto"/>
                <w:szCs w:val="24"/>
              </w:rPr>
              <w:t>1</w:t>
            </w:r>
          </w:p>
        </w:tc>
      </w:tr>
      <w:tr w:rsidR="00681F08" w14:paraId="5171C470" w14:textId="77777777" w:rsidTr="00681F08">
        <w:tc>
          <w:tcPr>
            <w:tcW w:w="2065" w:type="dxa"/>
          </w:tcPr>
          <w:p w14:paraId="26679ACA" w14:textId="121C7D4E" w:rsidR="00681F08" w:rsidRPr="00681F08" w:rsidRDefault="00681F08" w:rsidP="00681F08">
            <w:pPr>
              <w:jc w:val="center"/>
              <w:rPr>
                <w:rFonts w:cs="Times New Roman"/>
                <w:b/>
                <w:bCs/>
                <w:color w:val="auto"/>
                <w:szCs w:val="24"/>
              </w:rPr>
            </w:pPr>
            <w:r w:rsidRPr="00681F08">
              <w:rPr>
                <w:rFonts w:cs="Times New Roman"/>
                <w:b/>
                <w:bCs/>
                <w:color w:val="auto"/>
                <w:szCs w:val="24"/>
              </w:rPr>
              <w:t>Pros</w:t>
            </w:r>
          </w:p>
        </w:tc>
        <w:tc>
          <w:tcPr>
            <w:tcW w:w="1530" w:type="dxa"/>
          </w:tcPr>
          <w:p w14:paraId="1C8E20BB" w14:textId="77777777" w:rsidR="00681F08" w:rsidRDefault="00681F08" w:rsidP="00681F08">
            <w:pPr>
              <w:jc w:val="center"/>
              <w:rPr>
                <w:rFonts w:cs="Times New Roman"/>
                <w:color w:val="auto"/>
                <w:szCs w:val="24"/>
              </w:rPr>
            </w:pPr>
            <w:r>
              <w:rPr>
                <w:rFonts w:cs="Times New Roman"/>
                <w:color w:val="auto"/>
                <w:szCs w:val="24"/>
              </w:rPr>
              <w:t>-High capacity for cheap</w:t>
            </w:r>
          </w:p>
          <w:p w14:paraId="6FA9F545" w14:textId="2F6511DA" w:rsidR="00681F08" w:rsidRDefault="00681F08" w:rsidP="00681F08">
            <w:pPr>
              <w:jc w:val="center"/>
              <w:rPr>
                <w:rFonts w:cs="Times New Roman"/>
                <w:color w:val="auto"/>
                <w:szCs w:val="24"/>
              </w:rPr>
            </w:pPr>
            <w:r>
              <w:rPr>
                <w:rFonts w:cs="Times New Roman"/>
                <w:color w:val="auto"/>
                <w:szCs w:val="24"/>
              </w:rPr>
              <w:t>-Will function as expected over a long period of time.</w:t>
            </w:r>
          </w:p>
        </w:tc>
        <w:tc>
          <w:tcPr>
            <w:tcW w:w="1620" w:type="dxa"/>
          </w:tcPr>
          <w:p w14:paraId="3D9DD153" w14:textId="77777777" w:rsidR="00681F08" w:rsidRDefault="00681F08" w:rsidP="00681F08">
            <w:pPr>
              <w:jc w:val="center"/>
              <w:rPr>
                <w:rFonts w:cs="Times New Roman"/>
                <w:color w:val="auto"/>
                <w:szCs w:val="24"/>
              </w:rPr>
            </w:pPr>
            <w:r>
              <w:rPr>
                <w:rFonts w:cs="Times New Roman"/>
                <w:color w:val="auto"/>
                <w:szCs w:val="24"/>
              </w:rPr>
              <w:t>-Very durable</w:t>
            </w:r>
          </w:p>
          <w:p w14:paraId="3CB3322B" w14:textId="77777777" w:rsidR="00681F08" w:rsidRDefault="00681F08" w:rsidP="00681F08">
            <w:pPr>
              <w:jc w:val="center"/>
              <w:rPr>
                <w:rFonts w:cs="Times New Roman"/>
                <w:color w:val="auto"/>
                <w:szCs w:val="24"/>
              </w:rPr>
            </w:pPr>
            <w:r>
              <w:rPr>
                <w:rFonts w:cs="Times New Roman"/>
                <w:color w:val="auto"/>
                <w:szCs w:val="24"/>
              </w:rPr>
              <w:t>-Lower failure rate than HDD</w:t>
            </w:r>
          </w:p>
          <w:p w14:paraId="6633599E" w14:textId="637A7B8D" w:rsidR="00681F08" w:rsidRDefault="00681F08" w:rsidP="00681F08">
            <w:pPr>
              <w:jc w:val="center"/>
              <w:rPr>
                <w:rFonts w:cs="Times New Roman"/>
                <w:color w:val="auto"/>
                <w:szCs w:val="24"/>
              </w:rPr>
            </w:pPr>
            <w:r>
              <w:rPr>
                <w:rFonts w:cs="Times New Roman"/>
                <w:color w:val="auto"/>
                <w:szCs w:val="24"/>
              </w:rPr>
              <w:t>-Can keep data perfectly even in long periods of non-use.</w:t>
            </w:r>
          </w:p>
        </w:tc>
        <w:tc>
          <w:tcPr>
            <w:tcW w:w="1800" w:type="dxa"/>
          </w:tcPr>
          <w:p w14:paraId="6C0BEC5E" w14:textId="77777777" w:rsidR="00681F08" w:rsidRDefault="00681F08" w:rsidP="00681F08">
            <w:pPr>
              <w:jc w:val="center"/>
              <w:rPr>
                <w:rFonts w:cs="Times New Roman"/>
                <w:color w:val="auto"/>
                <w:szCs w:val="24"/>
              </w:rPr>
            </w:pPr>
            <w:r>
              <w:rPr>
                <w:rFonts w:cs="Times New Roman"/>
                <w:color w:val="auto"/>
                <w:szCs w:val="24"/>
              </w:rPr>
              <w:t>-Very Portable</w:t>
            </w:r>
          </w:p>
          <w:p w14:paraId="542939DB" w14:textId="77777777" w:rsidR="00681F08" w:rsidRDefault="00681F08" w:rsidP="00681F08">
            <w:pPr>
              <w:jc w:val="center"/>
              <w:rPr>
                <w:rFonts w:cs="Times New Roman"/>
                <w:color w:val="auto"/>
                <w:szCs w:val="24"/>
              </w:rPr>
            </w:pPr>
            <w:r>
              <w:rPr>
                <w:rFonts w:cs="Times New Roman"/>
                <w:color w:val="auto"/>
                <w:szCs w:val="24"/>
              </w:rPr>
              <w:t>-Very Cheap</w:t>
            </w:r>
          </w:p>
          <w:p w14:paraId="4B81C274" w14:textId="77777777" w:rsidR="00681F08" w:rsidRDefault="00681F08" w:rsidP="00681F08">
            <w:pPr>
              <w:jc w:val="center"/>
              <w:rPr>
                <w:rFonts w:cs="Times New Roman"/>
                <w:color w:val="auto"/>
                <w:szCs w:val="24"/>
              </w:rPr>
            </w:pPr>
            <w:r>
              <w:rPr>
                <w:rFonts w:cs="Times New Roman"/>
                <w:color w:val="auto"/>
                <w:szCs w:val="24"/>
              </w:rPr>
              <w:t>-Small form factor helps organization for different drives for different things.</w:t>
            </w:r>
          </w:p>
          <w:p w14:paraId="598A4B3E" w14:textId="77777777" w:rsidR="00681F08" w:rsidRDefault="00681F08" w:rsidP="00681F08">
            <w:pPr>
              <w:jc w:val="center"/>
              <w:rPr>
                <w:rFonts w:cs="Times New Roman"/>
                <w:color w:val="auto"/>
                <w:szCs w:val="24"/>
              </w:rPr>
            </w:pPr>
            <w:r>
              <w:rPr>
                <w:rFonts w:cs="Times New Roman"/>
                <w:color w:val="auto"/>
                <w:szCs w:val="24"/>
              </w:rPr>
              <w:t>-Easy to share data with other systems</w:t>
            </w:r>
          </w:p>
          <w:p w14:paraId="19E78546" w14:textId="77777777" w:rsidR="00681F08" w:rsidRDefault="00681F08" w:rsidP="00681F08">
            <w:pPr>
              <w:jc w:val="center"/>
              <w:rPr>
                <w:rFonts w:cs="Times New Roman"/>
                <w:color w:val="auto"/>
                <w:szCs w:val="24"/>
              </w:rPr>
            </w:pPr>
            <w:r>
              <w:rPr>
                <w:rFonts w:cs="Times New Roman"/>
                <w:color w:val="auto"/>
                <w:szCs w:val="24"/>
              </w:rPr>
              <w:t>-Will work on most consumer systems</w:t>
            </w:r>
          </w:p>
          <w:p w14:paraId="5B01DE7C" w14:textId="796B055D" w:rsidR="007609EB" w:rsidRDefault="007609EB" w:rsidP="00681F08">
            <w:pPr>
              <w:jc w:val="center"/>
              <w:rPr>
                <w:rFonts w:cs="Times New Roman"/>
                <w:color w:val="auto"/>
                <w:szCs w:val="24"/>
              </w:rPr>
            </w:pPr>
            <w:proofErr w:type="gramStart"/>
            <w:r>
              <w:rPr>
                <w:rFonts w:cs="Times New Roman"/>
                <w:color w:val="auto"/>
                <w:szCs w:val="24"/>
              </w:rPr>
              <w:t>-“</w:t>
            </w:r>
            <w:proofErr w:type="gramEnd"/>
            <w:r>
              <w:rPr>
                <w:rFonts w:cs="Times New Roman"/>
                <w:color w:val="auto"/>
                <w:szCs w:val="24"/>
              </w:rPr>
              <w:t>plug and play”</w:t>
            </w:r>
          </w:p>
        </w:tc>
        <w:tc>
          <w:tcPr>
            <w:tcW w:w="1890" w:type="dxa"/>
          </w:tcPr>
          <w:p w14:paraId="512FE9AD" w14:textId="77777777" w:rsidR="00681F08" w:rsidRDefault="007609EB" w:rsidP="00681F08">
            <w:pPr>
              <w:jc w:val="center"/>
              <w:rPr>
                <w:rFonts w:cs="Times New Roman"/>
                <w:color w:val="auto"/>
                <w:szCs w:val="24"/>
              </w:rPr>
            </w:pPr>
            <w:r>
              <w:rPr>
                <w:rFonts w:cs="Times New Roman"/>
                <w:color w:val="auto"/>
                <w:szCs w:val="24"/>
              </w:rPr>
              <w:t>-Extremely fast</w:t>
            </w:r>
          </w:p>
          <w:p w14:paraId="71C11DF3" w14:textId="220A5C22" w:rsidR="007609EB" w:rsidRDefault="007609EB" w:rsidP="00681F08">
            <w:pPr>
              <w:jc w:val="center"/>
              <w:rPr>
                <w:rFonts w:cs="Times New Roman"/>
                <w:color w:val="auto"/>
                <w:szCs w:val="24"/>
              </w:rPr>
            </w:pPr>
            <w:r>
              <w:rPr>
                <w:rFonts w:cs="Times New Roman"/>
                <w:color w:val="auto"/>
                <w:szCs w:val="24"/>
              </w:rPr>
              <w:t>-Varying form factors help increase availability depending on system motherboard.</w:t>
            </w:r>
          </w:p>
        </w:tc>
      </w:tr>
      <w:tr w:rsidR="00681F08" w14:paraId="340CFD06" w14:textId="77777777" w:rsidTr="00681F08">
        <w:tc>
          <w:tcPr>
            <w:tcW w:w="2065" w:type="dxa"/>
          </w:tcPr>
          <w:p w14:paraId="1489E690" w14:textId="13D94AEF" w:rsidR="00681F08" w:rsidRPr="00681F08" w:rsidRDefault="00681F08" w:rsidP="00681F08">
            <w:pPr>
              <w:jc w:val="center"/>
              <w:rPr>
                <w:rFonts w:cs="Times New Roman"/>
                <w:b/>
                <w:bCs/>
                <w:color w:val="auto"/>
                <w:szCs w:val="24"/>
              </w:rPr>
            </w:pPr>
            <w:r w:rsidRPr="00681F08">
              <w:rPr>
                <w:rFonts w:cs="Times New Roman"/>
                <w:b/>
                <w:bCs/>
                <w:color w:val="auto"/>
                <w:szCs w:val="24"/>
              </w:rPr>
              <w:t>Cons</w:t>
            </w:r>
          </w:p>
        </w:tc>
        <w:tc>
          <w:tcPr>
            <w:tcW w:w="1530" w:type="dxa"/>
          </w:tcPr>
          <w:p w14:paraId="1BB1323D" w14:textId="77777777" w:rsidR="00681F08" w:rsidRDefault="00681F08" w:rsidP="00681F08">
            <w:pPr>
              <w:rPr>
                <w:rFonts w:cs="Times New Roman"/>
                <w:color w:val="auto"/>
                <w:szCs w:val="24"/>
              </w:rPr>
            </w:pPr>
            <w:r>
              <w:rPr>
                <w:rFonts w:cs="Times New Roman"/>
                <w:color w:val="auto"/>
                <w:szCs w:val="24"/>
              </w:rPr>
              <w:t>-Power usage even when idling</w:t>
            </w:r>
          </w:p>
          <w:p w14:paraId="095EEF0B" w14:textId="24C3A594" w:rsidR="00681F08" w:rsidRPr="00681F08" w:rsidRDefault="00681F08" w:rsidP="00681F08">
            <w:pPr>
              <w:rPr>
                <w:rFonts w:cs="Times New Roman"/>
                <w:color w:val="auto"/>
                <w:szCs w:val="24"/>
              </w:rPr>
            </w:pPr>
            <w:r>
              <w:rPr>
                <w:rFonts w:cs="Times New Roman"/>
                <w:color w:val="auto"/>
                <w:szCs w:val="24"/>
              </w:rPr>
              <w:t>-Prone to mechanical failure</w:t>
            </w:r>
          </w:p>
        </w:tc>
        <w:tc>
          <w:tcPr>
            <w:tcW w:w="1620" w:type="dxa"/>
          </w:tcPr>
          <w:p w14:paraId="188BB4C4" w14:textId="2ABDF65C" w:rsidR="00681F08" w:rsidRDefault="00681F08" w:rsidP="00681F08">
            <w:pPr>
              <w:jc w:val="center"/>
              <w:rPr>
                <w:rFonts w:cs="Times New Roman"/>
                <w:color w:val="auto"/>
                <w:szCs w:val="24"/>
              </w:rPr>
            </w:pPr>
            <w:r>
              <w:rPr>
                <w:rFonts w:cs="Times New Roman"/>
                <w:color w:val="auto"/>
                <w:szCs w:val="24"/>
              </w:rPr>
              <w:t>-Slower than HDD</w:t>
            </w:r>
          </w:p>
          <w:p w14:paraId="1A052C79" w14:textId="4C63B455" w:rsidR="00681F08" w:rsidRDefault="00681F08" w:rsidP="00681F08">
            <w:pPr>
              <w:jc w:val="center"/>
              <w:rPr>
                <w:rFonts w:cs="Times New Roman"/>
                <w:color w:val="auto"/>
                <w:szCs w:val="24"/>
              </w:rPr>
            </w:pPr>
            <w:r>
              <w:rPr>
                <w:rFonts w:cs="Times New Roman"/>
                <w:color w:val="auto"/>
                <w:szCs w:val="24"/>
              </w:rPr>
              <w:t>-Forced sequential storage</w:t>
            </w:r>
          </w:p>
        </w:tc>
        <w:tc>
          <w:tcPr>
            <w:tcW w:w="1800" w:type="dxa"/>
          </w:tcPr>
          <w:p w14:paraId="1A41EFBE" w14:textId="77777777" w:rsidR="00681F08" w:rsidRDefault="00681F08" w:rsidP="00681F08">
            <w:pPr>
              <w:jc w:val="center"/>
              <w:rPr>
                <w:rFonts w:cs="Times New Roman"/>
                <w:color w:val="auto"/>
                <w:szCs w:val="24"/>
              </w:rPr>
            </w:pPr>
            <w:r>
              <w:rPr>
                <w:rFonts w:cs="Times New Roman"/>
                <w:color w:val="auto"/>
                <w:szCs w:val="24"/>
              </w:rPr>
              <w:t>-Easy to lose</w:t>
            </w:r>
          </w:p>
          <w:p w14:paraId="52082A64" w14:textId="77777777" w:rsidR="00681F08" w:rsidRDefault="00681F08" w:rsidP="00681F08">
            <w:pPr>
              <w:jc w:val="center"/>
              <w:rPr>
                <w:rFonts w:cs="Times New Roman"/>
                <w:color w:val="auto"/>
                <w:szCs w:val="24"/>
              </w:rPr>
            </w:pPr>
            <w:r>
              <w:rPr>
                <w:rFonts w:cs="Times New Roman"/>
                <w:color w:val="auto"/>
                <w:szCs w:val="24"/>
              </w:rPr>
              <w:t>-Low overall capacity</w:t>
            </w:r>
          </w:p>
          <w:p w14:paraId="6D23F250" w14:textId="77777777" w:rsidR="00681F08" w:rsidRDefault="00681F08" w:rsidP="00681F08">
            <w:pPr>
              <w:jc w:val="center"/>
              <w:rPr>
                <w:rFonts w:cs="Times New Roman"/>
                <w:color w:val="auto"/>
                <w:szCs w:val="24"/>
              </w:rPr>
            </w:pPr>
            <w:r>
              <w:rPr>
                <w:rFonts w:cs="Times New Roman"/>
                <w:color w:val="auto"/>
                <w:szCs w:val="24"/>
              </w:rPr>
              <w:t>-Very little data integrity</w:t>
            </w:r>
          </w:p>
          <w:p w14:paraId="5387EFA1" w14:textId="1A49D637" w:rsidR="00681F08" w:rsidRDefault="00681F08" w:rsidP="00681F08">
            <w:pPr>
              <w:jc w:val="center"/>
              <w:rPr>
                <w:rFonts w:cs="Times New Roman"/>
                <w:color w:val="auto"/>
                <w:szCs w:val="24"/>
              </w:rPr>
            </w:pPr>
            <w:r>
              <w:rPr>
                <w:rFonts w:cs="Times New Roman"/>
                <w:color w:val="auto"/>
                <w:szCs w:val="24"/>
              </w:rPr>
              <w:t>-Vulnerable for social engineering virus attacks</w:t>
            </w:r>
          </w:p>
        </w:tc>
        <w:tc>
          <w:tcPr>
            <w:tcW w:w="1890" w:type="dxa"/>
          </w:tcPr>
          <w:p w14:paraId="5C63B0CE" w14:textId="77777777" w:rsidR="00681F08" w:rsidRDefault="00681F08" w:rsidP="00681F08">
            <w:pPr>
              <w:jc w:val="center"/>
              <w:rPr>
                <w:rFonts w:cs="Times New Roman"/>
                <w:color w:val="auto"/>
                <w:szCs w:val="24"/>
              </w:rPr>
            </w:pPr>
            <w:r>
              <w:rPr>
                <w:rFonts w:cs="Times New Roman"/>
                <w:color w:val="auto"/>
                <w:szCs w:val="24"/>
              </w:rPr>
              <w:t>-Costly</w:t>
            </w:r>
          </w:p>
          <w:p w14:paraId="6A71613E" w14:textId="77777777" w:rsidR="00681F08" w:rsidRDefault="00681F08" w:rsidP="00681F08">
            <w:pPr>
              <w:jc w:val="center"/>
              <w:rPr>
                <w:rFonts w:cs="Times New Roman"/>
                <w:color w:val="auto"/>
                <w:szCs w:val="24"/>
              </w:rPr>
            </w:pPr>
            <w:r>
              <w:rPr>
                <w:rFonts w:cs="Times New Roman"/>
                <w:color w:val="auto"/>
                <w:szCs w:val="24"/>
              </w:rPr>
              <w:t>-Not as high capacity as HDD or Tape Disk</w:t>
            </w:r>
          </w:p>
          <w:p w14:paraId="2100CCE1" w14:textId="74C4D7F8" w:rsidR="00681F08" w:rsidRDefault="00681F08" w:rsidP="00681F08">
            <w:pPr>
              <w:jc w:val="center"/>
              <w:rPr>
                <w:rFonts w:cs="Times New Roman"/>
                <w:color w:val="auto"/>
                <w:szCs w:val="24"/>
              </w:rPr>
            </w:pPr>
            <w:r>
              <w:rPr>
                <w:rFonts w:cs="Times New Roman"/>
                <w:color w:val="auto"/>
                <w:szCs w:val="24"/>
              </w:rPr>
              <w:t>-Must have power regularly or data will degrade</w:t>
            </w:r>
          </w:p>
        </w:tc>
      </w:tr>
      <w:tr w:rsidR="007609EB" w14:paraId="6F93895F" w14:textId="77777777" w:rsidTr="00681F08">
        <w:tc>
          <w:tcPr>
            <w:tcW w:w="2065" w:type="dxa"/>
          </w:tcPr>
          <w:p w14:paraId="30E04D44" w14:textId="7CF2E9BE" w:rsidR="007609EB" w:rsidRPr="00681F08" w:rsidRDefault="007609EB" w:rsidP="00681F08">
            <w:pPr>
              <w:jc w:val="center"/>
              <w:rPr>
                <w:rFonts w:cs="Times New Roman"/>
                <w:b/>
                <w:bCs/>
                <w:color w:val="auto"/>
                <w:szCs w:val="24"/>
              </w:rPr>
            </w:pPr>
            <w:r>
              <w:rPr>
                <w:rFonts w:cs="Times New Roman"/>
                <w:b/>
                <w:bCs/>
                <w:color w:val="auto"/>
                <w:szCs w:val="24"/>
              </w:rPr>
              <w:t>Source</w:t>
            </w:r>
          </w:p>
        </w:tc>
        <w:tc>
          <w:tcPr>
            <w:tcW w:w="1530" w:type="dxa"/>
          </w:tcPr>
          <w:p w14:paraId="2800FADA" w14:textId="311AC149" w:rsidR="007609EB" w:rsidRDefault="007609EB" w:rsidP="00681F08">
            <w:pPr>
              <w:rPr>
                <w:rFonts w:cs="Times New Roman"/>
                <w:color w:val="auto"/>
                <w:szCs w:val="24"/>
              </w:rPr>
            </w:pPr>
            <w:sdt>
              <w:sdtPr>
                <w:rPr>
                  <w:rFonts w:cs="Times New Roman"/>
                  <w:color w:val="auto"/>
                  <w:szCs w:val="24"/>
                </w:rPr>
                <w:id w:val="-1148590380"/>
                <w:citation/>
              </w:sdtPr>
              <w:sdtContent>
                <w:r>
                  <w:rPr>
                    <w:rFonts w:cs="Times New Roman"/>
                    <w:color w:val="auto"/>
                    <w:szCs w:val="24"/>
                  </w:rPr>
                  <w:fldChar w:fldCharType="begin"/>
                </w:r>
                <w:r>
                  <w:rPr>
                    <w:rFonts w:cs="Times New Roman"/>
                    <w:color w:val="auto"/>
                    <w:szCs w:val="24"/>
                  </w:rPr>
                  <w:instrText xml:space="preserve"> CITATION The8 \l 1033 </w:instrText>
                </w:r>
                <w:r>
                  <w:rPr>
                    <w:rFonts w:cs="Times New Roman"/>
                    <w:color w:val="auto"/>
                    <w:szCs w:val="24"/>
                  </w:rPr>
                  <w:fldChar w:fldCharType="separate"/>
                </w:r>
                <w:r w:rsidRPr="007609EB">
                  <w:rPr>
                    <w:rFonts w:cs="Times New Roman"/>
                    <w:noProof/>
                    <w:color w:val="auto"/>
                    <w:szCs w:val="24"/>
                  </w:rPr>
                  <w:t>(The Open University, n.d.)</w:t>
                </w:r>
                <w:r>
                  <w:rPr>
                    <w:rFonts w:cs="Times New Roman"/>
                    <w:color w:val="auto"/>
                    <w:szCs w:val="24"/>
                  </w:rPr>
                  <w:fldChar w:fldCharType="end"/>
                </w:r>
              </w:sdtContent>
            </w:sdt>
          </w:p>
        </w:tc>
        <w:tc>
          <w:tcPr>
            <w:tcW w:w="1620" w:type="dxa"/>
          </w:tcPr>
          <w:p w14:paraId="48A44C2B" w14:textId="2CEFF096" w:rsidR="007609EB" w:rsidRDefault="007609EB" w:rsidP="00681F08">
            <w:pPr>
              <w:jc w:val="center"/>
              <w:rPr>
                <w:rFonts w:cs="Times New Roman"/>
                <w:color w:val="auto"/>
                <w:szCs w:val="24"/>
              </w:rPr>
            </w:pPr>
            <w:sdt>
              <w:sdtPr>
                <w:rPr>
                  <w:rFonts w:cs="Times New Roman"/>
                  <w:color w:val="auto"/>
                  <w:szCs w:val="24"/>
                </w:rPr>
                <w:id w:val="-433668576"/>
                <w:citation/>
              </w:sdtPr>
              <w:sdtContent>
                <w:r>
                  <w:rPr>
                    <w:rFonts w:cs="Times New Roman"/>
                    <w:color w:val="auto"/>
                    <w:szCs w:val="24"/>
                  </w:rPr>
                  <w:fldChar w:fldCharType="begin"/>
                </w:r>
                <w:r>
                  <w:rPr>
                    <w:rFonts w:cs="Times New Roman"/>
                    <w:color w:val="auto"/>
                    <w:szCs w:val="24"/>
                  </w:rPr>
                  <w:instrText xml:space="preserve"> CITATION Fuj \l 1033 </w:instrText>
                </w:r>
                <w:r>
                  <w:rPr>
                    <w:rFonts w:cs="Times New Roman"/>
                    <w:color w:val="auto"/>
                    <w:szCs w:val="24"/>
                  </w:rPr>
                  <w:fldChar w:fldCharType="separate"/>
                </w:r>
                <w:r w:rsidRPr="007609EB">
                  <w:rPr>
                    <w:rFonts w:cs="Times New Roman"/>
                    <w:noProof/>
                    <w:color w:val="auto"/>
                    <w:szCs w:val="24"/>
                  </w:rPr>
                  <w:t>(FujiFilm, n.d.)</w:t>
                </w:r>
                <w:r>
                  <w:rPr>
                    <w:rFonts w:cs="Times New Roman"/>
                    <w:color w:val="auto"/>
                    <w:szCs w:val="24"/>
                  </w:rPr>
                  <w:fldChar w:fldCharType="end"/>
                </w:r>
              </w:sdtContent>
            </w:sdt>
          </w:p>
        </w:tc>
        <w:tc>
          <w:tcPr>
            <w:tcW w:w="1800" w:type="dxa"/>
          </w:tcPr>
          <w:p w14:paraId="620AF8B1" w14:textId="44C069B3" w:rsidR="007609EB" w:rsidRDefault="007609EB" w:rsidP="00681F08">
            <w:pPr>
              <w:jc w:val="center"/>
              <w:rPr>
                <w:rFonts w:cs="Times New Roman"/>
                <w:color w:val="auto"/>
                <w:szCs w:val="24"/>
              </w:rPr>
            </w:pPr>
            <w:sdt>
              <w:sdtPr>
                <w:rPr>
                  <w:rFonts w:cs="Times New Roman"/>
                  <w:color w:val="auto"/>
                  <w:szCs w:val="24"/>
                </w:rPr>
                <w:id w:val="-1196612378"/>
                <w:citation/>
              </w:sdtPr>
              <w:sdtContent>
                <w:r>
                  <w:rPr>
                    <w:rFonts w:cs="Times New Roman"/>
                    <w:color w:val="auto"/>
                    <w:szCs w:val="24"/>
                  </w:rPr>
                  <w:fldChar w:fldCharType="begin"/>
                </w:r>
                <w:r>
                  <w:rPr>
                    <w:rFonts w:cs="Times New Roman"/>
                    <w:color w:val="auto"/>
                    <w:szCs w:val="24"/>
                  </w:rPr>
                  <w:instrText xml:space="preserve"> CITATION Ism23 \l 1033 </w:instrText>
                </w:r>
                <w:r>
                  <w:rPr>
                    <w:rFonts w:cs="Times New Roman"/>
                    <w:color w:val="auto"/>
                    <w:szCs w:val="24"/>
                  </w:rPr>
                  <w:fldChar w:fldCharType="separate"/>
                </w:r>
                <w:r w:rsidRPr="007609EB">
                  <w:rPr>
                    <w:rFonts w:cs="Times New Roman"/>
                    <w:noProof/>
                    <w:color w:val="auto"/>
                    <w:szCs w:val="24"/>
                  </w:rPr>
                  <w:t>(Ismail-Beigi Research Group, 2023)</w:t>
                </w:r>
                <w:r>
                  <w:rPr>
                    <w:rFonts w:cs="Times New Roman"/>
                    <w:color w:val="auto"/>
                    <w:szCs w:val="24"/>
                  </w:rPr>
                  <w:fldChar w:fldCharType="end"/>
                </w:r>
              </w:sdtContent>
            </w:sdt>
          </w:p>
        </w:tc>
        <w:tc>
          <w:tcPr>
            <w:tcW w:w="1890" w:type="dxa"/>
          </w:tcPr>
          <w:p w14:paraId="59F38DCB" w14:textId="5593D5D6" w:rsidR="007609EB" w:rsidRDefault="007609EB" w:rsidP="00681F08">
            <w:pPr>
              <w:jc w:val="center"/>
              <w:rPr>
                <w:rFonts w:cs="Times New Roman"/>
                <w:color w:val="auto"/>
                <w:szCs w:val="24"/>
              </w:rPr>
            </w:pPr>
            <w:sdt>
              <w:sdtPr>
                <w:rPr>
                  <w:rFonts w:cs="Times New Roman"/>
                  <w:color w:val="auto"/>
                  <w:szCs w:val="24"/>
                </w:rPr>
                <w:id w:val="-1084917636"/>
                <w:citation/>
              </w:sdtPr>
              <w:sdtContent>
                <w:r>
                  <w:rPr>
                    <w:rFonts w:cs="Times New Roman"/>
                    <w:color w:val="auto"/>
                    <w:szCs w:val="24"/>
                  </w:rPr>
                  <w:fldChar w:fldCharType="begin"/>
                </w:r>
                <w:r>
                  <w:rPr>
                    <w:rFonts w:cs="Times New Roman"/>
                    <w:color w:val="auto"/>
                    <w:szCs w:val="24"/>
                  </w:rPr>
                  <w:instrText xml:space="preserve"> CITATION Tyl1 \l 1033 </w:instrText>
                </w:r>
                <w:r>
                  <w:rPr>
                    <w:rFonts w:cs="Times New Roman"/>
                    <w:color w:val="auto"/>
                    <w:szCs w:val="24"/>
                  </w:rPr>
                  <w:fldChar w:fldCharType="separate"/>
                </w:r>
                <w:r w:rsidRPr="007609EB">
                  <w:rPr>
                    <w:rFonts w:cs="Times New Roman"/>
                    <w:noProof/>
                    <w:color w:val="auto"/>
                    <w:szCs w:val="24"/>
                  </w:rPr>
                  <w:t>(Uriarte, n.d.)</w:t>
                </w:r>
                <w:r>
                  <w:rPr>
                    <w:rFonts w:cs="Times New Roman"/>
                    <w:color w:val="auto"/>
                    <w:szCs w:val="24"/>
                  </w:rPr>
                  <w:fldChar w:fldCharType="end"/>
                </w:r>
              </w:sdtContent>
            </w:sdt>
          </w:p>
        </w:tc>
      </w:tr>
    </w:tbl>
    <w:p w14:paraId="1E5F0D1C" w14:textId="77777777" w:rsidR="00681F08" w:rsidRPr="00681F08" w:rsidRDefault="00681F08" w:rsidP="00681F08">
      <w:pPr>
        <w:jc w:val="center"/>
        <w:rPr>
          <w:rFonts w:cs="Times New Roman"/>
          <w:color w:val="auto"/>
          <w:szCs w:val="24"/>
        </w:rPr>
      </w:pPr>
    </w:p>
    <w:p w14:paraId="5D0DF6B5" w14:textId="77777777" w:rsidR="00C12C11" w:rsidRPr="00C12C11" w:rsidRDefault="00C12C11" w:rsidP="00C12C11">
      <w:pPr>
        <w:rPr>
          <w:rFonts w:cs="Times New Roman"/>
          <w:color w:val="auto"/>
          <w:szCs w:val="24"/>
        </w:rPr>
      </w:pPr>
      <w:r w:rsidRPr="00C12C11">
        <w:rPr>
          <w:rFonts w:cs="Times New Roman"/>
          <w:color w:val="auto"/>
          <w:szCs w:val="24"/>
        </w:rPr>
        <w:br w:type="page"/>
      </w:r>
    </w:p>
    <w:sdt>
      <w:sdtPr>
        <w:rPr>
          <w:rFonts w:ascii="Times New Roman" w:eastAsiaTheme="minorHAnsi" w:hAnsi="Times New Roman" w:cs="Times New Roman"/>
          <w:color w:val="auto"/>
          <w:sz w:val="24"/>
          <w:szCs w:val="24"/>
        </w:rPr>
        <w:id w:val="-2065085748"/>
        <w:docPartObj>
          <w:docPartGallery w:val="Bibliographies"/>
          <w:docPartUnique/>
        </w:docPartObj>
      </w:sdtPr>
      <w:sdtContent>
        <w:p w14:paraId="150D2276" w14:textId="07361FF8" w:rsidR="00C12C11" w:rsidRPr="00C12C11" w:rsidRDefault="00C12C11" w:rsidP="00C12C11">
          <w:pPr>
            <w:pStyle w:val="Heading1"/>
            <w:spacing w:line="480" w:lineRule="auto"/>
            <w:jc w:val="center"/>
            <w:rPr>
              <w:rFonts w:ascii="Times New Roman" w:hAnsi="Times New Roman" w:cs="Times New Roman"/>
              <w:b/>
              <w:bCs/>
              <w:color w:val="auto"/>
              <w:sz w:val="24"/>
              <w:szCs w:val="24"/>
            </w:rPr>
          </w:pPr>
          <w:r w:rsidRPr="00C12C11">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0A573C29" w14:textId="77777777" w:rsidR="007609EB" w:rsidRDefault="00C12C11" w:rsidP="007609EB">
              <w:pPr>
                <w:pStyle w:val="Bibliography"/>
                <w:ind w:left="720" w:hanging="720"/>
                <w:rPr>
                  <w:noProof/>
                  <w:szCs w:val="24"/>
                </w:rPr>
              </w:pPr>
              <w:r w:rsidRPr="00C12C11">
                <w:rPr>
                  <w:rFonts w:cs="Times New Roman"/>
                  <w:color w:val="auto"/>
                  <w:szCs w:val="24"/>
                </w:rPr>
                <w:fldChar w:fldCharType="begin"/>
              </w:r>
              <w:r w:rsidRPr="00C12C11">
                <w:rPr>
                  <w:rFonts w:cs="Times New Roman"/>
                  <w:color w:val="auto"/>
                  <w:szCs w:val="24"/>
                </w:rPr>
                <w:instrText xml:space="preserve"> BIBLIOGRAPHY </w:instrText>
              </w:r>
              <w:r w:rsidRPr="00C12C11">
                <w:rPr>
                  <w:rFonts w:cs="Times New Roman"/>
                  <w:color w:val="auto"/>
                  <w:szCs w:val="24"/>
                </w:rPr>
                <w:fldChar w:fldCharType="separate"/>
              </w:r>
              <w:r w:rsidR="007609EB">
                <w:rPr>
                  <w:noProof/>
                </w:rPr>
                <w:t xml:space="preserve">FujiFilm. (n.d.). </w:t>
              </w:r>
              <w:r w:rsidR="007609EB">
                <w:rPr>
                  <w:i/>
                  <w:iCs/>
                  <w:noProof/>
                </w:rPr>
                <w:t>Disk Storage vs. Tape Storage</w:t>
              </w:r>
              <w:r w:rsidR="007609EB">
                <w:rPr>
                  <w:noProof/>
                </w:rPr>
                <w:t>. Retrieved from tape-storage.net: https://www.tape-storage.net/en/storage_comparison/article_01/#:~:text=High%20Reliability&amp;text=However%2C%20tape%20storage%20today%20has,a%20highly%20reliable%20storage%20system.</w:t>
              </w:r>
            </w:p>
            <w:p w14:paraId="4FABAD5C" w14:textId="77777777" w:rsidR="007609EB" w:rsidRDefault="007609EB" w:rsidP="007609EB">
              <w:pPr>
                <w:pStyle w:val="Bibliography"/>
                <w:ind w:left="720" w:hanging="720"/>
                <w:rPr>
                  <w:noProof/>
                </w:rPr>
              </w:pPr>
              <w:r>
                <w:rPr>
                  <w:noProof/>
                </w:rPr>
                <w:t xml:space="preserve">Ismail-Beigi Research Group. (2023). </w:t>
              </w:r>
              <w:r>
                <w:rPr>
                  <w:i/>
                  <w:iCs/>
                  <w:noProof/>
                </w:rPr>
                <w:t>Flash Drives: Application</w:t>
              </w:r>
              <w:r>
                <w:rPr>
                  <w:noProof/>
                </w:rPr>
                <w:t>. Retrieved from yale.edu: https://volga.eng.yale.edu/teaching-resources/flash-drives/application</w:t>
              </w:r>
            </w:p>
            <w:p w14:paraId="082692AB" w14:textId="77777777" w:rsidR="007609EB" w:rsidRDefault="007609EB" w:rsidP="007609EB">
              <w:pPr>
                <w:pStyle w:val="Bibliography"/>
                <w:ind w:left="720" w:hanging="720"/>
                <w:rPr>
                  <w:noProof/>
                </w:rPr>
              </w:pPr>
              <w:r>
                <w:rPr>
                  <w:noProof/>
                </w:rPr>
                <w:t xml:space="preserve">ITI College. (2023). </w:t>
              </w:r>
              <w:r>
                <w:rPr>
                  <w:i/>
                  <w:iCs/>
                  <w:noProof/>
                </w:rPr>
                <w:t>Hard Drive vs SSD – Which is Better for Business</w:t>
              </w:r>
              <w:r>
                <w:rPr>
                  <w:noProof/>
                </w:rPr>
                <w:t>. Retrieved from iticollege.edu: https://iticollege.edu/blog/hard-drive-vs-ssd/</w:t>
              </w:r>
            </w:p>
            <w:p w14:paraId="4AD56158" w14:textId="77777777" w:rsidR="007609EB" w:rsidRDefault="007609EB" w:rsidP="007609EB">
              <w:pPr>
                <w:pStyle w:val="Bibliography"/>
                <w:ind w:left="720" w:hanging="720"/>
                <w:rPr>
                  <w:noProof/>
                </w:rPr>
              </w:pPr>
              <w:r>
                <w:rPr>
                  <w:noProof/>
                </w:rPr>
                <w:t xml:space="preserve">Jared Brown, S. G. (n.d.). </w:t>
              </w:r>
              <w:r>
                <w:rPr>
                  <w:i/>
                  <w:iCs/>
                  <w:noProof/>
                </w:rPr>
                <w:t>CS 111 Lecture 11: File System Design 11/6/2013</w:t>
              </w:r>
              <w:r>
                <w:rPr>
                  <w:noProof/>
                </w:rPr>
                <w:t>. Retrieved from ucla.edu: http://web.cs.ucla.edu/classes/fall13/cs111/scribe/11g/index.html</w:t>
              </w:r>
            </w:p>
            <w:p w14:paraId="770441C9" w14:textId="77777777" w:rsidR="007609EB" w:rsidRDefault="007609EB" w:rsidP="007609EB">
              <w:pPr>
                <w:pStyle w:val="Bibliography"/>
                <w:ind w:left="720" w:hanging="720"/>
                <w:rPr>
                  <w:noProof/>
                </w:rPr>
              </w:pPr>
              <w:r>
                <w:rPr>
                  <w:noProof/>
                </w:rPr>
                <w:t xml:space="preserve">Montana State University. (n.d.). </w:t>
              </w:r>
              <w:r>
                <w:rPr>
                  <w:i/>
                  <w:iCs/>
                  <w:noProof/>
                </w:rPr>
                <w:t>Indexing Files</w:t>
              </w:r>
              <w:r>
                <w:rPr>
                  <w:noProof/>
                </w:rPr>
                <w:t>. Retrieved from cs.montana.edu: https://www.cs.montana.edu/courses/spring2004/435/lectures/IndexingFiles.html</w:t>
              </w:r>
            </w:p>
            <w:p w14:paraId="795CAD88" w14:textId="77777777" w:rsidR="007609EB" w:rsidRDefault="007609EB" w:rsidP="007609EB">
              <w:pPr>
                <w:pStyle w:val="Bibliography"/>
                <w:ind w:left="720" w:hanging="720"/>
                <w:rPr>
                  <w:noProof/>
                </w:rPr>
              </w:pPr>
              <w:r>
                <w:rPr>
                  <w:noProof/>
                </w:rPr>
                <w:t xml:space="preserve">The Open University. (2023). </w:t>
              </w:r>
              <w:r>
                <w:rPr>
                  <w:i/>
                  <w:iCs/>
                  <w:noProof/>
                </w:rPr>
                <w:t>Formatting a hard disk</w:t>
              </w:r>
              <w:r>
                <w:rPr>
                  <w:noProof/>
                </w:rPr>
                <w:t>. Retrieved from www.open.edu: https://www.open.edu/openlearn/digital-computing/introducing-computing-and-it/content-section-5.3</w:t>
              </w:r>
            </w:p>
            <w:p w14:paraId="737A41CD" w14:textId="77777777" w:rsidR="007609EB" w:rsidRDefault="007609EB" w:rsidP="007609EB">
              <w:pPr>
                <w:pStyle w:val="Bibliography"/>
                <w:ind w:left="720" w:hanging="720"/>
                <w:rPr>
                  <w:noProof/>
                </w:rPr>
              </w:pPr>
              <w:r>
                <w:rPr>
                  <w:noProof/>
                </w:rPr>
                <w:t xml:space="preserve">The Open University. (2023). </w:t>
              </w:r>
              <w:r>
                <w:rPr>
                  <w:i/>
                  <w:iCs/>
                  <w:noProof/>
                </w:rPr>
                <w:t>Fragmentation</w:t>
              </w:r>
              <w:r>
                <w:rPr>
                  <w:noProof/>
                </w:rPr>
                <w:t>. Retrieved from www.open.edu: https://www.open.edu/openlearn/digital-computing/introducing-computing-and-it/content-section-5.5</w:t>
              </w:r>
            </w:p>
            <w:p w14:paraId="343B3801" w14:textId="77777777" w:rsidR="007609EB" w:rsidRDefault="007609EB" w:rsidP="007609EB">
              <w:pPr>
                <w:pStyle w:val="Bibliography"/>
                <w:ind w:left="720" w:hanging="720"/>
                <w:rPr>
                  <w:noProof/>
                </w:rPr>
              </w:pPr>
              <w:r>
                <w:rPr>
                  <w:noProof/>
                </w:rPr>
                <w:t xml:space="preserve">The Open University. (n.d.). </w:t>
              </w:r>
              <w:r>
                <w:rPr>
                  <w:i/>
                  <w:iCs/>
                  <w:noProof/>
                </w:rPr>
                <w:t>3.4 Backup media</w:t>
              </w:r>
              <w:r>
                <w:rPr>
                  <w:noProof/>
                </w:rPr>
                <w:t>. Retrieved from open.edu: https://www.open.edu/openlearn/mod/oucontent/view.php?id=48328&amp;section=4.4</w:t>
              </w:r>
            </w:p>
            <w:p w14:paraId="5EE052CE" w14:textId="77777777" w:rsidR="007609EB" w:rsidRDefault="007609EB" w:rsidP="007609EB">
              <w:pPr>
                <w:pStyle w:val="Bibliography"/>
                <w:ind w:left="720" w:hanging="720"/>
                <w:rPr>
                  <w:noProof/>
                </w:rPr>
              </w:pPr>
              <w:r>
                <w:rPr>
                  <w:noProof/>
                </w:rPr>
                <w:lastRenderedPageBreak/>
                <w:t xml:space="preserve">Uriarte, T. T. (n.d.). </w:t>
              </w:r>
              <w:r>
                <w:rPr>
                  <w:i/>
                  <w:iCs/>
                  <w:noProof/>
                </w:rPr>
                <w:t>Solid State Drive Architecture</w:t>
              </w:r>
              <w:r>
                <w:rPr>
                  <w:noProof/>
                </w:rPr>
                <w:t>. Retrieved from Rochester Institute of Technology: http://meseec.ce.rit.edu/551-projects/fall2010/1-4.pdf</w:t>
              </w:r>
            </w:p>
            <w:p w14:paraId="5ED59DDF" w14:textId="77777777" w:rsidR="007609EB" w:rsidRDefault="007609EB" w:rsidP="007609EB">
              <w:pPr>
                <w:pStyle w:val="Bibliography"/>
                <w:ind w:left="720" w:hanging="720"/>
                <w:rPr>
                  <w:noProof/>
                </w:rPr>
              </w:pPr>
              <w:r>
                <w:rPr>
                  <w:noProof/>
                </w:rPr>
                <w:t xml:space="preserve">Virginia Tech. (2023). </w:t>
              </w:r>
              <w:r>
                <w:rPr>
                  <w:i/>
                  <w:iCs/>
                  <w:noProof/>
                </w:rPr>
                <w:t>Dynamic Storage Allocation</w:t>
              </w:r>
              <w:r>
                <w:rPr>
                  <w:noProof/>
                </w:rPr>
                <w:t>. Retrieved from CS3 Data Structures and Algorithms: https://opendsa-server.cs.vt.edu/ODSA/Books/CS3/html/Dynamic.html</w:t>
              </w:r>
            </w:p>
            <w:p w14:paraId="44166993" w14:textId="77777777" w:rsidR="007609EB" w:rsidRDefault="007609EB" w:rsidP="007609EB">
              <w:pPr>
                <w:pStyle w:val="Bibliography"/>
                <w:ind w:left="720" w:hanging="720"/>
                <w:rPr>
                  <w:noProof/>
                </w:rPr>
              </w:pPr>
              <w:r>
                <w:rPr>
                  <w:noProof/>
                </w:rPr>
                <w:t xml:space="preserve">Watson at Louisiana Tech Universtiy. (2023). </w:t>
              </w:r>
              <w:r>
                <w:rPr>
                  <w:i/>
                  <w:iCs/>
                  <w:noProof/>
                </w:rPr>
                <w:t xml:space="preserve">3.3.1 Contiguous storage </w:t>
              </w:r>
              <w:r>
                <w:rPr>
                  <w:noProof/>
                </w:rPr>
                <w:t>. Retrieved from watson.latech.edu: http://watson.latech.edu/book/information/informationOrganization1.html</w:t>
              </w:r>
            </w:p>
            <w:p w14:paraId="33EFD811" w14:textId="6345C8D3" w:rsidR="00C12C11" w:rsidRPr="00C12C11" w:rsidRDefault="00C12C11" w:rsidP="007609EB">
              <w:pPr>
                <w:rPr>
                  <w:rFonts w:cs="Times New Roman"/>
                  <w:color w:val="auto"/>
                  <w:szCs w:val="24"/>
                </w:rPr>
              </w:pPr>
              <w:r w:rsidRPr="00C12C11">
                <w:rPr>
                  <w:rFonts w:cs="Times New Roman"/>
                  <w:b/>
                  <w:bCs/>
                  <w:noProof/>
                  <w:color w:val="auto"/>
                  <w:szCs w:val="24"/>
                </w:rPr>
                <w:fldChar w:fldCharType="end"/>
              </w:r>
            </w:p>
          </w:sdtContent>
        </w:sdt>
      </w:sdtContent>
    </w:sdt>
    <w:p w14:paraId="6962D111" w14:textId="77777777" w:rsidR="00D35895" w:rsidRPr="00C12C11" w:rsidRDefault="00D35895" w:rsidP="00C12C11">
      <w:pPr>
        <w:rPr>
          <w:rFonts w:cs="Times New Roman"/>
          <w:color w:val="auto"/>
          <w:szCs w:val="24"/>
        </w:rPr>
      </w:pPr>
    </w:p>
    <w:sectPr w:rsidR="00D35895" w:rsidRPr="00C12C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BA6F" w14:textId="77777777" w:rsidR="007516D1" w:rsidRDefault="007516D1" w:rsidP="00114FBA">
      <w:pPr>
        <w:spacing w:line="240" w:lineRule="auto"/>
      </w:pPr>
      <w:r>
        <w:separator/>
      </w:r>
    </w:p>
  </w:endnote>
  <w:endnote w:type="continuationSeparator" w:id="0">
    <w:p w14:paraId="0A555F97" w14:textId="77777777" w:rsidR="007516D1" w:rsidRDefault="007516D1" w:rsidP="00114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E047" w14:textId="77777777" w:rsidR="007516D1" w:rsidRDefault="007516D1" w:rsidP="00114FBA">
      <w:pPr>
        <w:spacing w:line="240" w:lineRule="auto"/>
      </w:pPr>
      <w:r>
        <w:separator/>
      </w:r>
    </w:p>
  </w:footnote>
  <w:footnote w:type="continuationSeparator" w:id="0">
    <w:p w14:paraId="4AEB6389" w14:textId="77777777" w:rsidR="007516D1" w:rsidRDefault="007516D1" w:rsidP="00114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1446"/>
      <w:docPartObj>
        <w:docPartGallery w:val="Page Numbers (Top of Page)"/>
        <w:docPartUnique/>
      </w:docPartObj>
    </w:sdtPr>
    <w:sdtEndPr>
      <w:rPr>
        <w:noProof/>
      </w:rPr>
    </w:sdtEndPr>
    <w:sdtContent>
      <w:p w14:paraId="61A202FC" w14:textId="46066E42" w:rsidR="00114FBA" w:rsidRDefault="00114F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BF8565" w14:textId="77777777" w:rsidR="00114FBA" w:rsidRDefault="00114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7B31"/>
    <w:multiLevelType w:val="hybridMultilevel"/>
    <w:tmpl w:val="9E98A0F6"/>
    <w:lvl w:ilvl="0" w:tplc="13F61F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D632E"/>
    <w:multiLevelType w:val="hybridMultilevel"/>
    <w:tmpl w:val="87D8D140"/>
    <w:lvl w:ilvl="0" w:tplc="1608A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07621">
    <w:abstractNumId w:val="0"/>
  </w:num>
  <w:num w:numId="2" w16cid:durableId="137377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MrYwNDc3NzEztTRU0lEKTi0uzszPAykwqgUAzXQ6jywAAAA="/>
  </w:docVars>
  <w:rsids>
    <w:rsidRoot w:val="006050F3"/>
    <w:rsid w:val="000D7612"/>
    <w:rsid w:val="001130A6"/>
    <w:rsid w:val="00114FBA"/>
    <w:rsid w:val="00152930"/>
    <w:rsid w:val="002675B4"/>
    <w:rsid w:val="00485A5C"/>
    <w:rsid w:val="00537DD6"/>
    <w:rsid w:val="00583452"/>
    <w:rsid w:val="006050F3"/>
    <w:rsid w:val="00681F08"/>
    <w:rsid w:val="007516D1"/>
    <w:rsid w:val="007609EB"/>
    <w:rsid w:val="007C72E8"/>
    <w:rsid w:val="008229B3"/>
    <w:rsid w:val="008A1462"/>
    <w:rsid w:val="00994B47"/>
    <w:rsid w:val="00AF2AE3"/>
    <w:rsid w:val="00C12C11"/>
    <w:rsid w:val="00CA1D97"/>
    <w:rsid w:val="00D35895"/>
    <w:rsid w:val="00E9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117B"/>
  <w15:chartTrackingRefBased/>
  <w15:docId w15:val="{8DD8BED8-AC3F-4726-8960-7B58DA11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C12C1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1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2C11"/>
  </w:style>
  <w:style w:type="paragraph" w:styleId="Header">
    <w:name w:val="header"/>
    <w:basedOn w:val="Normal"/>
    <w:link w:val="HeaderChar"/>
    <w:uiPriority w:val="99"/>
    <w:unhideWhenUsed/>
    <w:rsid w:val="00114FBA"/>
    <w:pPr>
      <w:tabs>
        <w:tab w:val="center" w:pos="4680"/>
        <w:tab w:val="right" w:pos="9360"/>
      </w:tabs>
      <w:spacing w:line="240" w:lineRule="auto"/>
    </w:pPr>
  </w:style>
  <w:style w:type="character" w:customStyle="1" w:styleId="HeaderChar">
    <w:name w:val="Header Char"/>
    <w:basedOn w:val="DefaultParagraphFont"/>
    <w:link w:val="Header"/>
    <w:uiPriority w:val="99"/>
    <w:rsid w:val="00114FBA"/>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114FBA"/>
    <w:pPr>
      <w:tabs>
        <w:tab w:val="center" w:pos="4680"/>
        <w:tab w:val="right" w:pos="9360"/>
      </w:tabs>
      <w:spacing w:line="240" w:lineRule="auto"/>
    </w:pPr>
  </w:style>
  <w:style w:type="character" w:customStyle="1" w:styleId="FooterChar">
    <w:name w:val="Footer Char"/>
    <w:basedOn w:val="DefaultParagraphFont"/>
    <w:link w:val="Footer"/>
    <w:uiPriority w:val="99"/>
    <w:rsid w:val="00114FBA"/>
    <w:rPr>
      <w:rFonts w:ascii="Times New Roman" w:hAnsi="Times New Roman"/>
      <w:color w:val="000000" w:themeColor="text1"/>
      <w:kern w:val="0"/>
      <w:sz w:val="24"/>
      <w14:ligatures w14:val="none"/>
    </w:rPr>
  </w:style>
  <w:style w:type="table" w:styleId="TableGrid">
    <w:name w:val="Table Grid"/>
    <w:basedOn w:val="TableNormal"/>
    <w:uiPriority w:val="39"/>
    <w:rsid w:val="00681F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830">
      <w:bodyDiv w:val="1"/>
      <w:marLeft w:val="0"/>
      <w:marRight w:val="0"/>
      <w:marTop w:val="0"/>
      <w:marBottom w:val="0"/>
      <w:divBdr>
        <w:top w:val="none" w:sz="0" w:space="0" w:color="auto"/>
        <w:left w:val="none" w:sz="0" w:space="0" w:color="auto"/>
        <w:bottom w:val="none" w:sz="0" w:space="0" w:color="auto"/>
        <w:right w:val="none" w:sz="0" w:space="0" w:color="auto"/>
      </w:divBdr>
    </w:div>
    <w:div w:id="55470486">
      <w:bodyDiv w:val="1"/>
      <w:marLeft w:val="0"/>
      <w:marRight w:val="0"/>
      <w:marTop w:val="0"/>
      <w:marBottom w:val="0"/>
      <w:divBdr>
        <w:top w:val="none" w:sz="0" w:space="0" w:color="auto"/>
        <w:left w:val="none" w:sz="0" w:space="0" w:color="auto"/>
        <w:bottom w:val="none" w:sz="0" w:space="0" w:color="auto"/>
        <w:right w:val="none" w:sz="0" w:space="0" w:color="auto"/>
      </w:divBdr>
    </w:div>
    <w:div w:id="170681388">
      <w:bodyDiv w:val="1"/>
      <w:marLeft w:val="0"/>
      <w:marRight w:val="0"/>
      <w:marTop w:val="0"/>
      <w:marBottom w:val="0"/>
      <w:divBdr>
        <w:top w:val="none" w:sz="0" w:space="0" w:color="auto"/>
        <w:left w:val="none" w:sz="0" w:space="0" w:color="auto"/>
        <w:bottom w:val="none" w:sz="0" w:space="0" w:color="auto"/>
        <w:right w:val="none" w:sz="0" w:space="0" w:color="auto"/>
      </w:divBdr>
    </w:div>
    <w:div w:id="246154350">
      <w:bodyDiv w:val="1"/>
      <w:marLeft w:val="0"/>
      <w:marRight w:val="0"/>
      <w:marTop w:val="0"/>
      <w:marBottom w:val="0"/>
      <w:divBdr>
        <w:top w:val="none" w:sz="0" w:space="0" w:color="auto"/>
        <w:left w:val="none" w:sz="0" w:space="0" w:color="auto"/>
        <w:bottom w:val="none" w:sz="0" w:space="0" w:color="auto"/>
        <w:right w:val="none" w:sz="0" w:space="0" w:color="auto"/>
      </w:divBdr>
    </w:div>
    <w:div w:id="266625353">
      <w:bodyDiv w:val="1"/>
      <w:marLeft w:val="0"/>
      <w:marRight w:val="0"/>
      <w:marTop w:val="0"/>
      <w:marBottom w:val="0"/>
      <w:divBdr>
        <w:top w:val="none" w:sz="0" w:space="0" w:color="auto"/>
        <w:left w:val="none" w:sz="0" w:space="0" w:color="auto"/>
        <w:bottom w:val="none" w:sz="0" w:space="0" w:color="auto"/>
        <w:right w:val="none" w:sz="0" w:space="0" w:color="auto"/>
      </w:divBdr>
    </w:div>
    <w:div w:id="277372456">
      <w:bodyDiv w:val="1"/>
      <w:marLeft w:val="0"/>
      <w:marRight w:val="0"/>
      <w:marTop w:val="0"/>
      <w:marBottom w:val="0"/>
      <w:divBdr>
        <w:top w:val="none" w:sz="0" w:space="0" w:color="auto"/>
        <w:left w:val="none" w:sz="0" w:space="0" w:color="auto"/>
        <w:bottom w:val="none" w:sz="0" w:space="0" w:color="auto"/>
        <w:right w:val="none" w:sz="0" w:space="0" w:color="auto"/>
      </w:divBdr>
    </w:div>
    <w:div w:id="286785770">
      <w:bodyDiv w:val="1"/>
      <w:marLeft w:val="0"/>
      <w:marRight w:val="0"/>
      <w:marTop w:val="0"/>
      <w:marBottom w:val="0"/>
      <w:divBdr>
        <w:top w:val="none" w:sz="0" w:space="0" w:color="auto"/>
        <w:left w:val="none" w:sz="0" w:space="0" w:color="auto"/>
        <w:bottom w:val="none" w:sz="0" w:space="0" w:color="auto"/>
        <w:right w:val="none" w:sz="0" w:space="0" w:color="auto"/>
      </w:divBdr>
    </w:div>
    <w:div w:id="322976393">
      <w:bodyDiv w:val="1"/>
      <w:marLeft w:val="0"/>
      <w:marRight w:val="0"/>
      <w:marTop w:val="0"/>
      <w:marBottom w:val="0"/>
      <w:divBdr>
        <w:top w:val="none" w:sz="0" w:space="0" w:color="auto"/>
        <w:left w:val="none" w:sz="0" w:space="0" w:color="auto"/>
        <w:bottom w:val="none" w:sz="0" w:space="0" w:color="auto"/>
        <w:right w:val="none" w:sz="0" w:space="0" w:color="auto"/>
      </w:divBdr>
    </w:div>
    <w:div w:id="555508922">
      <w:bodyDiv w:val="1"/>
      <w:marLeft w:val="0"/>
      <w:marRight w:val="0"/>
      <w:marTop w:val="0"/>
      <w:marBottom w:val="0"/>
      <w:divBdr>
        <w:top w:val="none" w:sz="0" w:space="0" w:color="auto"/>
        <w:left w:val="none" w:sz="0" w:space="0" w:color="auto"/>
        <w:bottom w:val="none" w:sz="0" w:space="0" w:color="auto"/>
        <w:right w:val="none" w:sz="0" w:space="0" w:color="auto"/>
      </w:divBdr>
    </w:div>
    <w:div w:id="636305373">
      <w:bodyDiv w:val="1"/>
      <w:marLeft w:val="0"/>
      <w:marRight w:val="0"/>
      <w:marTop w:val="0"/>
      <w:marBottom w:val="0"/>
      <w:divBdr>
        <w:top w:val="none" w:sz="0" w:space="0" w:color="auto"/>
        <w:left w:val="none" w:sz="0" w:space="0" w:color="auto"/>
        <w:bottom w:val="none" w:sz="0" w:space="0" w:color="auto"/>
        <w:right w:val="none" w:sz="0" w:space="0" w:color="auto"/>
      </w:divBdr>
    </w:div>
    <w:div w:id="996762530">
      <w:bodyDiv w:val="1"/>
      <w:marLeft w:val="0"/>
      <w:marRight w:val="0"/>
      <w:marTop w:val="0"/>
      <w:marBottom w:val="0"/>
      <w:divBdr>
        <w:top w:val="none" w:sz="0" w:space="0" w:color="auto"/>
        <w:left w:val="none" w:sz="0" w:space="0" w:color="auto"/>
        <w:bottom w:val="none" w:sz="0" w:space="0" w:color="auto"/>
        <w:right w:val="none" w:sz="0" w:space="0" w:color="auto"/>
      </w:divBdr>
    </w:div>
    <w:div w:id="1046875816">
      <w:bodyDiv w:val="1"/>
      <w:marLeft w:val="0"/>
      <w:marRight w:val="0"/>
      <w:marTop w:val="0"/>
      <w:marBottom w:val="0"/>
      <w:divBdr>
        <w:top w:val="none" w:sz="0" w:space="0" w:color="auto"/>
        <w:left w:val="none" w:sz="0" w:space="0" w:color="auto"/>
        <w:bottom w:val="none" w:sz="0" w:space="0" w:color="auto"/>
        <w:right w:val="none" w:sz="0" w:space="0" w:color="auto"/>
      </w:divBdr>
    </w:div>
    <w:div w:id="1134254533">
      <w:bodyDiv w:val="1"/>
      <w:marLeft w:val="0"/>
      <w:marRight w:val="0"/>
      <w:marTop w:val="0"/>
      <w:marBottom w:val="0"/>
      <w:divBdr>
        <w:top w:val="none" w:sz="0" w:space="0" w:color="auto"/>
        <w:left w:val="none" w:sz="0" w:space="0" w:color="auto"/>
        <w:bottom w:val="none" w:sz="0" w:space="0" w:color="auto"/>
        <w:right w:val="none" w:sz="0" w:space="0" w:color="auto"/>
      </w:divBdr>
    </w:div>
    <w:div w:id="1136877984">
      <w:bodyDiv w:val="1"/>
      <w:marLeft w:val="0"/>
      <w:marRight w:val="0"/>
      <w:marTop w:val="0"/>
      <w:marBottom w:val="0"/>
      <w:divBdr>
        <w:top w:val="none" w:sz="0" w:space="0" w:color="auto"/>
        <w:left w:val="none" w:sz="0" w:space="0" w:color="auto"/>
        <w:bottom w:val="none" w:sz="0" w:space="0" w:color="auto"/>
        <w:right w:val="none" w:sz="0" w:space="0" w:color="auto"/>
      </w:divBdr>
    </w:div>
    <w:div w:id="1183472637">
      <w:bodyDiv w:val="1"/>
      <w:marLeft w:val="0"/>
      <w:marRight w:val="0"/>
      <w:marTop w:val="0"/>
      <w:marBottom w:val="0"/>
      <w:divBdr>
        <w:top w:val="none" w:sz="0" w:space="0" w:color="auto"/>
        <w:left w:val="none" w:sz="0" w:space="0" w:color="auto"/>
        <w:bottom w:val="none" w:sz="0" w:space="0" w:color="auto"/>
        <w:right w:val="none" w:sz="0" w:space="0" w:color="auto"/>
      </w:divBdr>
    </w:div>
    <w:div w:id="1313871828">
      <w:bodyDiv w:val="1"/>
      <w:marLeft w:val="0"/>
      <w:marRight w:val="0"/>
      <w:marTop w:val="0"/>
      <w:marBottom w:val="0"/>
      <w:divBdr>
        <w:top w:val="none" w:sz="0" w:space="0" w:color="auto"/>
        <w:left w:val="none" w:sz="0" w:space="0" w:color="auto"/>
        <w:bottom w:val="none" w:sz="0" w:space="0" w:color="auto"/>
        <w:right w:val="none" w:sz="0" w:space="0" w:color="auto"/>
      </w:divBdr>
    </w:div>
    <w:div w:id="1342314138">
      <w:bodyDiv w:val="1"/>
      <w:marLeft w:val="0"/>
      <w:marRight w:val="0"/>
      <w:marTop w:val="0"/>
      <w:marBottom w:val="0"/>
      <w:divBdr>
        <w:top w:val="none" w:sz="0" w:space="0" w:color="auto"/>
        <w:left w:val="none" w:sz="0" w:space="0" w:color="auto"/>
        <w:bottom w:val="none" w:sz="0" w:space="0" w:color="auto"/>
        <w:right w:val="none" w:sz="0" w:space="0" w:color="auto"/>
      </w:divBdr>
    </w:div>
    <w:div w:id="1349484189">
      <w:bodyDiv w:val="1"/>
      <w:marLeft w:val="0"/>
      <w:marRight w:val="0"/>
      <w:marTop w:val="0"/>
      <w:marBottom w:val="0"/>
      <w:divBdr>
        <w:top w:val="none" w:sz="0" w:space="0" w:color="auto"/>
        <w:left w:val="none" w:sz="0" w:space="0" w:color="auto"/>
        <w:bottom w:val="none" w:sz="0" w:space="0" w:color="auto"/>
        <w:right w:val="none" w:sz="0" w:space="0" w:color="auto"/>
      </w:divBdr>
    </w:div>
    <w:div w:id="1395811339">
      <w:bodyDiv w:val="1"/>
      <w:marLeft w:val="0"/>
      <w:marRight w:val="0"/>
      <w:marTop w:val="0"/>
      <w:marBottom w:val="0"/>
      <w:divBdr>
        <w:top w:val="none" w:sz="0" w:space="0" w:color="auto"/>
        <w:left w:val="none" w:sz="0" w:space="0" w:color="auto"/>
        <w:bottom w:val="none" w:sz="0" w:space="0" w:color="auto"/>
        <w:right w:val="none" w:sz="0" w:space="0" w:color="auto"/>
      </w:divBdr>
    </w:div>
    <w:div w:id="1432579608">
      <w:bodyDiv w:val="1"/>
      <w:marLeft w:val="0"/>
      <w:marRight w:val="0"/>
      <w:marTop w:val="0"/>
      <w:marBottom w:val="0"/>
      <w:divBdr>
        <w:top w:val="none" w:sz="0" w:space="0" w:color="auto"/>
        <w:left w:val="none" w:sz="0" w:space="0" w:color="auto"/>
        <w:bottom w:val="none" w:sz="0" w:space="0" w:color="auto"/>
        <w:right w:val="none" w:sz="0" w:space="0" w:color="auto"/>
      </w:divBdr>
    </w:div>
    <w:div w:id="1544367116">
      <w:bodyDiv w:val="1"/>
      <w:marLeft w:val="0"/>
      <w:marRight w:val="0"/>
      <w:marTop w:val="0"/>
      <w:marBottom w:val="0"/>
      <w:divBdr>
        <w:top w:val="none" w:sz="0" w:space="0" w:color="auto"/>
        <w:left w:val="none" w:sz="0" w:space="0" w:color="auto"/>
        <w:bottom w:val="none" w:sz="0" w:space="0" w:color="auto"/>
        <w:right w:val="none" w:sz="0" w:space="0" w:color="auto"/>
      </w:divBdr>
    </w:div>
    <w:div w:id="1635910608">
      <w:bodyDiv w:val="1"/>
      <w:marLeft w:val="0"/>
      <w:marRight w:val="0"/>
      <w:marTop w:val="0"/>
      <w:marBottom w:val="0"/>
      <w:divBdr>
        <w:top w:val="none" w:sz="0" w:space="0" w:color="auto"/>
        <w:left w:val="none" w:sz="0" w:space="0" w:color="auto"/>
        <w:bottom w:val="none" w:sz="0" w:space="0" w:color="auto"/>
        <w:right w:val="none" w:sz="0" w:space="0" w:color="auto"/>
      </w:divBdr>
    </w:div>
    <w:div w:id="1642298668">
      <w:bodyDiv w:val="1"/>
      <w:marLeft w:val="0"/>
      <w:marRight w:val="0"/>
      <w:marTop w:val="0"/>
      <w:marBottom w:val="0"/>
      <w:divBdr>
        <w:top w:val="none" w:sz="0" w:space="0" w:color="auto"/>
        <w:left w:val="none" w:sz="0" w:space="0" w:color="auto"/>
        <w:bottom w:val="none" w:sz="0" w:space="0" w:color="auto"/>
        <w:right w:val="none" w:sz="0" w:space="0" w:color="auto"/>
      </w:divBdr>
    </w:div>
    <w:div w:id="1748069956">
      <w:bodyDiv w:val="1"/>
      <w:marLeft w:val="0"/>
      <w:marRight w:val="0"/>
      <w:marTop w:val="0"/>
      <w:marBottom w:val="0"/>
      <w:divBdr>
        <w:top w:val="none" w:sz="0" w:space="0" w:color="auto"/>
        <w:left w:val="none" w:sz="0" w:space="0" w:color="auto"/>
        <w:bottom w:val="none" w:sz="0" w:space="0" w:color="auto"/>
        <w:right w:val="none" w:sz="0" w:space="0" w:color="auto"/>
      </w:divBdr>
    </w:div>
    <w:div w:id="1763137948">
      <w:bodyDiv w:val="1"/>
      <w:marLeft w:val="0"/>
      <w:marRight w:val="0"/>
      <w:marTop w:val="0"/>
      <w:marBottom w:val="0"/>
      <w:divBdr>
        <w:top w:val="none" w:sz="0" w:space="0" w:color="auto"/>
        <w:left w:val="none" w:sz="0" w:space="0" w:color="auto"/>
        <w:bottom w:val="none" w:sz="0" w:space="0" w:color="auto"/>
        <w:right w:val="none" w:sz="0" w:space="0" w:color="auto"/>
      </w:divBdr>
    </w:div>
    <w:div w:id="1841001810">
      <w:bodyDiv w:val="1"/>
      <w:marLeft w:val="0"/>
      <w:marRight w:val="0"/>
      <w:marTop w:val="0"/>
      <w:marBottom w:val="0"/>
      <w:divBdr>
        <w:top w:val="none" w:sz="0" w:space="0" w:color="auto"/>
        <w:left w:val="none" w:sz="0" w:space="0" w:color="auto"/>
        <w:bottom w:val="none" w:sz="0" w:space="0" w:color="auto"/>
        <w:right w:val="none" w:sz="0" w:space="0" w:color="auto"/>
      </w:divBdr>
    </w:div>
    <w:div w:id="1865628385">
      <w:bodyDiv w:val="1"/>
      <w:marLeft w:val="0"/>
      <w:marRight w:val="0"/>
      <w:marTop w:val="0"/>
      <w:marBottom w:val="0"/>
      <w:divBdr>
        <w:top w:val="none" w:sz="0" w:space="0" w:color="auto"/>
        <w:left w:val="none" w:sz="0" w:space="0" w:color="auto"/>
        <w:bottom w:val="none" w:sz="0" w:space="0" w:color="auto"/>
        <w:right w:val="none" w:sz="0" w:space="0" w:color="auto"/>
      </w:divBdr>
    </w:div>
    <w:div w:id="1884437710">
      <w:bodyDiv w:val="1"/>
      <w:marLeft w:val="0"/>
      <w:marRight w:val="0"/>
      <w:marTop w:val="0"/>
      <w:marBottom w:val="0"/>
      <w:divBdr>
        <w:top w:val="none" w:sz="0" w:space="0" w:color="auto"/>
        <w:left w:val="none" w:sz="0" w:space="0" w:color="auto"/>
        <w:bottom w:val="none" w:sz="0" w:space="0" w:color="auto"/>
        <w:right w:val="none" w:sz="0" w:space="0" w:color="auto"/>
      </w:divBdr>
    </w:div>
    <w:div w:id="1888296031">
      <w:bodyDiv w:val="1"/>
      <w:marLeft w:val="0"/>
      <w:marRight w:val="0"/>
      <w:marTop w:val="0"/>
      <w:marBottom w:val="0"/>
      <w:divBdr>
        <w:top w:val="none" w:sz="0" w:space="0" w:color="auto"/>
        <w:left w:val="none" w:sz="0" w:space="0" w:color="auto"/>
        <w:bottom w:val="none" w:sz="0" w:space="0" w:color="auto"/>
        <w:right w:val="none" w:sz="0" w:space="0" w:color="auto"/>
      </w:divBdr>
    </w:div>
    <w:div w:id="1903177918">
      <w:bodyDiv w:val="1"/>
      <w:marLeft w:val="0"/>
      <w:marRight w:val="0"/>
      <w:marTop w:val="0"/>
      <w:marBottom w:val="0"/>
      <w:divBdr>
        <w:top w:val="none" w:sz="0" w:space="0" w:color="auto"/>
        <w:left w:val="none" w:sz="0" w:space="0" w:color="auto"/>
        <w:bottom w:val="none" w:sz="0" w:space="0" w:color="auto"/>
        <w:right w:val="none" w:sz="0" w:space="0" w:color="auto"/>
      </w:divBdr>
    </w:div>
    <w:div w:id="1991787319">
      <w:bodyDiv w:val="1"/>
      <w:marLeft w:val="0"/>
      <w:marRight w:val="0"/>
      <w:marTop w:val="0"/>
      <w:marBottom w:val="0"/>
      <w:divBdr>
        <w:top w:val="none" w:sz="0" w:space="0" w:color="auto"/>
        <w:left w:val="none" w:sz="0" w:space="0" w:color="auto"/>
        <w:bottom w:val="none" w:sz="0" w:space="0" w:color="auto"/>
        <w:right w:val="none" w:sz="0" w:space="0" w:color="auto"/>
      </w:divBdr>
    </w:div>
    <w:div w:id="20552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Wat23</b:Tag>
    <b:SourceType>InternetSite</b:SourceType>
    <b:Guid>{D37A7266-7C09-4470-9074-B089465061E3}</b:Guid>
    <b:Author>
      <b:Author>
        <b:Corporate>Watson at Louisiana Tech Universtiy</b:Corporate>
      </b:Author>
    </b:Author>
    <b:Title>3.3.1 Contiguous storage </b:Title>
    <b:InternetSiteTitle>watson.latech.edu</b:InternetSiteTitle>
    <b:Year>2023</b:Year>
    <b:URL>http://watson.latech.edu/book/information/informationOrganization1.html</b:URL>
    <b:RefOrder>1</b:RefOrder>
  </b:Source>
  <b:Source>
    <b:Tag>Jar</b:Tag>
    <b:SourceType>InternetSite</b:SourceType>
    <b:Guid>{3F07218B-F9D5-4D8A-ADDD-F1808DAC39FF}</b:Guid>
    <b:Author>
      <b:Author>
        <b:NameList>
          <b:Person>
            <b:Last>Jared Brown</b:Last>
            <b:First>Sean</b:First>
            <b:Middle>Grant, Vishal Yadav</b:Middle>
          </b:Person>
        </b:NameList>
      </b:Author>
    </b:Author>
    <b:Title>CS 111 Lecture 11: File System Design 11/6/2013</b:Title>
    <b:InternetSiteTitle>ucla.edu</b:InternetSiteTitle>
    <b:URL>http://web.cs.ucla.edu/classes/fall13/cs111/scribe/11g/index.html</b:URL>
    <b:RefOrder>2</b:RefOrder>
  </b:Source>
  <b:Source>
    <b:Tag>Mon1</b:Tag>
    <b:SourceType>InternetSite</b:SourceType>
    <b:Guid>{5F52FF9A-9076-4346-A93E-2C04DDEE0AF5}</b:Guid>
    <b:Author>
      <b:Author>
        <b:Corporate>Montana State University</b:Corporate>
      </b:Author>
    </b:Author>
    <b:Title>Indexing Files</b:Title>
    <b:InternetSiteTitle>cs.montana.edu</b:InternetSiteTitle>
    <b:URL>https://www.cs.montana.edu/courses/spring2004/435/lectures/IndexingFiles.html</b:URL>
    <b:RefOrder>3</b:RefOrder>
  </b:Source>
  <b:Source>
    <b:Tag>Vir23</b:Tag>
    <b:SourceType>InternetSite</b:SourceType>
    <b:Guid>{DC06FEF8-F085-4E15-87FF-1E887B8FC468}</b:Guid>
    <b:Author>
      <b:Author>
        <b:Corporate>Virginia Tech</b:Corporate>
      </b:Author>
    </b:Author>
    <b:Title>Dynamic Storage Allocation</b:Title>
    <b:InternetSiteTitle>CS3 Data Structures and Algorithms</b:InternetSiteTitle>
    <b:Year>2023</b:Year>
    <b:URL>https://opendsa-server.cs.vt.edu/ODSA/Books/CS3/html/Dynamic.html</b:URL>
    <b:RefOrder>4</b:RefOrder>
  </b:Source>
  <b:Source>
    <b:Tag>ITI23</b:Tag>
    <b:SourceType>InternetSite</b:SourceType>
    <b:Guid>{5E863E45-F0A8-4557-A6EA-7625D18B2DE7}</b:Guid>
    <b:Author>
      <b:Author>
        <b:Corporate>ITI College</b:Corporate>
      </b:Author>
    </b:Author>
    <b:Title>Hard Drive vs SSD – Which is Better for Business</b:Title>
    <b:InternetSiteTitle>iticollege.edu</b:InternetSiteTitle>
    <b:Year>2023</b:Year>
    <b:URL>https://iticollege.edu/blog/hard-drive-vs-ssd/</b:URL>
    <b:RefOrder>5</b:RefOrder>
  </b:Source>
  <b:Source>
    <b:Tag>The232</b:Tag>
    <b:SourceType>InternetSite</b:SourceType>
    <b:Guid>{316F5E11-D0DF-439C-BCA1-1F1E62BEBFB1}</b:Guid>
    <b:Author>
      <b:Author>
        <b:Corporate>The Open University</b:Corporate>
      </b:Author>
    </b:Author>
    <b:Title>Formatting a hard disk</b:Title>
    <b:InternetSiteTitle>www.open.edu</b:InternetSiteTitle>
    <b:Year>2023</b:Year>
    <b:URL>https://www.open.edu/openlearn/digital-computing/introducing-computing-and-it/content-section-5.3</b:URL>
    <b:RefOrder>6</b:RefOrder>
  </b:Source>
  <b:Source>
    <b:Tag>The233</b:Tag>
    <b:SourceType>InternetSite</b:SourceType>
    <b:Guid>{9F0F697E-2A84-482A-98F2-88334D53052F}</b:Guid>
    <b:Author>
      <b:Author>
        <b:Corporate>The Open University</b:Corporate>
      </b:Author>
    </b:Author>
    <b:Title>Fragmentation</b:Title>
    <b:InternetSiteTitle>www.open.edu</b:InternetSiteTitle>
    <b:Year>2023</b:Year>
    <b:URL>https://www.open.edu/openlearn/digital-computing/introducing-computing-and-it/content-section-5.5</b:URL>
    <b:RefOrder>7</b:RefOrder>
  </b:Source>
  <b:Source>
    <b:Tag>Fuj</b:Tag>
    <b:SourceType>InternetSite</b:SourceType>
    <b:Guid>{879BAEA9-27FB-48F1-BC2A-0C99779F448E}</b:Guid>
    <b:Author>
      <b:Author>
        <b:Corporate>FujiFilm</b:Corporate>
      </b:Author>
    </b:Author>
    <b:Title>Disk Storage vs. Tape Storage</b:Title>
    <b:InternetSiteTitle>tape-storage.net</b:InternetSiteTitle>
    <b:URL>https://www.tape-storage.net/en/storage_comparison/article_01/#:~:text=High%20Reliability&amp;text=However%2C%20tape%20storage%20today%20has,a%20highly%20reliable%20storage%20system.</b:URL>
    <b:RefOrder>9</b:RefOrder>
  </b:Source>
  <b:Source>
    <b:Tag>The8</b:Tag>
    <b:SourceType>InternetSite</b:SourceType>
    <b:Guid>{AFFCF5A3-9AB4-45B5-AA24-111BE9A1F07D}</b:Guid>
    <b:Author>
      <b:Author>
        <b:Corporate>The Open University</b:Corporate>
      </b:Author>
    </b:Author>
    <b:Title>3.4 Backup media</b:Title>
    <b:InternetSiteTitle>open.edu</b:InternetSiteTitle>
    <b:URL>https://www.open.edu/openlearn/mod/oucontent/view.php?id=48328&amp;section=4.4</b:URL>
    <b:RefOrder>8</b:RefOrder>
  </b:Source>
  <b:Source>
    <b:Tag>Ism23</b:Tag>
    <b:SourceType>InternetSite</b:SourceType>
    <b:Guid>{AB91618E-F71A-4610-B962-A26BF98B4D91}</b:Guid>
    <b:Author>
      <b:Author>
        <b:Corporate>Ismail-Beigi Research Group</b:Corporate>
      </b:Author>
    </b:Author>
    <b:Title>Flash Drives: Application</b:Title>
    <b:InternetSiteTitle>yale.edu</b:InternetSiteTitle>
    <b:Year>2023</b:Year>
    <b:URL>https://volga.eng.yale.edu/teaching-resources/flash-drives/application</b:URL>
    <b:RefOrder>10</b:RefOrder>
  </b:Source>
  <b:Source>
    <b:Tag>Tyl1</b:Tag>
    <b:SourceType>InternetSite</b:SourceType>
    <b:Guid>{04FC524C-08D7-47E1-980F-DC237DACC2EC}</b:Guid>
    <b:Author>
      <b:Author>
        <b:NameList>
          <b:Person>
            <b:Last>Uriarte</b:Last>
            <b:First>Tyler</b:First>
            <b:Middle>Thierolf and Justin</b:Middle>
          </b:Person>
        </b:NameList>
      </b:Author>
    </b:Author>
    <b:Title>Solid State Drive Architecture</b:Title>
    <b:InternetSiteTitle>Rochester Institute of Technology</b:InternetSiteTitle>
    <b:URL>http://meseec.ce.rit.edu/551-projects/fall2010/1-4.pdf</b:URL>
    <b:RefOrder>11</b:RefOrder>
  </b:Source>
</b:Sources>
</file>

<file path=customXml/itemProps1.xml><?xml version="1.0" encoding="utf-8"?>
<ds:datastoreItem xmlns:ds="http://schemas.openxmlformats.org/officeDocument/2006/customXml" ds:itemID="{937EB1A2-786F-412D-A218-E425B39F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2023-09-01T06:36:00Z</dcterms:created>
  <dcterms:modified xsi:type="dcterms:W3CDTF">2023-09-05T13:27:00Z</dcterms:modified>
</cp:coreProperties>
</file>