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E1E1E"/>
          <w:sz w:val="44"/>
        </w:rPr>
        <w:t>Larry Howard</w:t>
      </w:r>
    </w:p>
    <w:p>
      <w:pPr>
        <w:spacing w:before="40" w:after="120"/>
        <w:jc w:val="center"/>
      </w:pPr>
      <w:r>
        <w:rPr>
          <w:rFonts w:ascii="Calibri" w:hAnsi="Calibri"/>
          <w:b w:val="0"/>
          <w:i w:val="0"/>
          <w:color w:val="505050"/>
          <w:sz w:val="20"/>
        </w:rPr>
        <w:t>Richmond, TX  |  Larryhoward103@gmail.com  |  (760) 215-4710  |  GitHub: github.com/ttosh</w:t>
      </w:r>
    </w:p>
    <w:p>
      <w:pPr>
        <w:spacing w:before="280" w:after="80"/>
      </w:pPr>
      <w:r>
        <w:rPr>
          <w:rFonts w:ascii="Calibri" w:hAnsi="Calibri"/>
          <w:b/>
          <w:i w:val="0"/>
          <w:color w:val="4682B4"/>
          <w:sz w:val="20"/>
        </w:rPr>
        <w:t>SUMMARY</w:t>
      </w:r>
    </w:p>
    <w:p>
      <w:pPr>
        <w:spacing w:before="40" w:after="40"/>
        <w:pBdr>
          <w:bottom w:val="single" w:sz="6" w:space="1" w:color="AAAAAA"/>
        </w:pBdr>
      </w:pP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Self-driven software developer with deep expertise in AI agent systems, autonomous trading bots, audio/music technology, and full-stack SaaS development. Experienced building production-grade systems that integrate large language models, real-time market data, hardware synthesis, and desktop automation. Comfortable working across the stack from low-level C++ DSP engines to cloud-deployed Python APIs and React frontends.</w:t>
      </w:r>
    </w:p>
    <w:p>
      <w:pPr>
        <w:spacing w:before="280" w:after="80"/>
      </w:pPr>
      <w:r>
        <w:rPr>
          <w:rFonts w:ascii="Calibri" w:hAnsi="Calibri"/>
          <w:b/>
          <w:i w:val="0"/>
          <w:color w:val="4682B4"/>
          <w:sz w:val="20"/>
        </w:rPr>
        <w:t>TECHNICAL SKILLS</w:t>
      </w:r>
    </w:p>
    <w:p>
      <w:pPr>
        <w:spacing w:before="40" w:after="40"/>
        <w:pBdr>
          <w:bottom w:val="single" w:sz="6" w:space="1" w:color="AAAAAA"/>
        </w:pBdr>
      </w:pPr>
    </w:p>
    <w:p>
      <w:pPr>
        <w:spacing w:before="20" w:after="20"/>
      </w:pPr>
      <w:r>
        <w:rPr>
          <w:rFonts w:ascii="Calibri" w:hAnsi="Calibri"/>
          <w:b/>
          <w:i w:val="0"/>
          <w:sz w:val="21"/>
        </w:rPr>
        <w:t xml:space="preserve">Languages: </w:t>
      </w:r>
      <w:r>
        <w:rPr>
          <w:rFonts w:ascii="Calibri" w:hAnsi="Calibri"/>
          <w:b w:val="0"/>
          <w:i w:val="0"/>
          <w:sz w:val="21"/>
        </w:rPr>
        <w:t>Python, C++, TypeScript, JavaScript, SQL</w:t>
      </w:r>
    </w:p>
    <w:p>
      <w:pPr>
        <w:spacing w:before="20" w:after="20"/>
      </w:pPr>
      <w:r>
        <w:rPr>
          <w:rFonts w:ascii="Calibri" w:hAnsi="Calibri"/>
          <w:b/>
          <w:i w:val="0"/>
          <w:sz w:val="21"/>
        </w:rPr>
        <w:t xml:space="preserve">AI / ML: </w:t>
      </w:r>
      <w:r>
        <w:rPr>
          <w:rFonts w:ascii="Calibri" w:hAnsi="Calibri"/>
          <w:b w:val="0"/>
          <w:i w:val="0"/>
          <w:sz w:val="21"/>
        </w:rPr>
        <w:t>OpenAI GPT-4o Vision, Ollama, Claude API, Anthropic MCP, Markov chains, Basic Pitch (audio-to-MIDI), RAG</w:t>
      </w:r>
    </w:p>
    <w:p>
      <w:pPr>
        <w:spacing w:before="20" w:after="20"/>
      </w:pPr>
      <w:r>
        <w:rPr>
          <w:rFonts w:ascii="Calibri" w:hAnsi="Calibri"/>
          <w:b/>
          <w:i w:val="0"/>
          <w:sz w:val="21"/>
        </w:rPr>
        <w:t xml:space="preserve">Web &amp; APIs: </w:t>
      </w:r>
      <w:r>
        <w:rPr>
          <w:rFonts w:ascii="Calibri" w:hAnsi="Calibri"/>
          <w:b w:val="0"/>
          <w:i w:val="0"/>
          <w:sz w:val="21"/>
        </w:rPr>
        <w:t>FastAPI, Flask, Express.js, React 18, Vite, TailwindCSS, REST, JWT, Stripe API</w:t>
      </w:r>
    </w:p>
    <w:p>
      <w:pPr>
        <w:spacing w:before="20" w:after="20"/>
      </w:pPr>
      <w:r>
        <w:rPr>
          <w:rFonts w:ascii="Calibri" w:hAnsi="Calibri"/>
          <w:b/>
          <w:i w:val="0"/>
          <w:sz w:val="21"/>
        </w:rPr>
        <w:t xml:space="preserve">Databases: </w:t>
      </w:r>
      <w:r>
        <w:rPr>
          <w:rFonts w:ascii="Calibri" w:hAnsi="Calibri"/>
          <w:b w:val="0"/>
          <w:i w:val="0"/>
          <w:sz w:val="21"/>
        </w:rPr>
        <w:t>PostgreSQL, SQLAlchemy, Alembic, Redis, JSON-based persistence</w:t>
      </w:r>
    </w:p>
    <w:p>
      <w:pPr>
        <w:spacing w:before="20" w:after="20"/>
      </w:pPr>
      <w:r>
        <w:rPr>
          <w:rFonts w:ascii="Calibri" w:hAnsi="Calibri"/>
          <w:b/>
          <w:i w:val="0"/>
          <w:sz w:val="21"/>
        </w:rPr>
        <w:t xml:space="preserve">DevOps / Infra: </w:t>
      </w:r>
      <w:r>
        <w:rPr>
          <w:rFonts w:ascii="Calibri" w:hAnsi="Calibri"/>
          <w:b w:val="0"/>
          <w:i w:val="0"/>
          <w:sz w:val="21"/>
        </w:rPr>
        <w:t>Docker, Docker Compose, Celery, Uvicorn, Git</w:t>
      </w:r>
    </w:p>
    <w:p>
      <w:pPr>
        <w:spacing w:before="20" w:after="20"/>
      </w:pPr>
      <w:r>
        <w:rPr>
          <w:rFonts w:ascii="Calibri" w:hAnsi="Calibri"/>
          <w:b/>
          <w:i w:val="0"/>
          <w:sz w:val="21"/>
        </w:rPr>
        <w:t xml:space="preserve">Audio / Music: </w:t>
      </w:r>
      <w:r>
        <w:rPr>
          <w:rFonts w:ascii="Calibri" w:hAnsi="Calibri"/>
          <w:b w:val="0"/>
          <w:i w:val="0"/>
          <w:sz w:val="21"/>
        </w:rPr>
        <w:t>JUCE framework, MIDI protocol, wavetable synthesis, pretty_midi, yt-dlp, ffmpeg</w:t>
      </w:r>
    </w:p>
    <w:p>
      <w:pPr>
        <w:spacing w:before="20" w:after="20"/>
      </w:pPr>
      <w:r>
        <w:rPr>
          <w:rFonts w:ascii="Calibri" w:hAnsi="Calibri"/>
          <w:b/>
          <w:i w:val="0"/>
          <w:sz w:val="21"/>
        </w:rPr>
        <w:t xml:space="preserve">Platforms: </w:t>
      </w:r>
      <w:r>
        <w:rPr>
          <w:rFonts w:ascii="Calibri" w:hAnsi="Calibri"/>
          <w:b w:val="0"/>
          <w:i w:val="0"/>
          <w:sz w:val="21"/>
        </w:rPr>
        <w:t>Windows automation (pywinauto, win32api), Raspberry Pi, Ethereum / Base blockchain, Uniswap V3 DEX</w:t>
      </w:r>
    </w:p>
    <w:p>
      <w:pPr>
        <w:spacing w:before="280" w:after="80"/>
      </w:pPr>
      <w:r>
        <w:rPr>
          <w:rFonts w:ascii="Calibri" w:hAnsi="Calibri"/>
          <w:b/>
          <w:i w:val="0"/>
          <w:color w:val="4682B4"/>
          <w:sz w:val="20"/>
        </w:rPr>
        <w:t>PROJECTS</w:t>
      </w:r>
    </w:p>
    <w:p>
      <w:pPr>
        <w:spacing w:before="40" w:after="40"/>
        <w:pBdr>
          <w:bottom w:val="single" w:sz="6" w:space="1" w:color="AAAAAA"/>
        </w:pBdr>
      </w:pP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Marcella - Autonomous AI Agent System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Python, Ollama, Tkinter, 200+ Windows automation tools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Built a fully autonomous AI desktop agent powered by a local LLM (Ollama/dolphin3). Marcella can control the mouse/keyboard, read the screen, manage files, execute multi-step plans, and operate in a bug-bounty hunter mode to autonomously earn income. Includes a memory system, pattern recognition, autopilot mode, and a dark-themed GUI. Designed for 100% offline operation.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200+ Windows automation tools (mouse, keyboard, file system, web, apps)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Persistent memory with context-aware decision making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Autonomous bug bounty and business development modes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Single-process architecture with direct Ollama API calls for fast response</w:t>
      </w: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AI Trading Agent (v2.0 / v3.0 / v4.0)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Python, Flask, Uniswap V3, Ethereum / Base blockchain, Web3.py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Developed a multi-version live cryptocurrency trading agent that executes real trades on Ethereum and Base mainnet via Uniswap V3. Features a web-based control dashboard, multiple pluggable trading strategies, risk management, P&amp;L tracking, and Marcella AI integration for learning trade patterns over time.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Live DEX trading with real wallet management and gas optimization ($0.01-0.10/trade on Base)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Dynamic coin discovery via CoinGecko (trades top 5 gainers automatically)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Multi-strategy engine: adaptive, momentum, arbitrage detection, volatility prediction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Flask web dashboard with real-time portfolio display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Evolved from paper trading demo to fully live production system across 4 versions</w:t>
      </w: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Desktop Music Agent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Python, GPT-4o Vision, pywinauto, Tesseract OCR, yt-dlp, ffmpeg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Built an AI agent that autonomously controls FL Studio and Ableton Live by analyzing screenshots with GPT-4o Vision. The agent plans mouse/keyboard sequences, executes them, verifies success via follow-up screenshots, and learns reusable procedures from YouTube tutorials it downloads and transcribes.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Full loop: task input -&gt; screenshot analysis -&gt; step planning -&gt; execution -&gt; verification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YouTube learning pipeline: download -&gt; frame extraction -&gt; transcription -&gt; GPT-4o analysis -&gt; stored procedures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Supports FL Studio and Ableton Live DAWs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Persistent procedure memory for reuse across sessions</w:t>
      </w: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FL Studio MCP Agent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Python, MIDI, loopMIDI, Anthropic Claude MCP protocol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Built a Model Context Protocol (MCP) server that exposes FL Studio controls to Claude as callable tools over a virtual MIDI bus. Enables AI models to add notes, control mixer tracks, trigger transport, and compose music programmatically inside FL Studio without any GUI interaction.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Custom FL Studio MIDI controller plugin (Test_Controller)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MCP server with transport, piano roll, and mixer control functions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Integrates with Claude Desktop via JSON config</w:t>
      </w: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Komai Synthesizer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C++, JUCE 7, CMake, JACK audio, Raspberry Pi 5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Designed and built a multi-timbral wavetable synthesizer targeting Raspberry Pi 5 with a 3.5" touchscreen. Ships with 13,763 samples from E-MU Proteus/Emulator X soundbanks. Engineered as a MIDI slave for Akai MPC Live 2 with 4 independent tracks responding to separate MIDI channels.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4-track multi-timbral engine with 16-voice polyphony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Full signal chain: wavetable oscillator, multi-mode filter (LP/HP/BP), ADSR envelope, LFO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Effects bus: Delay, Schroeder Reverb, Chorus, Phaser, Distortion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Sampler with WAV, EXB, SF2, SFZ support and directory auto-loading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Touchscreen UI optimized for 480x320 display, LV2 plugin support</w:t>
      </w: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MIDI Generator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Python, pretty_midi, Markov chains, Spotify Basic Pitch, archive.org API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Built an AI-powered MIDI composition tool that downloads MIDI files from archive.org, analyzes them for key/tempo/chord structure using the Krumhansl-Schmuckler algorithm, trains a first-order Markov chain on chord transitions, and generates new progressions. Also converts YouTube audio to MIDI using Spotify's Basic Pitch neural network.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Archive.org search and batch MIDI download pipeline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Music theory engine: scales, diatonic chords, voice leading, 9 built-in progression styles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Markov chain trained on user's own MIDI collection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YouTube -&gt; yt-dlp audio -&gt; Basic Pitch polyphonic MIDI conversion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Instrument separation by pitch range (bass / harmony / melody)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GUI dashboard and full CLI interface</w:t>
      </w: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OpsReady - Multi-Tenant B2B SaaS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FastAPI, React 18, PostgreSQL, Celery, Redis, Stripe, Docker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Built a full-stack compliance and inventory management SaaS platform from scratch. Multi-tenant architecture with strict org-level data isolation. Compliance checklist templates, task assignment, incident logging, PDF audit pack generation, and automated email reminders. Inventory module tracks SKU/vendor/reorder points with a complete stock movement ledger.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Role-based access control: Owner, Manager, Worker, Auditor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Stripe subscription billing with plan enforcement (Starter / Team / Pro)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Celery + Redis background jobs for email reminders and weekly reports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S3-compatible file storage for evidence attachments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Docker Compose deployment, Alembic migrations, full test suite</w:t>
      </w:r>
    </w:p>
    <w:p>
      <w:pPr>
        <w:spacing w:before="200" w:after="20"/>
      </w:pPr>
      <w:r>
        <w:rPr>
          <w:rFonts w:ascii="Calibri" w:hAnsi="Calibri"/>
          <w:b/>
          <w:i w:val="0"/>
          <w:sz w:val="22"/>
        </w:rPr>
        <w:t>Family Hub</w:t>
      </w:r>
    </w:p>
    <w:p>
      <w:pPr>
        <w:spacing w:before="0" w:after="60"/>
      </w:pPr>
      <w:r>
        <w:rPr>
          <w:rFonts w:ascii="Calibri" w:hAnsi="Calibri"/>
          <w:b w:val="0"/>
          <w:i/>
          <w:color w:val="646464"/>
          <w:sz w:val="20"/>
        </w:rPr>
        <w:t>Node.js, Express, React 18, JWT, Vite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Built a full-stack family collaboration web app with user authentication (JWT, bcrypt), file uploads, and a RESTful API backend. React SPA frontend built with Vite.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Supported high-volume production with ERP systems (SAP &amp; Oracle)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Expert in preventive maintenance, process improvement, and CGMP compliance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10 years maintaining and repairing advanced manufacturing equipment</w:t>
      </w:r>
    </w:p>
    <w:p>
      <w:pPr>
        <w:spacing w:before="0" w:after="30"/>
      </w:pPr>
      <w:r>
        <w:rPr>
          <w:i/>
          <w:color w:val="646464"/>
          <w:rFonts w:ascii="Calibri"/>
          <w:sz w:val="20"/>
        </w:rPr>
        <w:t>Cymer  |  Jan 2011 – Mar 2021</w:t>
      </w:r>
    </w:p>
    <w:p>
      <w:pPr>
        <w:spacing w:before="140" w:after="10"/>
      </w:pPr>
      <w:r>
        <w:rPr>
          <w:b/>
          <w:rFonts w:ascii="Calibri"/>
          <w:sz w:val="22"/>
        </w:rPr>
        <w:t>Level 4 Technician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Applied root cause analysis to reduce equipment downtime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Maintained production equipment and supported manufacturing processes</w:t>
      </w:r>
    </w:p>
    <w:p>
      <w:pPr>
        <w:spacing w:before="0" w:after="30"/>
      </w:pPr>
      <w:r>
        <w:rPr>
          <w:i/>
          <w:color w:val="646464"/>
          <w:rFonts w:ascii="Calibri"/>
          <w:sz w:val="20"/>
        </w:rPr>
        <w:t>Singular Genomics  |  Nov 2021 – Apr 2022</w:t>
      </w:r>
    </w:p>
    <w:p>
      <w:pPr>
        <w:spacing w:before="140" w:after="10"/>
      </w:pPr>
      <w:r>
        <w:rPr>
          <w:b/>
          <w:rFonts w:ascii="Calibri"/>
          <w:sz w:val="22"/>
        </w:rPr>
        <w:t>Senior Production Technician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Maintained quality control standards and technical documentation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Performed raw material blending, reactor operations, and laboratory testing</w:t>
      </w:r>
    </w:p>
    <w:p>
      <w:pPr>
        <w:spacing w:before="0" w:after="30"/>
      </w:pPr>
      <w:r>
        <w:rPr>
          <w:i/>
          <w:color w:val="646464"/>
          <w:rFonts w:ascii="Calibri"/>
          <w:sz w:val="20"/>
        </w:rPr>
        <w:t>Austin Elements Inc.  |  Dec 2022 – Aug 2023</w:t>
      </w:r>
    </w:p>
    <w:p>
      <w:pPr>
        <w:spacing w:before="140" w:after="10"/>
      </w:pPr>
      <w:r>
        <w:rPr>
          <w:b/>
          <w:rFonts w:ascii="Calibri"/>
          <w:sz w:val="22"/>
        </w:rPr>
        <w:t>Laboratory Technician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Collaborated with engineering and production teams on process optimization</w:t>
      </w:r>
    </w:p>
    <w:p>
      <w:pPr>
        <w:numPr>
          <w:ilvl w:val="0"/>
          <w:numId w:val="1"/>
        </w:numPr>
        <w:ind w:left="720"/>
        <w:spacing w:before="20" w:after="20"/>
      </w:pPr>
      <w:r>
        <w:rPr>
          <w:rFonts w:ascii="Calibri"/>
          <w:sz w:val="21"/>
        </w:rPr>
        <w:t>Improved manufacturing coating processes and resolved technical production issues</w:t>
      </w:r>
    </w:p>
    <w:p>
      <w:pPr>
        <w:spacing w:before="0" w:after="30"/>
      </w:pPr>
      <w:r>
        <w:rPr>
          <w:i/>
          <w:color w:val="646464"/>
          <w:rFonts w:ascii="Calibri"/>
          <w:sz w:val="20"/>
        </w:rPr>
        <w:t>Axalta Coating Systems  |  Mar 2024 – Feb 2026</w:t>
      </w:r>
    </w:p>
    <w:p>
      <w:pPr>
        <w:spacing w:before="140" w:after="10"/>
      </w:pPr>
      <w:r>
        <w:rPr>
          <w:b/>
          <w:rFonts w:ascii="Calibri"/>
          <w:sz w:val="22"/>
        </w:rPr>
        <w:t>Technical Service Representative II</w:t>
      </w:r>
    </w:p>
    <w:p>
      <w:pPr>
        <w:pBdr>
          <w:bottom w:val="single" w:sz="6" w:space="1" w:color="AAAAAA"/>
        </w:pBdr>
        <w:spacing w:before="20" w:after="20"/>
      </w:pPr>
    </w:p>
    <w:p>
      <w:pPr>
        <w:spacing w:before="200" w:after="60"/>
      </w:pPr>
      <w:r>
        <w:rPr>
          <w:rFonts w:ascii="Calibri"/>
          <w:b/>
          <w:color w:val="4682B4"/>
          <w:sz w:val="20"/>
        </w:rPr>
        <w:t>PROFESSIONAL EXPERIENCE</w:t>
      </w:r>
    </w:p>
    <w:p>
      <w:pPr>
        <w:spacing w:before="280" w:after="80"/>
      </w:pPr>
      <w:r>
        <w:rPr>
          <w:rFonts w:ascii="Calibri" w:hAnsi="Calibri"/>
          <w:b/>
          <w:i w:val="0"/>
          <w:color w:val="4682B4"/>
          <w:sz w:val="20"/>
        </w:rPr>
        <w:t>EDUCATION</w:t>
      </w:r>
    </w:p>
    <w:p>
      <w:pPr>
        <w:spacing w:before="40" w:after="40"/>
        <w:pBdr>
          <w:bottom w:val="single" w:sz="6" w:space="1" w:color="AAAAAA"/>
        </w:pBdr>
      </w:pPr>
    </w:p>
    <w:p>
      <w:r>
        <w:rPr>
          <w:rFonts w:ascii="Calibri" w:hAnsi="Calibri"/>
          <w:b/>
          <w:i w:val="0"/>
          <w:sz w:val="21"/>
        </w:rPr>
        <w:t>Information Technology</w:t>
      </w:r>
    </w:p>
    <w:p>
      <w:r>
        <w:rPr>
          <w:rFonts w:ascii="Calibri" w:hAnsi="Calibri"/>
          <w:b w:val="0"/>
          <w:i w:val="0"/>
          <w:sz w:val="21"/>
        </w:rPr>
        <w:t>Texas State Technical College — Fall 2026</w:t>
        <w:br/>
        <w:t>MyComputerCareer — March 2023 – May 2024</w:t>
      </w:r>
    </w:p>
    <w:p>
      <w:pPr>
        <w:spacing w:before="280" w:after="80"/>
      </w:pPr>
      <w:r>
        <w:rPr>
          <w:rFonts w:ascii="Calibri" w:hAnsi="Calibri"/>
          <w:b/>
          <w:i w:val="0"/>
          <w:color w:val="4682B4"/>
          <w:sz w:val="20"/>
        </w:rPr>
        <w:t>OTHER INTERESTS</w:t>
      </w:r>
    </w:p>
    <w:p>
      <w:pPr>
        <w:spacing w:before="40" w:after="40"/>
        <w:pBdr>
          <w:bottom w:val="single" w:sz="6" w:space="1" w:color="AAAAAA"/>
        </w:pBdr>
      </w:pP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Music production (FL Studio, Ableton Live, MPC Live 2, hardware synthesis)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Embedded audio systems (Raspberry Pi, JACK, JUCE)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Decentralized finance and on-chain trading automation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1"/>
        </w:rPr>
        <w:t>Local/private AI infrastructure (Ollama, PrivateGPT)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