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/>
          <w:b/>
          <w:color w:val="0F6E56"/>
          <w:sz w:val="40"/>
        </w:rPr>
        <w:t>แผนการจัดการเรียนรู้</w:t>
      </w:r>
    </w:p>
    <w:p>
      <w:pPr>
        <w:jc w:val="center"/>
      </w:pPr>
      <w:r>
        <w:rPr>
          <w:rFonts w:ascii="TH SarabunPSK" w:hAnsi="TH SarabunPSK"/>
          <w:b/>
          <w:sz w:val="30"/>
        </w:rPr>
        <w:t>ตัวชี้วัด ว 1.1 ม.3/1 — ระบบนิเวศ</w:t>
      </w:r>
    </w:p>
    <w:p>
      <w:pPr>
        <w:pBdr>
          <w:bottom w:val="single" w:sz="6" w:space="1" w:color="1d9e75"/>
        </w:pBd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8F5F0"/>
          </w:tcPr>
          <w:p>
            <w:r>
              <w:rPr>
                <w:rFonts w:ascii="TH SarabunPSK" w:hAnsi="TH SarabunPSK"/>
                <w:b/>
                <w:sz w:val="26"/>
              </w:rPr>
              <w:t>วิชา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วิทยาศาสตร์</w:t>
            </w:r>
          </w:p>
        </w:tc>
        <w:tc>
          <w:tcPr>
            <w:tcW w:type="dxa" w:w="2268"/>
            <w:shd w:val="clear" w:color="auto" w:fill="E8F5F0"/>
          </w:tcPr>
          <w:p>
            <w:r>
              <w:rPr>
                <w:rFonts w:ascii="TH SarabunPSK" w:hAnsi="TH SarabunPSK"/>
                <w:b/>
                <w:sz w:val="26"/>
              </w:rPr>
              <w:t>ระดับชั้น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มัธยมศึกษาปีที่ 3</w:t>
            </w:r>
          </w:p>
        </w:tc>
      </w:tr>
      <w:tr>
        <w:tc>
          <w:tcPr>
            <w:tcW w:type="dxa" w:w="2268"/>
            <w:shd w:val="clear" w:color="auto" w:fill="E8F5F0"/>
          </w:tcPr>
          <w:p>
            <w:r>
              <w:rPr>
                <w:rFonts w:ascii="TH SarabunPSK" w:hAnsi="TH SarabunPSK"/>
                <w:b/>
                <w:sz w:val="26"/>
              </w:rPr>
              <w:t>หน่วยการเรียนรู้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ระบบนิเวศ</w:t>
            </w:r>
          </w:p>
        </w:tc>
        <w:tc>
          <w:tcPr>
            <w:tcW w:type="dxa" w:w="2268"/>
            <w:shd w:val="clear" w:color="auto" w:fill="E8F5F0"/>
          </w:tcPr>
          <w:p>
            <w:r>
              <w:rPr>
                <w:rFonts w:ascii="TH SarabunPSK" w:hAnsi="TH SarabunPSK"/>
                <w:b/>
                <w:sz w:val="26"/>
              </w:rPr>
              <w:t>เวลา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3 ชั่วโมง (3 คาบ)</w:t>
            </w:r>
          </w:p>
        </w:tc>
      </w:tr>
      <w:tr>
        <w:tc>
          <w:tcPr>
            <w:tcW w:type="dxa" w:w="2268"/>
            <w:shd w:val="clear" w:color="auto" w:fill="E8F5F0"/>
          </w:tcPr>
          <w:p>
            <w:r>
              <w:rPr>
                <w:rFonts w:ascii="TH SarabunPSK" w:hAnsi="TH SarabunPSK"/>
                <w:b/>
                <w:sz w:val="26"/>
              </w:rPr>
              <w:t>มาตรฐาน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ว 1.1</w:t>
            </w:r>
          </w:p>
        </w:tc>
        <w:tc>
          <w:tcPr>
            <w:tcW w:type="dxa" w:w="2268"/>
            <w:shd w:val="clear" w:color="auto" w:fill="E8F5F0"/>
          </w:tcPr>
          <w:p>
            <w:r>
              <w:rPr>
                <w:rFonts w:ascii="TH SarabunPSK" w:hAnsi="TH SarabunPSK"/>
                <w:b/>
                <w:sz w:val="26"/>
              </w:rPr>
              <w:t>ตัวชี้วัด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ว 1.1 ม.3/1</w:t>
            </w:r>
          </w:p>
        </w:tc>
      </w:tr>
    </w:tbl>
    <w:p/>
    <w:p>
      <w:pPr>
        <w:spacing w:before="240" w:after="80"/>
        <w:jc w:val="left"/>
      </w:pPr>
      <w:r>
        <w:rPr>
          <w:rFonts w:ascii="TH SarabunPSK" w:hAnsi="TH SarabunPSK"/>
          <w:b/>
          <w:color w:val="1D9E75"/>
          <w:sz w:val="26"/>
        </w:rPr>
        <w:t>1. ตัวชี้วัด</w:t>
      </w:r>
    </w:p>
    <w:p>
      <w:pPr>
        <w:spacing w:after="40"/>
      </w:pPr>
      <w:r>
        <w:rPr>
          <w:rFonts w:ascii="TH SarabunPSK" w:hAnsi="TH SarabunPSK"/>
          <w:b/>
          <w:sz w:val="28"/>
        </w:rPr>
        <w:t>ว 1.1 ม.3/1  อธิบายปฏิสัมพันธ์ขององค์ประกอบของระบบนิเวศที่ได้จากการสำรวจ</w:t>
      </w:r>
    </w:p>
    <w:p>
      <w:pPr>
        <w:spacing w:before="240" w:after="80"/>
        <w:jc w:val="left"/>
      </w:pPr>
      <w:r>
        <w:rPr>
          <w:rFonts w:ascii="TH SarabunPSK" w:hAnsi="TH SarabunPSK"/>
          <w:b/>
          <w:color w:val="1D9E75"/>
          <w:sz w:val="26"/>
        </w:rPr>
        <w:t>2. จุดประสงค์การเรียนรู้</w:t>
      </w:r>
    </w:p>
    <w:p>
      <w:pPr>
        <w:pStyle w:val="ListBullet"/>
        <w:spacing w:after="40"/>
        <w:ind w:left="567"/>
      </w:pPr>
      <w:r>
        <w:rPr>
          <w:rFonts w:ascii="TH SarabunPSK" w:hAnsi="TH SarabunPSK"/>
          <w:sz w:val="28"/>
        </w:rPr>
        <w:t>ด้านความรู้ (K): อธิบายองค์ประกอบของระบบนิเวศ ทั้งองค์ประกอบที่มีชีวิตและไม่มีชีวิตได้</w:t>
      </w:r>
    </w:p>
    <w:p>
      <w:pPr>
        <w:pStyle w:val="ListBullet"/>
        <w:spacing w:after="40"/>
        <w:ind w:left="567"/>
      </w:pPr>
      <w:r>
        <w:rPr>
          <w:rFonts w:ascii="TH SarabunPSK" w:hAnsi="TH SarabunPSK"/>
          <w:sz w:val="28"/>
        </w:rPr>
        <w:t>ด้านทักษะ (P): สำรวจและบันทึกองค์ประกอบของระบบนิเวศในท้องถิ่นได้</w:t>
      </w:r>
    </w:p>
    <w:p>
      <w:pPr>
        <w:pStyle w:val="ListBullet"/>
        <w:spacing w:after="40"/>
        <w:ind w:left="567"/>
      </w:pPr>
      <w:r>
        <w:rPr>
          <w:rFonts w:ascii="TH SarabunPSK" w:hAnsi="TH SarabunPSK"/>
          <w:sz w:val="28"/>
        </w:rPr>
        <w:t>ด้านเจตคติ (A): ตระหนักถึงความสำคัญของการอยู่ร่วมกันระหว่างสิ่งมีชีวิตและสิ่งแวดล้อม</w:t>
      </w:r>
    </w:p>
    <w:p>
      <w:pPr>
        <w:spacing w:before="240" w:after="80"/>
        <w:jc w:val="left"/>
      </w:pPr>
      <w:r>
        <w:rPr>
          <w:rFonts w:ascii="TH SarabunPSK" w:hAnsi="TH SarabunPSK"/>
          <w:b/>
          <w:color w:val="1D9E75"/>
          <w:sz w:val="26"/>
        </w:rPr>
        <w:t>3. สาระสำคัญ</w:t>
      </w:r>
    </w:p>
    <w:p>
      <w:pPr>
        <w:spacing w:after="40"/>
      </w:pPr>
      <w:r>
        <w:rPr>
          <w:rFonts w:ascii="TH SarabunPSK" w:hAnsi="TH SarabunPSK"/>
          <w:b w:val="0"/>
          <w:sz w:val="28"/>
        </w:rPr>
        <w:t>ระบบนิเวศ (Ecosystem) ประกอบด้วย 2 ส่วนหลัก คือ</w:t>
      </w:r>
    </w:p>
    <w:p>
      <w:pPr>
        <w:pStyle w:val="ListBullet"/>
        <w:spacing w:after="40"/>
        <w:ind w:left="567"/>
      </w:pPr>
      <w:r>
        <w:rPr>
          <w:rFonts w:ascii="TH SarabunPSK" w:hAnsi="TH SarabunPSK"/>
          <w:sz w:val="28"/>
        </w:rPr>
        <w:t>องค์ประกอบที่ไม่มีชีวิต (Abiotic): แสง อุณหภูมิ น้ำ ดิน แร่ธาตุ อากาศ</w:t>
      </w:r>
    </w:p>
    <w:p>
      <w:pPr>
        <w:pStyle w:val="ListBullet"/>
        <w:spacing w:after="40"/>
        <w:ind w:left="567"/>
      </w:pPr>
      <w:r>
        <w:rPr>
          <w:rFonts w:ascii="TH SarabunPSK" w:hAnsi="TH SarabunPSK"/>
          <w:sz w:val="28"/>
        </w:rPr>
        <w:t>องค์ประกอบที่มีชีวิต (Biotic): ผู้ผลิต (พืช) ผู้บริโภค (สัตว์) ผู้ย่อยสลาย (แบคทีเรีย เชื้อรา)</w:t>
      </w:r>
    </w:p>
    <w:p>
      <w:pPr>
        <w:spacing w:after="40"/>
      </w:pPr>
      <w:r>
        <w:rPr>
          <w:rFonts w:ascii="TH SarabunPSK" w:hAnsi="TH SarabunPSK"/>
          <w:b w:val="0"/>
          <w:sz w:val="28"/>
        </w:rPr>
        <w:t>องค์ประกอบทั้งสองส่วนมีปฏิสัมพันธ์ต่อกัน ทำให้ระบบนิเวศดำรงอยู่ได้อย่างสมดุล</w:t>
      </w:r>
    </w:p>
    <w:p>
      <w:pPr>
        <w:spacing w:before="240" w:after="80"/>
        <w:jc w:val="left"/>
      </w:pPr>
      <w:r>
        <w:rPr>
          <w:rFonts w:ascii="TH SarabunPSK" w:hAnsi="TH SarabunPSK"/>
          <w:b/>
          <w:color w:val="1D9E75"/>
          <w:sz w:val="26"/>
        </w:rPr>
        <w:t>4. กิจกรรมการเรียนรู้ (5E Model)</w:t>
      </w:r>
    </w:p>
    <w:p>
      <w:pPr>
        <w:spacing w:after="40"/>
      </w:pPr>
      <w:r>
        <w:rPr>
          <w:rFonts w:ascii="TH SarabunPSK" w:hAnsi="TH SarabunPSK"/>
          <w:b/>
          <w:sz w:val="28"/>
        </w:rPr>
        <w:t>คาบที่ 1 — สำรวจระบบนิเวศรอบตัว (50 นาที)</w:t>
      </w:r>
    </w:p>
    <w:p>
      <w:pPr>
        <w:spacing w:after="40"/>
        <w:ind w:left="567"/>
      </w:pPr>
      <w:r>
        <w:rPr>
          <w:rFonts w:ascii="TH SarabunPSK" w:hAnsi="TH SarabunPSK"/>
          <w:b w:val="0"/>
          <w:sz w:val="28"/>
        </w:rPr>
        <w:t>ขั้นที่ 1 — Engage (กระตุ้นความสนใจ) 10 นาที</w:t>
      </w:r>
    </w:p>
    <w:p>
      <w:pPr>
        <w:pStyle w:val="ListBullet"/>
        <w:spacing w:after="40"/>
        <w:ind w:left="1134"/>
      </w:pPr>
      <w:r>
        <w:rPr>
          <w:rFonts w:ascii="TH SarabunPSK" w:hAnsi="TH SarabunPSK"/>
          <w:sz w:val="28"/>
        </w:rPr>
        <w:t>ครูนำภาพถ่ายระบบนิเวศหลายประเภท (ป่าไม้ ทะเล ทุ่งหญ้า บึง) มาให้นักเรียนดู</w:t>
      </w:r>
    </w:p>
    <w:p>
      <w:pPr>
        <w:pStyle w:val="ListBullet"/>
        <w:spacing w:after="40"/>
        <w:ind w:left="1134"/>
      </w:pPr>
      <w:r>
        <w:rPr>
          <w:rFonts w:ascii="TH SarabunPSK" w:hAnsi="TH SarabunPSK"/>
          <w:sz w:val="28"/>
        </w:rPr>
        <w:t>ถามนักเรียนว่า "แต่ละภาพมีอะไรบ้าง? สิ่งเหล่านั้นสัมพันธ์กันอย่างไร?"</w:t>
      </w:r>
    </w:p>
    <w:p>
      <w:pPr>
        <w:spacing w:after="40"/>
        <w:ind w:left="567"/>
      </w:pPr>
      <w:r>
        <w:rPr>
          <w:rFonts w:ascii="TH SarabunPSK" w:hAnsi="TH SarabunPSK"/>
          <w:b w:val="0"/>
          <w:sz w:val="28"/>
        </w:rPr>
        <w:t>ขั้นที่ 2 — Explore (สำรวจ) 25 นาที</w:t>
      </w:r>
    </w:p>
    <w:p>
      <w:pPr>
        <w:pStyle w:val="ListBullet"/>
        <w:spacing w:after="40"/>
        <w:ind w:left="1134"/>
      </w:pPr>
      <w:r>
        <w:rPr>
          <w:rFonts w:ascii="TH SarabunPSK" w:hAnsi="TH SarabunPSK"/>
          <w:sz w:val="28"/>
        </w:rPr>
        <w:t>แบ่งกลุ่ม 5-6 คน ออกสำรวจสนามหญ้า/สวนหย่อมรอบโรงเรียน 15 นาที</w:t>
      </w:r>
    </w:p>
    <w:p>
      <w:pPr>
        <w:pStyle w:val="ListBullet"/>
        <w:spacing w:after="40"/>
        <w:ind w:left="1134"/>
      </w:pPr>
      <w:r>
        <w:rPr>
          <w:rFonts w:ascii="TH SarabunPSK" w:hAnsi="TH SarabunPSK"/>
          <w:sz w:val="28"/>
        </w:rPr>
        <w:t>บันทึกสิ่งที่พบในใบงานที่ 1: แยกประเภทสิ่งมีชีวิต/ไม่มีชีวิต</w:t>
      </w:r>
    </w:p>
    <w:p>
      <w:pPr>
        <w:spacing w:after="40"/>
        <w:ind w:left="567"/>
      </w:pPr>
      <w:r>
        <w:rPr>
          <w:rFonts w:ascii="TH SarabunPSK" w:hAnsi="TH SarabunPSK"/>
          <w:b w:val="0"/>
          <w:sz w:val="28"/>
        </w:rPr>
        <w:t>ขั้นที่ 3 — Explain (อธิบาย) 15 นาที</w:t>
      </w:r>
    </w:p>
    <w:p>
      <w:pPr>
        <w:pStyle w:val="ListBullet"/>
        <w:spacing w:after="40"/>
        <w:ind w:left="1134"/>
      </w:pPr>
      <w:r>
        <w:rPr>
          <w:rFonts w:ascii="TH SarabunPSK" w:hAnsi="TH SarabunPSK"/>
          <w:sz w:val="28"/>
        </w:rPr>
        <w:t>แต่ละกลุ่มนำเสนอผลการสำรวจ ครูเชื่อมโยงสู่นิยามระบบนิเวศ</w:t>
      </w:r>
    </w:p>
    <w:p/>
    <w:p>
      <w:pPr>
        <w:spacing w:after="40"/>
      </w:pPr>
      <w:r>
        <w:rPr>
          <w:rFonts w:ascii="TH SarabunPSK" w:hAnsi="TH SarabunPSK"/>
          <w:b/>
          <w:sz w:val="28"/>
        </w:rPr>
        <w:t>คาบที่ 2 — ปฏิสัมพันธ์ขององค์ประกอบ (50 นาที)</w:t>
      </w:r>
    </w:p>
    <w:p>
      <w:pPr>
        <w:spacing w:after="40"/>
        <w:ind w:left="567"/>
      </w:pPr>
      <w:r>
        <w:rPr>
          <w:rFonts w:ascii="TH SarabunPSK" w:hAnsi="TH SarabunPSK"/>
          <w:b w:val="0"/>
          <w:sz w:val="28"/>
        </w:rPr>
        <w:t>ขั้นที่ 4 — Elaborate (ขยายความ) 35 นาที</w:t>
      </w:r>
    </w:p>
    <w:p>
      <w:pPr>
        <w:pStyle w:val="ListBullet"/>
        <w:spacing w:after="40"/>
        <w:ind w:left="1134"/>
      </w:pPr>
      <w:r>
        <w:rPr>
          <w:rFonts w:ascii="TH SarabunPSK" w:hAnsi="TH SarabunPSK"/>
          <w:sz w:val="28"/>
        </w:rPr>
        <w:t>ครูอธิบายปฏิสัมพันธ์ระหว่าง abiotic-biotic ด้วย concept map</w:t>
      </w:r>
    </w:p>
    <w:p>
      <w:pPr>
        <w:pStyle w:val="ListBullet"/>
        <w:spacing w:after="40"/>
        <w:ind w:left="1134"/>
      </w:pPr>
      <w:r>
        <w:rPr>
          <w:rFonts w:ascii="TH SarabunPSK" w:hAnsi="TH SarabunPSK"/>
          <w:sz w:val="28"/>
        </w:rPr>
        <w:t>นักเรียนทำใบงานที่ 2: วิเคราะห์ปฏิสัมพันธ์จากสถานการณ์จริง</w:t>
      </w:r>
    </w:p>
    <w:p>
      <w:pPr>
        <w:spacing w:after="40"/>
        <w:ind w:left="567"/>
      </w:pPr>
      <w:r>
        <w:rPr>
          <w:rFonts w:ascii="TH SarabunPSK" w:hAnsi="TH SarabunPSK"/>
          <w:b w:val="0"/>
          <w:sz w:val="28"/>
        </w:rPr>
        <w:t>ขั้นที่ 5 — Evaluate (ประเมิน) 15 นาที</w:t>
      </w:r>
    </w:p>
    <w:p>
      <w:pPr>
        <w:pStyle w:val="ListBullet"/>
        <w:spacing w:after="40"/>
        <w:ind w:left="1134"/>
      </w:pPr>
      <w:r>
        <w:rPr>
          <w:rFonts w:ascii="TH SarabunPSK" w:hAnsi="TH SarabunPSK"/>
          <w:sz w:val="28"/>
        </w:rPr>
        <w:t>ทำแบบทดสอบสั้น 5 ข้อ ตรวจสอบความเข้าใจ</w:t>
      </w:r>
    </w:p>
    <w:p/>
    <w:p>
      <w:pPr>
        <w:spacing w:after="40"/>
      </w:pPr>
      <w:r>
        <w:rPr>
          <w:rFonts w:ascii="TH SarabunPSK" w:hAnsi="TH SarabunPSK"/>
          <w:b/>
          <w:sz w:val="28"/>
        </w:rPr>
        <w:t>คาบที่ 3 — ทบทวนและประเมินผล (50 นาที)</w:t>
      </w:r>
    </w:p>
    <w:p>
      <w:pPr>
        <w:pStyle w:val="ListBullet"/>
        <w:spacing w:after="40"/>
        <w:ind w:left="567"/>
      </w:pPr>
      <w:r>
        <w:rPr>
          <w:rFonts w:ascii="TH SarabunPSK" w:hAnsi="TH SarabunPSK"/>
          <w:sz w:val="28"/>
        </w:rPr>
        <w:t>ทบทวนเนื้อหาคาบ 1-2 ด้วย Q&amp;A 15 นาที</w:t>
      </w:r>
    </w:p>
    <w:p>
      <w:pPr>
        <w:pStyle w:val="ListBullet"/>
        <w:spacing w:after="40"/>
        <w:ind w:left="567"/>
      </w:pPr>
      <w:r>
        <w:rPr>
          <w:rFonts w:ascii="TH SarabunPSK" w:hAnsi="TH SarabunPSK"/>
          <w:sz w:val="28"/>
        </w:rPr>
        <w:t>ทำ Quiz 20 ข้อ 25 นาที</w:t>
      </w:r>
    </w:p>
    <w:p>
      <w:pPr>
        <w:pStyle w:val="ListBullet"/>
        <w:spacing w:after="40"/>
        <w:ind w:left="567"/>
      </w:pPr>
      <w:r>
        <w:rPr>
          <w:rFonts w:ascii="TH SarabunPSK" w:hAnsi="TH SarabunPSK"/>
          <w:sz w:val="28"/>
        </w:rPr>
        <w:t>เฉลยและอภิปรายผล 10 นาที</w:t>
      </w:r>
    </w:p>
    <w:p>
      <w:pPr>
        <w:spacing w:before="240" w:after="80"/>
        <w:jc w:val="left"/>
      </w:pPr>
      <w:r>
        <w:rPr>
          <w:rFonts w:ascii="TH SarabunPSK" w:hAnsi="TH SarabunPSK"/>
          <w:b/>
          <w:color w:val="1D9E75"/>
          <w:sz w:val="26"/>
        </w:rPr>
        <w:t>5. สื่อและอุปกรณ์</w:t>
      </w:r>
    </w:p>
    <w:p>
      <w:pPr>
        <w:pStyle w:val="ListBullet"/>
        <w:spacing w:after="40"/>
        <w:ind w:left="567"/>
      </w:pPr>
      <w:r>
        <w:rPr>
          <w:rFonts w:ascii="TH SarabunPSK" w:hAnsi="TH SarabunPSK"/>
          <w:sz w:val="28"/>
        </w:rPr>
        <w:t>ใบงานที่ 1 และ 2 (แนบท้ายแผน)</w:t>
      </w:r>
    </w:p>
    <w:p>
      <w:pPr>
        <w:pStyle w:val="ListBullet"/>
        <w:spacing w:after="40"/>
        <w:ind w:left="567"/>
      </w:pPr>
      <w:r>
        <w:rPr>
          <w:rFonts w:ascii="TH SarabunPSK" w:hAnsi="TH SarabunPSK"/>
          <w:sz w:val="28"/>
        </w:rPr>
        <w:t>Quiz 20 ข้อ พร้อมเฉลย</w:t>
      </w:r>
    </w:p>
    <w:p>
      <w:pPr>
        <w:pStyle w:val="ListBullet"/>
        <w:spacing w:after="40"/>
        <w:ind w:left="567"/>
      </w:pPr>
      <w:r>
        <w:rPr>
          <w:rFonts w:ascii="TH SarabunPSK" w:hAnsi="TH SarabunPSK"/>
          <w:sz w:val="28"/>
        </w:rPr>
        <w:t>ภาพถ่ายระบบนิเวศ (PowerPoint หรือพิมพ์)</w:t>
      </w:r>
    </w:p>
    <w:p>
      <w:pPr>
        <w:pStyle w:val="ListBullet"/>
        <w:spacing w:after="40"/>
        <w:ind w:left="567"/>
      </w:pPr>
      <w:r>
        <w:rPr>
          <w:rFonts w:ascii="TH SarabunPSK" w:hAnsi="TH SarabunPSK"/>
          <w:sz w:val="28"/>
        </w:rPr>
        <w:t>สมุดบันทึกการสำรวจ (นักเรียนเตรียมเอง)</w:t>
      </w:r>
    </w:p>
    <w:p>
      <w:pPr>
        <w:spacing w:before="240" w:after="80"/>
        <w:jc w:val="left"/>
      </w:pPr>
      <w:r>
        <w:rPr>
          <w:rFonts w:ascii="TH SarabunPSK" w:hAnsi="TH SarabunPSK"/>
          <w:b/>
          <w:color w:val="1D9E75"/>
          <w:sz w:val="26"/>
        </w:rPr>
        <w:t>6. การวัดและประเมินผล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d9e75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สิ่งที่ประเมิน</w:t>
            </w:r>
          </w:p>
        </w:tc>
        <w:tc>
          <w:tcPr>
            <w:tcW w:type="dxa" w:w="3402"/>
            <w:shd w:val="clear" w:color="auto" w:fill="1d9e75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วิธีการประเมิน</w:t>
            </w:r>
          </w:p>
        </w:tc>
        <w:tc>
          <w:tcPr>
            <w:tcW w:type="dxa" w:w="2835"/>
            <w:shd w:val="clear" w:color="auto" w:fill="1d9e75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เครื่องมือ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ความรู้ (K)</w:t>
            </w:r>
          </w:p>
        </w:tc>
        <w:tc>
          <w:tcPr>
            <w:tcW w:type="dxa" w:w="3402"/>
          </w:tcPr>
          <w:p>
            <w:r>
              <w:rPr>
                <w:rFonts w:ascii="TH SarabunPSK" w:hAnsi="TH SarabunPSK"/>
                <w:sz w:val="26"/>
              </w:rPr>
              <w:t>Quiz 20 ข้อ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แบบทดสอบ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ทักษะ (P)</w:t>
            </w:r>
          </w:p>
        </w:tc>
        <w:tc>
          <w:tcPr>
            <w:tcW w:type="dxa" w:w="3402"/>
          </w:tcPr>
          <w:p>
            <w:r>
              <w:rPr>
                <w:rFonts w:ascii="TH SarabunPSK" w:hAnsi="TH SarabunPSK"/>
                <w:sz w:val="26"/>
              </w:rPr>
              <w:t>ตรวจใบงาน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Rubric ประเมินใบงาน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เจตคติ (A)</w:t>
            </w:r>
          </w:p>
        </w:tc>
        <w:tc>
          <w:tcPr>
            <w:tcW w:type="dxa" w:w="3402"/>
          </w:tcPr>
          <w:p>
            <w:r>
              <w:rPr>
                <w:rFonts w:ascii="TH SarabunPSK" w:hAnsi="TH SarabunPSK"/>
                <w:sz w:val="26"/>
              </w:rPr>
              <w:t>สังเกตพฤติกรรม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Rubric เจตคติ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