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2" w:rsidRDefault="0009772D" w:rsidP="0009772D">
      <w:pPr>
        <w:ind w:firstLine="0"/>
        <w:jc w:val="center"/>
      </w:pPr>
      <w:r>
        <w:t>МИНИСТЕРСТВО ОБРАЗОВАНИЯ И НАУКИ</w:t>
      </w:r>
    </w:p>
    <w:p w:rsidR="0009772D" w:rsidRDefault="0009772D" w:rsidP="0009772D">
      <w:pPr>
        <w:ind w:firstLine="0"/>
        <w:jc w:val="center"/>
      </w:pPr>
      <w:r>
        <w:t>РОССИЙСКОЙ ФЕДЕРАЦИИ</w:t>
      </w:r>
    </w:p>
    <w:p w:rsidR="0009772D" w:rsidRDefault="0009772D" w:rsidP="0009772D">
      <w:pPr>
        <w:ind w:firstLine="0"/>
        <w:jc w:val="center"/>
      </w:pPr>
      <w:r>
        <w:t xml:space="preserve">Федеральное государственное автономное </w:t>
      </w:r>
    </w:p>
    <w:p w:rsidR="0009772D" w:rsidRDefault="0009772D" w:rsidP="0009772D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09772D" w:rsidRDefault="0009772D" w:rsidP="0009772D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09772D" w:rsidRDefault="0009772D" w:rsidP="0009772D">
      <w:pPr>
        <w:ind w:firstLine="0"/>
        <w:jc w:val="center"/>
      </w:pPr>
      <w:r>
        <w:t>имени академика С.П. Королёва»</w:t>
      </w:r>
    </w:p>
    <w:p w:rsidR="0009772D" w:rsidRDefault="0009772D" w:rsidP="0009772D">
      <w:pPr>
        <w:ind w:firstLine="0"/>
        <w:jc w:val="center"/>
      </w:pPr>
      <w:r>
        <w:t>(Самарский университет)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bookmarkStart w:id="0" w:name="_Hlk523772393"/>
      <w:r>
        <w:t xml:space="preserve">Институт </w:t>
      </w:r>
      <w:r w:rsidR="00661F7F">
        <w:t>ракетно-космической техники</w:t>
      </w:r>
    </w:p>
    <w:p w:rsidR="0009772D" w:rsidRDefault="0009772D" w:rsidP="0009772D">
      <w:pPr>
        <w:ind w:firstLine="0"/>
        <w:jc w:val="center"/>
      </w:pPr>
      <w:r>
        <w:t xml:space="preserve">Кафедра </w:t>
      </w:r>
      <w:r w:rsidR="00661F7F">
        <w:t>теоретической механики</w:t>
      </w:r>
    </w:p>
    <w:bookmarkEnd w:id="0"/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r>
        <w:t>ОТЧЁТ</w:t>
      </w:r>
    </w:p>
    <w:p w:rsidR="0009772D" w:rsidRPr="00D35C23" w:rsidRDefault="0009772D" w:rsidP="0009772D">
      <w:pPr>
        <w:ind w:firstLine="0"/>
        <w:jc w:val="center"/>
      </w:pPr>
      <w:r>
        <w:t xml:space="preserve">ПО ЛАБОРАТОРНОЙ РАБОТЕ № </w:t>
      </w:r>
      <w:r w:rsidR="00755553">
        <w:t>2</w:t>
      </w:r>
    </w:p>
    <w:p w:rsidR="0009772D" w:rsidRPr="00AF2B5A" w:rsidRDefault="0009772D" w:rsidP="0009772D">
      <w:pPr>
        <w:ind w:firstLine="0"/>
        <w:jc w:val="center"/>
      </w:pPr>
      <w:r>
        <w:t xml:space="preserve">по дисциплине </w:t>
      </w:r>
      <w:r w:rsidR="00661F7F">
        <w:br/>
        <w:t>Интегрированные математические пакеты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 xml:space="preserve">Студент гр. </w:t>
      </w:r>
      <w:r w:rsidR="00661F7F">
        <w:t xml:space="preserve">…. </w:t>
      </w:r>
      <w:r>
        <w:t xml:space="preserve"> …………….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center"/>
      </w:pPr>
      <w:r>
        <w:t>Самара 20</w:t>
      </w:r>
      <w:r w:rsidR="00AF2B5A">
        <w:t>20</w:t>
      </w:r>
    </w:p>
    <w:p w:rsidR="002066E6" w:rsidRDefault="002066E6" w:rsidP="0009772D">
      <w:pPr>
        <w:tabs>
          <w:tab w:val="left" w:pos="4962"/>
        </w:tabs>
        <w:ind w:firstLine="0"/>
        <w:jc w:val="center"/>
      </w:pPr>
    </w:p>
    <w:p w:rsidR="002066E6" w:rsidRPr="008A139E" w:rsidRDefault="000B21EB" w:rsidP="008A139E">
      <w:pPr>
        <w:pStyle w:val="1"/>
      </w:pPr>
      <w:r w:rsidRPr="008A139E">
        <w:lastRenderedPageBreak/>
        <w:t>Задание</w:t>
      </w:r>
    </w:p>
    <w:p w:rsidR="00661F7F" w:rsidRPr="00661F7F" w:rsidRDefault="00661F7F" w:rsidP="00661F7F">
      <w:r>
        <w:t>Разработать программу моделирования движения системы материальных точек, соединенных невесомыми пружинами</w:t>
      </w:r>
      <w:r>
        <w:t xml:space="preserve"> для четырёх вариантов механической системы.</w:t>
      </w:r>
      <w:r w:rsidRPr="00661F7F">
        <w:t xml:space="preserve"> </w:t>
      </w:r>
      <w:r>
        <w:t>Проинтегрировать уравнения движения на интервале от 0 до 5 секунд.</w:t>
      </w:r>
    </w:p>
    <w:p w:rsidR="00661F7F" w:rsidRDefault="00661F7F" w:rsidP="00661F7F">
      <w:r>
        <w:t>Вариант А1. Материальные точки движутся вдоль вертикальной оси в поле силы тяжести. Коэффициент демпфирования всех пружин равен нулю.</w:t>
      </w:r>
    </w:p>
    <w:p w:rsidR="00661F7F" w:rsidRDefault="00661F7F" w:rsidP="00661F7F">
      <w:r>
        <w:t xml:space="preserve">Вариант А2. Материальные точки движутся вдоль вертикальной оси в поле силы тяжести. Коэффициент демпфирования всех пружин не равен нулю (полная энергия механической системы убывает). </w:t>
      </w:r>
    </w:p>
    <w:p w:rsidR="00661F7F" w:rsidRDefault="00661F7F" w:rsidP="00661F7F">
      <w:r>
        <w:t xml:space="preserve">Вариант Б1. Материальные точки движутся вдоль оси, вращающейся вокруг начала координат в горизонтальной плоскости с постоянной угловой скоростью </w:t>
      </w:r>
      <m:oMath>
        <m:r>
          <w:rPr>
            <w:rFonts w:ascii="Cambria Math" w:hAnsi="Cambria Math"/>
          </w:rPr>
          <m:t>ω</m:t>
        </m:r>
      </m:oMath>
      <w:r>
        <w:t xml:space="preserve">. Коэффициент демпфирования всех пружин равен нулю. </w:t>
      </w:r>
    </w:p>
    <w:p w:rsidR="00661F7F" w:rsidRDefault="00661F7F" w:rsidP="00661F7F">
      <w:r>
        <w:t>Вариант Б</w:t>
      </w:r>
      <w:r w:rsidRPr="00661F7F">
        <w:t>2</w:t>
      </w:r>
      <w:r>
        <w:t xml:space="preserve">. Материальные точки движутся вдоль оси, вращающейся вокруг начала координат в горизонтальной плоскости с постоянной угловой скоростью </w:t>
      </w:r>
      <m:oMath>
        <m:r>
          <w:rPr>
            <w:rFonts w:ascii="Cambria Math" w:hAnsi="Cambria Math"/>
          </w:rPr>
          <m:t>ω</m:t>
        </m:r>
      </m:oMath>
      <w:r>
        <w:t>. Коэффициент демпфирования всех пружин не равен нулю.</w:t>
      </w:r>
    </w:p>
    <w:p w:rsidR="008338A6" w:rsidRPr="002746B0" w:rsidRDefault="008338A6" w:rsidP="00661F7F"/>
    <w:p w:rsidR="001D5A01" w:rsidRPr="008A139E" w:rsidRDefault="001D5A01" w:rsidP="0064677E">
      <w:pPr>
        <w:rPr>
          <w:sz w:val="20"/>
          <w:szCs w:val="20"/>
        </w:rPr>
      </w:pPr>
    </w:p>
    <w:p w:rsidR="001D5A01" w:rsidRDefault="001D5A01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2066E6" w:rsidRDefault="002066E6" w:rsidP="008A139E">
      <w:pPr>
        <w:pStyle w:val="1"/>
      </w:pPr>
      <w:r>
        <w:lastRenderedPageBreak/>
        <w:t>Решение</w:t>
      </w:r>
    </w:p>
    <w:p w:rsidR="002066E6" w:rsidRDefault="00661F7F" w:rsidP="008A139E">
      <w:pPr>
        <w:pStyle w:val="2"/>
        <w:rPr>
          <w:lang w:val="ru-RU"/>
        </w:rPr>
      </w:pPr>
      <w:r>
        <w:rPr>
          <w:lang w:val="ru-RU"/>
        </w:rPr>
        <w:t xml:space="preserve">Текст программы </w:t>
      </w:r>
    </w:p>
    <w:p w:rsidR="00661F7F" w:rsidRDefault="00661F7F" w:rsidP="00661F7F">
      <w:r>
        <w:t>Текст программы для четырех вариантов приведен в приложениях А, Б, В и Г соответственно.</w:t>
      </w:r>
    </w:p>
    <w:p w:rsidR="00661F7F" w:rsidRDefault="00661F7F" w:rsidP="00661F7F">
      <w:pPr>
        <w:pStyle w:val="2"/>
        <w:rPr>
          <w:lang w:val="ru-RU"/>
        </w:rPr>
      </w:pPr>
      <w:r>
        <w:rPr>
          <w:lang w:val="ru-RU"/>
        </w:rPr>
        <w:t>Результаты моделирования</w:t>
      </w:r>
    </w:p>
    <w:p w:rsidR="00661F7F" w:rsidRDefault="00661F7F" w:rsidP="00661F7F">
      <w:r>
        <w:t>На рисунке 1 приведены графики изменения … для варианта А1</w:t>
      </w:r>
    </w:p>
    <w:p w:rsidR="00661F7F" w:rsidRPr="00661F7F" w:rsidRDefault="00661F7F" w:rsidP="00EF0F8D">
      <w:pPr>
        <w:ind w:firstLine="0"/>
        <w:jc w:val="center"/>
        <w:rPr>
          <w:lang w:val="en-US"/>
        </w:rPr>
      </w:pPr>
      <w:r w:rsidRPr="00661F7F">
        <w:rPr>
          <w:lang w:val="en-US"/>
        </w:rPr>
        <w:drawing>
          <wp:inline distT="0" distB="0" distL="0" distR="0" wp14:anchorId="37428BE0" wp14:editId="1916819E">
            <wp:extent cx="5080000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7F" w:rsidRPr="00661F7F" w:rsidRDefault="00661F7F" w:rsidP="00661F7F">
      <w:pPr>
        <w:jc w:val="center"/>
      </w:pPr>
      <w:r>
        <w:t>Рисунок 1 – Графики изменения расстояний между точками для варианта А1</w:t>
      </w:r>
    </w:p>
    <w:p w:rsidR="00661F7F" w:rsidRDefault="00661F7F" w:rsidP="00661F7F">
      <w:r>
        <w:t xml:space="preserve">На рисунке 2 приведены … </w:t>
      </w:r>
      <w:r>
        <w:t>для варианта А</w:t>
      </w:r>
      <w:r>
        <w:t>2</w:t>
      </w:r>
    </w:p>
    <w:p w:rsidR="00661F7F" w:rsidRPr="00661F7F" w:rsidRDefault="00661F7F" w:rsidP="00661F7F">
      <w:r>
        <w:t xml:space="preserve"> </w:t>
      </w:r>
    </w:p>
    <w:sectPr w:rsidR="00661F7F" w:rsidRPr="00661F7F" w:rsidSect="0009772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4AE" w:rsidRDefault="009C74AE" w:rsidP="000B21EB">
      <w:pPr>
        <w:spacing w:line="240" w:lineRule="auto"/>
      </w:pPr>
      <w:r>
        <w:separator/>
      </w:r>
    </w:p>
  </w:endnote>
  <w:endnote w:type="continuationSeparator" w:id="0">
    <w:p w:rsidR="009C74AE" w:rsidRDefault="009C74AE" w:rsidP="000B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4AE" w:rsidRDefault="009C74AE" w:rsidP="000B21EB">
      <w:pPr>
        <w:spacing w:line="240" w:lineRule="auto"/>
      </w:pPr>
      <w:r>
        <w:separator/>
      </w:r>
    </w:p>
  </w:footnote>
  <w:footnote w:type="continuationSeparator" w:id="0">
    <w:p w:rsidR="009C74AE" w:rsidRDefault="009C74AE" w:rsidP="000B21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5F2"/>
    <w:multiLevelType w:val="multilevel"/>
    <w:tmpl w:val="48EE45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558CD"/>
    <w:multiLevelType w:val="multilevel"/>
    <w:tmpl w:val="53540F1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6F0673"/>
    <w:multiLevelType w:val="multilevel"/>
    <w:tmpl w:val="D22A4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2D"/>
    <w:rsid w:val="00080699"/>
    <w:rsid w:val="0009772D"/>
    <w:rsid w:val="000A2C3A"/>
    <w:rsid w:val="000B21EB"/>
    <w:rsid w:val="001D5A01"/>
    <w:rsid w:val="002066E6"/>
    <w:rsid w:val="002466D7"/>
    <w:rsid w:val="002746B0"/>
    <w:rsid w:val="002B68E4"/>
    <w:rsid w:val="002B6C81"/>
    <w:rsid w:val="00362D36"/>
    <w:rsid w:val="004E48C6"/>
    <w:rsid w:val="00530290"/>
    <w:rsid w:val="0064677E"/>
    <w:rsid w:val="00661F7F"/>
    <w:rsid w:val="006847CD"/>
    <w:rsid w:val="006E1FFC"/>
    <w:rsid w:val="00755553"/>
    <w:rsid w:val="008338A6"/>
    <w:rsid w:val="00841B28"/>
    <w:rsid w:val="008474C2"/>
    <w:rsid w:val="00886FBD"/>
    <w:rsid w:val="008A139E"/>
    <w:rsid w:val="008F4432"/>
    <w:rsid w:val="009A422F"/>
    <w:rsid w:val="009C74AE"/>
    <w:rsid w:val="009D6388"/>
    <w:rsid w:val="00AF2B5A"/>
    <w:rsid w:val="00C331AA"/>
    <w:rsid w:val="00C72420"/>
    <w:rsid w:val="00CE1FFF"/>
    <w:rsid w:val="00D35C23"/>
    <w:rsid w:val="00DF3C3B"/>
    <w:rsid w:val="00EC57D5"/>
    <w:rsid w:val="00EF0F8D"/>
    <w:rsid w:val="00F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8EB5"/>
  <w15:chartTrackingRefBased/>
  <w15:docId w15:val="{8BDD6C6C-A3C9-4D2B-9CB5-44CECDF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9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39E"/>
    <w:pPr>
      <w:keepNext/>
      <w:keepLines/>
      <w:pageBreakBefore/>
      <w:numPr>
        <w:numId w:val="2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39E"/>
    <w:pPr>
      <w:keepNext/>
      <w:keepLines/>
      <w:numPr>
        <w:ilvl w:val="1"/>
        <w:numId w:val="2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A01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A0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A0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A0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A0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A0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A0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39E"/>
    <w:rPr>
      <w:rFonts w:ascii="Times New Roman" w:eastAsiaTheme="majorEastAsia" w:hAnsi="Times New Roman" w:cstheme="majorBidi"/>
      <w:sz w:val="28"/>
      <w:szCs w:val="26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A139E"/>
    <w:rPr>
      <w:rFonts w:ascii="Times New Roman" w:eastAsiaTheme="majorEastAsia" w:hAnsi="Times New Roman" w:cstheme="majorBidi"/>
      <w:sz w:val="28"/>
      <w:szCs w:val="32"/>
      <w:lang w:eastAsia="ru-RU"/>
    </w:r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6E6"/>
    <w:rPr>
      <w:color w:val="808080"/>
    </w:rPr>
  </w:style>
  <w:style w:type="paragraph" w:styleId="a5">
    <w:name w:val="caption"/>
    <w:basedOn w:val="a"/>
    <w:next w:val="a"/>
    <w:semiHidden/>
    <w:unhideWhenUsed/>
    <w:qFormat/>
    <w:rsid w:val="002066E6"/>
    <w:pPr>
      <w:spacing w:line="240" w:lineRule="auto"/>
      <w:ind w:firstLine="0"/>
      <w:jc w:val="left"/>
    </w:pPr>
    <w:rPr>
      <w:b/>
      <w:bCs/>
      <w:sz w:val="20"/>
      <w:szCs w:val="20"/>
    </w:rPr>
  </w:style>
  <w:style w:type="paragraph" w:styleId="a6">
    <w:name w:val="Plain Text"/>
    <w:basedOn w:val="a"/>
    <w:link w:val="a7"/>
    <w:semiHidden/>
    <w:unhideWhenUsed/>
    <w:rsid w:val="002066E6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0806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80699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0B21EB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B21E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B21EB"/>
    <w:rPr>
      <w:vertAlign w:val="superscript"/>
    </w:rPr>
  </w:style>
  <w:style w:type="character" w:styleId="ad">
    <w:name w:val="Hyperlink"/>
    <w:basedOn w:val="a0"/>
    <w:uiPriority w:val="99"/>
    <w:unhideWhenUsed/>
    <w:rsid w:val="006E1FF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E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5A6DEA6-3611-BB42-B621-40228362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Vadim Yudintsev</cp:lastModifiedBy>
  <cp:revision>8</cp:revision>
  <cp:lastPrinted>2018-09-03T18:09:00Z</cp:lastPrinted>
  <dcterms:created xsi:type="dcterms:W3CDTF">2020-02-19T08:37:00Z</dcterms:created>
  <dcterms:modified xsi:type="dcterms:W3CDTF">2020-03-17T18:59:00Z</dcterms:modified>
</cp:coreProperties>
</file>