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Style w:val="Strong"/>
          <w:rFonts w:ascii="Tahoma" w:hAnsi="Tahoma" w:cs="Tahoma"/>
          <w:color w:val="333333"/>
          <w:sz w:val="22"/>
          <w:szCs w:val="22"/>
        </w:rPr>
        <w:t>Salary Tax Calculator</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Helvetica" w:hAnsi="Helvetica" w:cs="Helvetica"/>
          <w:color w:val="333333"/>
          <w:sz w:val="22"/>
          <w:szCs w:val="22"/>
        </w:rPr>
        <w:t> </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Tahoma" w:hAnsi="Tahoma" w:cs="Tahoma"/>
          <w:color w:val="333333"/>
          <w:sz w:val="22"/>
          <w:szCs w:val="22"/>
        </w:rPr>
        <w:t>1. Calculate tax due on a salary input on a webpage by the user, using the 2016-2017 tax allowances and rates as follows:</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Helvetica" w:hAnsi="Helvetica" w:cs="Helvetica"/>
          <w:color w:val="333333"/>
          <w:sz w:val="22"/>
          <w:szCs w:val="22"/>
        </w:rPr>
        <w:t> </w:t>
      </w:r>
    </w:p>
    <w:p w:rsidR="000F50D5" w:rsidRPr="000F50D5" w:rsidRDefault="000F50D5" w:rsidP="000F50D5">
      <w:pPr>
        <w:pStyle w:val="NormalWeb"/>
        <w:shd w:val="clear" w:color="auto" w:fill="FFFFFF"/>
        <w:spacing w:before="0" w:beforeAutospacing="0" w:after="120" w:afterAutospacing="0" w:line="360" w:lineRule="atLeast"/>
        <w:ind w:left="600"/>
        <w:rPr>
          <w:rFonts w:ascii="Helvetica" w:hAnsi="Helvetica" w:cs="Helvetica"/>
          <w:color w:val="333333"/>
          <w:sz w:val="22"/>
          <w:szCs w:val="22"/>
        </w:rPr>
      </w:pPr>
      <w:r w:rsidRPr="000F50D5">
        <w:rPr>
          <w:rFonts w:ascii="Tahoma" w:hAnsi="Tahoma" w:cs="Tahoma"/>
          <w:color w:val="333333"/>
          <w:sz w:val="22"/>
          <w:szCs w:val="22"/>
        </w:rPr>
        <w:t>Personal allowance: £11,000</w:t>
      </w:r>
    </w:p>
    <w:p w:rsidR="000F50D5" w:rsidRPr="000F50D5" w:rsidRDefault="000F50D5" w:rsidP="000F50D5">
      <w:pPr>
        <w:pStyle w:val="NormalWeb"/>
        <w:shd w:val="clear" w:color="auto" w:fill="FFFFFF"/>
        <w:spacing w:before="0" w:beforeAutospacing="0" w:after="120" w:afterAutospacing="0" w:line="360" w:lineRule="atLeast"/>
        <w:ind w:left="600"/>
        <w:rPr>
          <w:rFonts w:ascii="Helvetica" w:hAnsi="Helvetica" w:cs="Helvetica"/>
          <w:color w:val="333333"/>
          <w:sz w:val="22"/>
          <w:szCs w:val="22"/>
        </w:rPr>
      </w:pPr>
      <w:r w:rsidRPr="000F50D5">
        <w:rPr>
          <w:rFonts w:ascii="Tahoma" w:hAnsi="Tahoma" w:cs="Tahoma"/>
          <w:color w:val="333333"/>
          <w:sz w:val="22"/>
          <w:szCs w:val="22"/>
        </w:rPr>
        <w:t>20% tax rate on next £32,000</w:t>
      </w:r>
    </w:p>
    <w:p w:rsidR="000F50D5" w:rsidRPr="000F50D5" w:rsidRDefault="000F50D5" w:rsidP="000F50D5">
      <w:pPr>
        <w:pStyle w:val="NormalWeb"/>
        <w:shd w:val="clear" w:color="auto" w:fill="FFFFFF"/>
        <w:spacing w:before="0" w:beforeAutospacing="0" w:after="120" w:afterAutospacing="0" w:line="360" w:lineRule="atLeast"/>
        <w:ind w:left="600"/>
        <w:rPr>
          <w:rFonts w:ascii="Helvetica" w:hAnsi="Helvetica" w:cs="Helvetica"/>
          <w:color w:val="333333"/>
          <w:sz w:val="22"/>
          <w:szCs w:val="22"/>
        </w:rPr>
      </w:pPr>
      <w:r w:rsidRPr="000F50D5">
        <w:rPr>
          <w:rFonts w:ascii="Tahoma" w:hAnsi="Tahoma" w:cs="Tahoma"/>
          <w:color w:val="333333"/>
          <w:sz w:val="22"/>
          <w:szCs w:val="22"/>
        </w:rPr>
        <w:t>40% tax rate on amounts above that</w:t>
      </w:r>
    </w:p>
    <w:p w:rsidR="000F50D5" w:rsidRPr="000F50D5" w:rsidRDefault="000F50D5" w:rsidP="000F50D5">
      <w:pPr>
        <w:pStyle w:val="NormalWeb"/>
        <w:shd w:val="clear" w:color="auto" w:fill="FFFFFF"/>
        <w:spacing w:before="0" w:beforeAutospacing="0" w:after="120" w:afterAutospacing="0" w:line="360" w:lineRule="atLeast"/>
        <w:ind w:left="600"/>
        <w:rPr>
          <w:rFonts w:ascii="Helvetica" w:hAnsi="Helvetica" w:cs="Helvetica"/>
          <w:color w:val="333333"/>
          <w:sz w:val="22"/>
          <w:szCs w:val="22"/>
        </w:rPr>
      </w:pPr>
      <w:r w:rsidRPr="000F50D5">
        <w:rPr>
          <w:rFonts w:ascii="Helvetica" w:hAnsi="Helvetica" w:cs="Helvetica"/>
          <w:color w:val="333333"/>
          <w:sz w:val="22"/>
          <w:szCs w:val="22"/>
        </w:rPr>
        <w:t> </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Tahoma" w:hAnsi="Tahoma" w:cs="Tahoma"/>
          <w:color w:val="333333"/>
          <w:sz w:val="22"/>
          <w:szCs w:val="22"/>
        </w:rPr>
        <w:t>2. Test the application by inputting salaries of £11,000, £43,000 and £50,000 to ensure that the results are correct.  Work out in advance the results that you would expect.</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Helvetica" w:hAnsi="Helvetica" w:cs="Helvetica"/>
          <w:color w:val="333333"/>
          <w:sz w:val="22"/>
          <w:szCs w:val="22"/>
        </w:rPr>
        <w:t> </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Tahoma" w:hAnsi="Tahoma" w:cs="Tahoma"/>
          <w:color w:val="333333"/>
          <w:sz w:val="22"/>
          <w:szCs w:val="22"/>
        </w:rPr>
        <w:t>3. Design and present the webpage nicely, with a neat and user-friendly layout and pleasant colours and fonts.</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Helvetica" w:hAnsi="Helvetica" w:cs="Helvetica"/>
          <w:color w:val="333333"/>
          <w:sz w:val="22"/>
          <w:szCs w:val="22"/>
        </w:rPr>
        <w:t> </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Tahoma" w:hAnsi="Tahoma" w:cs="Tahoma"/>
          <w:color w:val="333333"/>
          <w:sz w:val="22"/>
          <w:szCs w:val="22"/>
        </w:rPr>
        <w:t>The purpose of the assessment is for us to be aware of your progress.  You will receive feedback, but no numerical mark.  The assessment is not timed, so you can spend as long as you want on it (though you will probably want to finish by lunchtime).  You can use books and the internet for help or ask me.  I will demonstrate the calculations if needed.  However, please don't help each other on this - we need to see the results of your independent work.</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Helvetica" w:hAnsi="Helvetica" w:cs="Helvetica"/>
          <w:color w:val="333333"/>
          <w:sz w:val="22"/>
          <w:szCs w:val="22"/>
        </w:rPr>
        <w:t> </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Tahoma" w:hAnsi="Tahoma" w:cs="Tahoma"/>
          <w:color w:val="333333"/>
          <w:sz w:val="22"/>
          <w:szCs w:val="22"/>
        </w:rPr>
        <w:t>When we mark the assessment, we will be looking for:</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Helvetica" w:hAnsi="Helvetica" w:cs="Helvetica"/>
          <w:color w:val="333333"/>
          <w:sz w:val="22"/>
          <w:szCs w:val="22"/>
        </w:rPr>
        <w:t> </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Tahoma" w:hAnsi="Tahoma" w:cs="Tahoma"/>
          <w:color w:val="333333"/>
          <w:sz w:val="22"/>
          <w:szCs w:val="22"/>
        </w:rPr>
        <w:t>Working code</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Tahoma" w:hAnsi="Tahoma" w:cs="Tahoma"/>
          <w:color w:val="333333"/>
          <w:sz w:val="22"/>
          <w:szCs w:val="22"/>
        </w:rPr>
        <w:t>Correct results</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Tahoma" w:hAnsi="Tahoma" w:cs="Tahoma"/>
          <w:color w:val="333333"/>
          <w:sz w:val="22"/>
          <w:szCs w:val="22"/>
        </w:rPr>
        <w:t>Meaningful variable names</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Tahoma" w:hAnsi="Tahoma" w:cs="Tahoma"/>
          <w:color w:val="333333"/>
          <w:sz w:val="22"/>
          <w:szCs w:val="22"/>
        </w:rPr>
        <w:t>Comments</w:t>
      </w:r>
      <w:bookmarkStart w:id="0" w:name="_GoBack"/>
      <w:bookmarkEnd w:id="0"/>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Tahoma" w:hAnsi="Tahoma" w:cs="Tahoma"/>
          <w:color w:val="333333"/>
          <w:sz w:val="22"/>
          <w:szCs w:val="22"/>
        </w:rPr>
        <w:t>User-friendly interface</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Tahoma" w:hAnsi="Tahoma" w:cs="Tahoma"/>
          <w:color w:val="333333"/>
          <w:sz w:val="22"/>
          <w:szCs w:val="22"/>
        </w:rPr>
        <w:t>Appealing interface</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Helvetica" w:hAnsi="Helvetica" w:cs="Helvetica"/>
          <w:color w:val="333333"/>
          <w:sz w:val="22"/>
          <w:szCs w:val="22"/>
        </w:rPr>
        <w:t> </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Style w:val="Strong"/>
          <w:rFonts w:ascii="Tahoma" w:hAnsi="Tahoma" w:cs="Tahoma"/>
          <w:color w:val="333333"/>
          <w:sz w:val="22"/>
          <w:szCs w:val="22"/>
        </w:rPr>
        <w:lastRenderedPageBreak/>
        <w:t>Additional challenges</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Helvetica" w:hAnsi="Helvetica" w:cs="Helvetica"/>
          <w:color w:val="333333"/>
          <w:sz w:val="22"/>
          <w:szCs w:val="22"/>
        </w:rPr>
        <w:t> </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Tahoma" w:hAnsi="Tahoma" w:cs="Tahoma"/>
          <w:color w:val="333333"/>
          <w:sz w:val="22"/>
          <w:szCs w:val="22"/>
        </w:rPr>
        <w:t>Use the tax rules at: </w:t>
      </w:r>
      <w:hyperlink r:id="rId5" w:tgtFrame="_blank" w:history="1">
        <w:r w:rsidRPr="000F50D5">
          <w:rPr>
            <w:rStyle w:val="Hyperlink"/>
            <w:rFonts w:ascii="Tahoma" w:hAnsi="Tahoma" w:cs="Tahoma"/>
            <w:color w:val="287EC7"/>
            <w:sz w:val="22"/>
            <w:szCs w:val="22"/>
          </w:rPr>
          <w:t>https://www.gov.uk/government/publications/tax-and-tax-credit-rates-and-thresholds-for-2016-17/tax-and-tax-credit-rates-and-thresholds-for-2016-17</w:t>
        </w:r>
      </w:hyperlink>
      <w:r w:rsidRPr="000F50D5">
        <w:rPr>
          <w:rFonts w:ascii="Tahoma" w:hAnsi="Tahoma" w:cs="Tahoma"/>
          <w:color w:val="333333"/>
          <w:sz w:val="22"/>
          <w:szCs w:val="22"/>
        </w:rPr>
        <w:t> for information for the following:</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Helvetica" w:hAnsi="Helvetica" w:cs="Helvetica"/>
          <w:color w:val="333333"/>
          <w:sz w:val="22"/>
          <w:szCs w:val="22"/>
        </w:rPr>
        <w:t> </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Tahoma" w:hAnsi="Tahoma" w:cs="Tahoma"/>
          <w:color w:val="333333"/>
          <w:sz w:val="22"/>
          <w:szCs w:val="22"/>
        </w:rPr>
        <w:t>1. Apply the additional tax rate and adjustment to personal allowances for high salaries.</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Tahoma" w:hAnsi="Tahoma" w:cs="Tahoma"/>
          <w:color w:val="333333"/>
          <w:sz w:val="22"/>
          <w:szCs w:val="22"/>
        </w:rPr>
        <w:t>2. Deduct National Insurance Class 1 contributions.  See </w:t>
      </w:r>
      <w:hyperlink r:id="rId6" w:tgtFrame="_blank" w:history="1">
        <w:r w:rsidRPr="000F50D5">
          <w:rPr>
            <w:rStyle w:val="Hyperlink"/>
            <w:rFonts w:ascii="Tahoma" w:hAnsi="Tahoma" w:cs="Tahoma"/>
            <w:color w:val="287EC7"/>
            <w:sz w:val="22"/>
            <w:szCs w:val="22"/>
          </w:rPr>
          <w:t>http://www.which.co.uk/money/tax/guides/national-insurance-explained/national-insurance-rates/</w:t>
        </w:r>
      </w:hyperlink>
      <w:r w:rsidRPr="000F50D5">
        <w:rPr>
          <w:rFonts w:ascii="Tahoma" w:hAnsi="Tahoma" w:cs="Tahoma"/>
          <w:color w:val="333333"/>
          <w:sz w:val="22"/>
          <w:szCs w:val="22"/>
        </w:rPr>
        <w:t> for information about how to calculate this.</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Tahoma" w:hAnsi="Tahoma" w:cs="Tahoma"/>
          <w:color w:val="333333"/>
          <w:sz w:val="22"/>
          <w:szCs w:val="22"/>
        </w:rPr>
        <w:t>3. Offer the option of deducting pension contributions at a percentage of salary entered by the user.</w:t>
      </w:r>
    </w:p>
    <w:p w:rsidR="000F50D5" w:rsidRPr="000F50D5" w:rsidRDefault="000F50D5" w:rsidP="000F50D5">
      <w:pPr>
        <w:pStyle w:val="NormalWeb"/>
        <w:shd w:val="clear" w:color="auto" w:fill="FFFFFF"/>
        <w:spacing w:before="0" w:beforeAutospacing="0" w:after="120" w:afterAutospacing="0" w:line="360" w:lineRule="atLeast"/>
        <w:rPr>
          <w:rFonts w:ascii="Tahoma" w:hAnsi="Tahoma" w:cs="Tahoma"/>
          <w:color w:val="333333"/>
          <w:sz w:val="22"/>
          <w:szCs w:val="22"/>
        </w:rPr>
      </w:pPr>
      <w:r w:rsidRPr="000F50D5">
        <w:rPr>
          <w:rFonts w:ascii="Tahoma" w:hAnsi="Tahoma" w:cs="Tahoma"/>
          <w:color w:val="333333"/>
          <w:sz w:val="22"/>
          <w:szCs w:val="22"/>
        </w:rPr>
        <w:t>4. Offer the option of taking childcare vouchers (only apply the rules for people earning over £8,500). Details at: </w:t>
      </w:r>
      <w:hyperlink r:id="rId7" w:tgtFrame="_blank" w:history="1">
        <w:r w:rsidRPr="000F50D5">
          <w:rPr>
            <w:rStyle w:val="Hyperlink"/>
            <w:rFonts w:ascii="Tahoma" w:hAnsi="Tahoma" w:cs="Tahoma"/>
            <w:color w:val="287EC7"/>
            <w:sz w:val="22"/>
            <w:szCs w:val="22"/>
          </w:rPr>
          <w:t>https://www.gov.uk/expenses-and-benefits-childcare/whats-exempt</w:t>
        </w:r>
      </w:hyperlink>
    </w:p>
    <w:p w:rsidR="000F50D5" w:rsidRPr="000F50D5" w:rsidRDefault="000F50D5" w:rsidP="000F50D5">
      <w:pPr>
        <w:pStyle w:val="NormalWeb"/>
        <w:shd w:val="clear" w:color="auto" w:fill="FFFFFF"/>
        <w:spacing w:before="0" w:beforeAutospacing="0" w:after="120" w:afterAutospacing="0" w:line="360" w:lineRule="atLeast"/>
        <w:rPr>
          <w:rFonts w:ascii="Tahoma" w:hAnsi="Tahoma" w:cs="Tahoma"/>
          <w:color w:val="333333"/>
          <w:sz w:val="22"/>
          <w:szCs w:val="22"/>
        </w:rPr>
      </w:pP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u w:val="single"/>
        </w:rPr>
      </w:pPr>
      <w:r w:rsidRPr="000F50D5">
        <w:rPr>
          <w:rFonts w:ascii="Tahoma" w:hAnsi="Tahoma" w:cs="Tahoma"/>
          <w:color w:val="333333"/>
          <w:sz w:val="22"/>
          <w:szCs w:val="22"/>
          <w:u w:val="single"/>
        </w:rPr>
        <w:t xml:space="preserve">**Bonus challenge** - </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Tahoma" w:hAnsi="Tahoma" w:cs="Tahoma"/>
          <w:color w:val="333333"/>
          <w:sz w:val="22"/>
          <w:szCs w:val="22"/>
        </w:rPr>
        <w:t xml:space="preserve">5. Add a pie chart showing the proportion of gross salary represented by net income, tax at the various rates, NI, etc.  Chart.js is a </w:t>
      </w:r>
      <w:proofErr w:type="gramStart"/>
      <w:r w:rsidRPr="000F50D5">
        <w:rPr>
          <w:rFonts w:ascii="Tahoma" w:hAnsi="Tahoma" w:cs="Tahoma"/>
          <w:color w:val="333333"/>
          <w:sz w:val="22"/>
          <w:szCs w:val="22"/>
        </w:rPr>
        <w:t>graphs</w:t>
      </w:r>
      <w:proofErr w:type="gramEnd"/>
      <w:r w:rsidRPr="000F50D5">
        <w:rPr>
          <w:rFonts w:ascii="Tahoma" w:hAnsi="Tahoma" w:cs="Tahoma"/>
          <w:color w:val="333333"/>
          <w:sz w:val="22"/>
          <w:szCs w:val="22"/>
        </w:rPr>
        <w:t xml:space="preserve"> plug-in that is quite easy to use and has good documentation, but feel free to use any others that you like.</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Helvetica" w:hAnsi="Helvetica" w:cs="Helvetica"/>
          <w:color w:val="333333"/>
          <w:sz w:val="22"/>
          <w:szCs w:val="22"/>
        </w:rPr>
        <w:t> </w:t>
      </w:r>
    </w:p>
    <w:p w:rsidR="000F50D5" w:rsidRPr="000F50D5" w:rsidRDefault="000F50D5" w:rsidP="000F50D5">
      <w:pPr>
        <w:pStyle w:val="NormalWeb"/>
        <w:shd w:val="clear" w:color="auto" w:fill="FFFFFF"/>
        <w:spacing w:before="0" w:beforeAutospacing="0" w:after="120" w:afterAutospacing="0" w:line="360" w:lineRule="atLeast"/>
        <w:rPr>
          <w:rFonts w:ascii="Helvetica" w:hAnsi="Helvetica" w:cs="Helvetica"/>
          <w:color w:val="333333"/>
          <w:sz w:val="22"/>
          <w:szCs w:val="22"/>
        </w:rPr>
      </w:pPr>
      <w:r w:rsidRPr="000F50D5">
        <w:rPr>
          <w:rFonts w:ascii="Helvetica" w:hAnsi="Helvetica" w:cs="Helvetica"/>
          <w:color w:val="333333"/>
          <w:sz w:val="22"/>
          <w:szCs w:val="22"/>
        </w:rPr>
        <w:t> </w:t>
      </w:r>
    </w:p>
    <w:p w:rsidR="005742BD" w:rsidRPr="000F50D5" w:rsidRDefault="005742BD"/>
    <w:sectPr w:rsidR="005742BD" w:rsidRPr="000F5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0D5"/>
    <w:rsid w:val="000F50D5"/>
    <w:rsid w:val="00574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0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F50D5"/>
    <w:rPr>
      <w:b/>
      <w:bCs/>
    </w:rPr>
  </w:style>
  <w:style w:type="character" w:styleId="Hyperlink">
    <w:name w:val="Hyperlink"/>
    <w:basedOn w:val="DefaultParagraphFont"/>
    <w:uiPriority w:val="99"/>
    <w:semiHidden/>
    <w:unhideWhenUsed/>
    <w:rsid w:val="000F50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0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F50D5"/>
    <w:rPr>
      <w:b/>
      <w:bCs/>
    </w:rPr>
  </w:style>
  <w:style w:type="character" w:styleId="Hyperlink">
    <w:name w:val="Hyperlink"/>
    <w:basedOn w:val="DefaultParagraphFont"/>
    <w:uiPriority w:val="99"/>
    <w:semiHidden/>
    <w:unhideWhenUsed/>
    <w:rsid w:val="000F50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82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v.uk/expenses-and-benefits-childcare/whats-exemp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which.co.uk/money/tax/guides/national-insurance-explained/national-insurance-rates/" TargetMode="External"/><Relationship Id="rId5" Type="http://schemas.openxmlformats.org/officeDocument/2006/relationships/hyperlink" Target="https://www.gov.uk/government/publications/tax-and-tax-credit-rates-and-thresholds-for-2016-17/tax-and-tax-credit-rates-and-thresholds-for-2016-1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2018-01-19T11:55:00Z</dcterms:created>
  <dcterms:modified xsi:type="dcterms:W3CDTF">2018-01-19T11:56:00Z</dcterms:modified>
</cp:coreProperties>
</file>