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Formwork Handover Pack</w:t>
      </w:r>
    </w:p>
    <w:p>
      <w:pPr>
        <w:spacing w:after="240"/>
      </w:pPr>
      <w:r>
        <w:rPr>
          <w:i/>
          <w:iCs/>
          <w:color w:val="666666"/>
        </w:rPr>
        <w:t xml:space="preserve">Prepared 23 September 2026</w:t>
      </w:r>
    </w:p>
    <w:p>
      <w:pPr>
        <w:spacing w:after="160"/>
      </w:pPr>
      <w:r>
        <w:t xml:space="preserve">Formwork is Adorable British College's school management system. It is a live website, not an installable program, so handing it over means transferring the accounts it runs on and the knowledge to keep it running.</w:t>
      </w:r>
    </w:p>
    <w:p>
      <w:pPr>
        <w:pStyle w:val="Heading1"/>
      </w:pPr>
      <w:r>
        <w:t xml:space="preserve">What the school is receiving</w:t>
      </w:r>
    </w:p>
    <w:p>
      <w:pPr>
        <w:spacing w:after="160"/>
      </w:pPr>
      <w:r>
        <w:t xml:space="preserve">The school receives a running system at </w:t>
      </w:r>
      <w:r>
        <w:rPr>
          <w:b/>
          <w:bCs/>
        </w:rPr>
        <w:t xml:space="preserve">misform.work</w:t>
      </w:r>
      <w:r>
        <w:t xml:space="preserve"> and the accounts it runs on. As of 23 September 2026 it holds 275 current students, 62 staff, 1,526 parent records and 1,376 logins.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5"/>
        <w:gridCol w:w="4101"/>
        <w:gridCol w:w="4102"/>
      </w:tblGrid>
      <w:tr>
        <w:trPr>
          <w:tblHeader/>
        </w:trPr>
        <w:tc>
          <w:tcPr>
            <w:tcW w:type="dxa" w:w="1435"/>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Part</w:t>
            </w:r>
          </w:p>
        </w:tc>
        <w:tc>
          <w:tcPr>
            <w:tcW w:type="dxa" w:w="4101"/>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What it does</w:t>
            </w:r>
          </w:p>
        </w:tc>
        <w:tc>
          <w:tcPr>
            <w:tcW w:type="dxa" w:w="4102"/>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Where it lives</w:t>
            </w:r>
          </w:p>
        </w:tc>
      </w:tr>
      <w:tr>
        <w:trPr>
          <w:tblHeader w:val="false"/>
        </w:trPr>
        <w:tc>
          <w:tcPr>
            <w:tcW w:type="dxa" w:w="14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Website</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screen staff, parents and students use</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Vercel (hosting)</w:t>
            </w:r>
          </w:p>
        </w:tc>
      </w:tr>
      <w:tr>
        <w:trPr>
          <w:tblHeader w:val="false"/>
        </w:trPr>
        <w:tc>
          <w:tcPr>
            <w:tcW w:type="dxa" w:w="14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Database and logins</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records, passwords, permissions and the rules that protect them</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Supabase project </w:t>
            </w:r>
            <w:r>
              <w:rPr>
                <w:rFonts w:ascii="Consolas" w:cs="Consolas" w:eastAsia="Consolas" w:hAnsi="Consolas"/>
                <w:sz w:val="17"/>
                <w:szCs w:val="17"/>
              </w:rPr>
              <w:t xml:space="preserve">adorable_mis</w:t>
            </w:r>
            <w:r>
              <w:rPr>
                <w:sz w:val="19"/>
                <w:szCs w:val="19"/>
              </w:rPr>
              <w:t xml:space="preserve">, EU (Ireland) region</w:t>
            </w:r>
          </w:p>
        </w:tc>
      </w:tr>
      <w:tr>
        <w:trPr>
          <w:tblHeader w:val="false"/>
        </w:trPr>
        <w:tc>
          <w:tcPr>
            <w:tcW w:type="dxa" w:w="14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Code</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source for the website and the database changes</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GitHub repo </w:t>
            </w:r>
            <w:r>
              <w:rPr>
                <w:rFonts w:ascii="Consolas" w:cs="Consolas" w:eastAsia="Consolas" w:hAnsi="Consolas"/>
                <w:sz w:val="17"/>
                <w:szCs w:val="17"/>
              </w:rPr>
              <w:t xml:space="preserve">classroomportal/adorable_mis</w:t>
            </w:r>
          </w:p>
        </w:tc>
      </w:tr>
      <w:tr>
        <w:trPr>
          <w:tblHeader w:val="false"/>
        </w:trPr>
        <w:tc>
          <w:tcPr>
            <w:tcW w:type="dxa" w:w="14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Email sending</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Welcome emails, behaviour alerts, messages to parents</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Google Workspace account </w:t>
            </w:r>
            <w:r>
              <w:rPr>
                <w:rFonts w:ascii="Consolas" w:cs="Consolas" w:eastAsia="Consolas" w:hAnsi="Consolas"/>
                <w:sz w:val="17"/>
                <w:szCs w:val="17"/>
              </w:rPr>
              <w:t xml:space="preserve">mis@abc.sch.ng</w:t>
            </w:r>
            <w:r>
              <w:rPr>
                <w:sz w:val="19"/>
                <w:szCs w:val="19"/>
              </w:rPr>
              <w:t xml:space="preserve">, via a Supabase function</w:t>
            </w:r>
          </w:p>
        </w:tc>
      </w:tr>
      <w:tr>
        <w:trPr>
          <w:tblHeader w:val="false"/>
        </w:trPr>
        <w:tc>
          <w:tcPr>
            <w:tcW w:type="dxa" w:w="14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Report comment helper</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AI drafting and checking of report comments</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 outside AI provider, paid per use (see The AI report comment helper)</w:t>
            </w:r>
          </w:p>
        </w:tc>
      </w:tr>
      <w:tr>
        <w:trPr>
          <w:tblHeader w:val="false"/>
        </w:trPr>
        <w:tc>
          <w:tcPr>
            <w:tcW w:type="dxa" w:w="14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Domain</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w:t>
            </w:r>
            <w:r>
              <w:rPr>
                <w:rFonts w:ascii="Consolas" w:cs="Consolas" w:eastAsia="Consolas" w:hAnsi="Consolas"/>
                <w:sz w:val="17"/>
                <w:szCs w:val="17"/>
              </w:rPr>
              <w:t xml:space="preserve">misform.work</w:t>
            </w:r>
            <w:r>
              <w:rPr>
                <w:sz w:val="19"/>
                <w:szCs w:val="19"/>
              </w:rPr>
              <w:t xml:space="preserve"> web address</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Domain registrar (to confirm)</w:t>
            </w:r>
          </w:p>
        </w:tc>
      </w:tr>
    </w:tbl>
    <w:p/>
    <w:p>
      <w:pPr>
        <w:spacing w:after="160"/>
      </w:pPr>
      <w:r>
        <w:t xml:space="preserve">The database can't be rebuilt from the code alone. Much of it was built directly on the live system, so the live Supabase project is the real asset. </w:t>
      </w:r>
      <w:r>
        <w:rPr>
          <w:rFonts w:ascii="Consolas" w:cs="Consolas" w:eastAsia="Consolas" w:hAnsi="Consolas"/>
          <w:sz w:val="20"/>
          <w:szCs w:val="20"/>
        </w:rPr>
        <w:t xml:space="preserve">sql/CURRENT_SCHEMA.md</w:t>
      </w:r>
      <w:r>
        <w:t xml:space="preserve"> in the repo describes it.</w:t>
      </w:r>
    </w:p>
    <w:p>
      <w:pPr>
        <w:pStyle w:val="Heading1"/>
      </w:pPr>
      <w:r>
        <w:t xml:space="preserve">Accounts to transfer</w:t>
      </w:r>
    </w:p>
    <w:p>
      <w:pPr>
        <w:spacing w:after="160"/>
      </w:pPr>
      <w:r>
        <w:t xml:space="preserve">Every account should end up owned by a school email address, such as </w:t>
      </w:r>
      <w:r>
        <w:rPr>
          <w:rFonts w:ascii="Consolas" w:cs="Consolas" w:eastAsia="Consolas" w:hAnsi="Consolas"/>
          <w:sz w:val="20"/>
          <w:szCs w:val="20"/>
        </w:rPr>
        <w:t xml:space="preserve">it@abc.sch.ng</w:t>
      </w:r>
      <w:r>
        <w:t xml:space="preserve">, rather than a person. Nobody leaving should be able to lock the school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7"/>
        <w:gridCol w:w="2330"/>
        <w:gridCol w:w="2912"/>
        <w:gridCol w:w="3179"/>
      </w:tblGrid>
      <w:tr>
        <w:trPr>
          <w:tblHeader/>
        </w:trPr>
        <w:tc>
          <w:tcPr>
            <w:tcW w:type="dxa" w:w="1217"/>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Account</w:t>
            </w:r>
          </w:p>
        </w:tc>
        <w:tc>
          <w:tcPr>
            <w:tcW w:type="dxa" w:w="233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Today</w:t>
            </w:r>
          </w:p>
        </w:tc>
        <w:tc>
          <w:tcPr>
            <w:tcW w:type="dxa" w:w="2912"/>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Transfer to</w:t>
            </w:r>
          </w:p>
        </w:tc>
        <w:tc>
          <w:tcPr>
            <w:tcW w:type="dxa" w:w="3179"/>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How</w:t>
            </w:r>
          </w:p>
        </w:tc>
      </w:tr>
      <w:tr>
        <w:trPr>
          <w:tblHeader w:val="false"/>
        </w:trP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Supabase</w:t>
            </w:r>
          </w:p>
        </w:tc>
        <w:tc>
          <w:tcPr>
            <w:tcW w:type="dxa" w:w="2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Organisation "Adorable Maths", </w:t>
            </w:r>
            <w:r>
              <w:rPr>
                <w:sz w:val="19"/>
                <w:szCs w:val="19"/>
              </w:rPr>
              <w:t xml:space="preserve">free plan</w:t>
            </w:r>
          </w:p>
        </w:tc>
        <w:tc>
          <w:tcPr>
            <w:tcW w:type="dxa" w:w="2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new school-owned Supabase organisation on a paid plan</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Supabase dashboard: Project settings → General → Transfer project. Logins and data move with it</w:t>
            </w:r>
          </w:p>
        </w:tc>
      </w:tr>
      <w:tr>
        <w:trPr>
          <w:tblHeader w:val="false"/>
        </w:trP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Vercel</w:t>
            </w:r>
          </w:p>
        </w:tc>
        <w:tc>
          <w:tcPr>
            <w:tcW w:type="dxa" w:w="2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Personal account (to confirm)</w:t>
            </w:r>
          </w:p>
        </w:tc>
        <w:tc>
          <w:tcPr>
            <w:tcW w:type="dxa" w:w="2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school Vercel team</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Vercel: Project settings → Transfer. Environment variables move with it</w:t>
            </w:r>
          </w:p>
        </w:tc>
      </w:tr>
      <w:tr>
        <w:trPr>
          <w:tblHeader w:val="false"/>
        </w:trP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GitHub</w:t>
            </w:r>
          </w:p>
        </w:tc>
        <w:tc>
          <w:tcPr>
            <w:tcW w:type="dxa" w:w="2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classroomportal</w:t>
            </w:r>
            <w:r>
              <w:rPr>
                <w:sz w:val="19"/>
                <w:szCs w:val="19"/>
              </w:rPr>
              <w:t xml:space="preserve"> organisation</w:t>
            </w:r>
          </w:p>
        </w:tc>
        <w:tc>
          <w:tcPr>
            <w:tcW w:type="dxa" w:w="2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school GitHub organisation or account</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GitHub: repo Settings → Transfer ownership</w:t>
            </w:r>
          </w:p>
        </w:tc>
      </w:tr>
      <w:tr>
        <w:trPr>
          <w:tblHeader w:val="false"/>
        </w:trP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Google Workspace sender</w:t>
            </w:r>
          </w:p>
        </w:tc>
        <w:tc>
          <w:tcPr>
            <w:tcW w:type="dxa" w:w="2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mis@abc.sch.ng</w:t>
            </w:r>
          </w:p>
        </w:tc>
        <w:tc>
          <w:tcPr>
            <w:tcW w:type="dxa" w:w="2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Already the school's</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Confirm an admin can reset it and the app password</w:t>
            </w:r>
          </w:p>
        </w:tc>
      </w:tr>
      <w:tr>
        <w:trPr>
          <w:tblHeader w:val="false"/>
        </w:trP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AI provider</w:t>
            </w:r>
          </w:p>
        </w:tc>
        <w:tc>
          <w:tcPr>
            <w:tcW w:type="dxa" w:w="2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Personal key (to confirm)</w:t>
            </w:r>
          </w:p>
        </w:tc>
        <w:tc>
          <w:tcPr>
            <w:tcW w:type="dxa" w:w="2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school account with the AI provider</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 a new API key and replace the old one in Vercel's environment variables</w:t>
            </w:r>
          </w:p>
        </w:tc>
      </w:tr>
      <w:tr>
        <w:trPr>
          <w:tblHeader w:val="false"/>
        </w:trP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Domain </w:t>
            </w:r>
            <w:r>
              <w:rPr>
                <w:rFonts w:ascii="Consolas" w:cs="Consolas" w:eastAsia="Consolas" w:hAnsi="Consolas"/>
                <w:sz w:val="17"/>
                <w:szCs w:val="17"/>
              </w:rPr>
              <w:t xml:space="preserve">misform.work</w:t>
            </w:r>
          </w:p>
        </w:tc>
        <w:tc>
          <w:tcPr>
            <w:tcW w:type="dxa" w:w="23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Registrar account (to confirm)</w:t>
            </w:r>
          </w:p>
        </w:tc>
        <w:tc>
          <w:tcPr>
            <w:tcW w:type="dxa" w:w="29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School registrar account</w:t>
            </w:r>
          </w:p>
        </w:tc>
        <w:tc>
          <w:tcPr>
            <w:tcW w:type="dxa" w:w="31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Registrar's domain transfer or account push. Keep DNS pointing at Vercel</w:t>
            </w:r>
          </w:p>
        </w:tc>
      </w:tr>
    </w:tbl>
    <w:p/>
    <w:p>
      <w:pPr>
        <w:spacing w:after="160"/>
      </w:pPr>
      <w:r>
        <w:rPr>
          <w:b/>
          <w:bCs/>
        </w:rPr>
        <w:t xml:space="preserve">Move Supabase off the free plan.</w:t>
      </w:r>
      <w:r>
        <w:t xml:space="preserve"> Free projects have no downloadable backups and are paused after a week of inactivity, for example over a long holiday. The Pro plan costs about US$25 a month and includes daily backups.</w:t>
      </w:r>
    </w:p>
    <w:p>
      <w:pPr>
        <w:pStyle w:val="Heading1"/>
      </w:pPr>
      <w:r>
        <w:t xml:space="preserve">Keys and passwords to rotate</w:t>
      </w:r>
    </w:p>
    <w:p>
      <w:pPr>
        <w:spacing w:after="160"/>
      </w:pPr>
      <w:r>
        <w:t xml:space="preserve">Replace every secret at handover. Don't pass on existing keys, and never send them by email or WhatsApp.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6"/>
        <w:gridCol w:w="2095"/>
        <w:gridCol w:w="2394"/>
        <w:gridCol w:w="3593"/>
      </w:tblGrid>
      <w:tr>
        <w:trPr>
          <w:tblHeader/>
        </w:trPr>
        <w:tc>
          <w:tcPr>
            <w:tcW w:type="dxa" w:w="1556"/>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Secret</w:t>
            </w:r>
          </w:p>
        </w:tc>
        <w:tc>
          <w:tcPr>
            <w:tcW w:type="dxa" w:w="2095"/>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Where it is set</w:t>
            </w:r>
          </w:p>
        </w:tc>
        <w:tc>
          <w:tcPr>
            <w:tcW w:type="dxa" w:w="2394"/>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Used for</w:t>
            </w:r>
          </w:p>
        </w:tc>
        <w:tc>
          <w:tcPr>
            <w:tcW w:type="dxa" w:w="3593"/>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Action</w:t>
            </w:r>
          </w:p>
        </w:tc>
      </w:tr>
      <w:tr>
        <w:trPr>
          <w:tblHeader w:val="false"/>
        </w:trPr>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GMAIL_APP_PASSWORD</w:t>
            </w: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Supabase → Edge Functions → Secrets</w:t>
            </w:r>
          </w:p>
        </w:tc>
        <w:tc>
          <w:tcPr>
            <w:tcW w:type="dxa" w:w="23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outgoing email</w:t>
            </w:r>
          </w:p>
        </w:tc>
        <w:tc>
          <w:tcPr>
            <w:tcW w:type="dxa" w:w="35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Workspace admin issues a new app password; revoke the old one</w:t>
            </w:r>
          </w:p>
        </w:tc>
      </w:tr>
      <w:tr>
        <w:trPr>
          <w:tblHeader w:val="false"/>
        </w:trPr>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GMAIL_SENDER</w:t>
            </w:r>
            <w:r>
              <w:rPr>
                <w:sz w:val="19"/>
                <w:szCs w:val="19"/>
              </w:rPr>
              <w:t xml:space="preserve"> (optional)</w:t>
            </w: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Supabase → Edge Functions → Secrets</w:t>
            </w:r>
          </w:p>
        </w:tc>
        <w:tc>
          <w:tcPr>
            <w:tcW w:type="dxa" w:w="23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Sender address, default </w:t>
            </w:r>
            <w:r>
              <w:rPr>
                <w:rFonts w:ascii="Consolas" w:cs="Consolas" w:eastAsia="Consolas" w:hAnsi="Consolas"/>
                <w:sz w:val="17"/>
                <w:szCs w:val="17"/>
              </w:rPr>
              <w:t xml:space="preserve">mis@abc.sch.ng</w:t>
            </w:r>
          </w:p>
        </w:tc>
        <w:tc>
          <w:tcPr>
            <w:tcW w:type="dxa" w:w="35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Keep unless the address changes</w:t>
            </w:r>
          </w:p>
        </w:tc>
      </w:tr>
      <w:tr>
        <w:trPr>
          <w:tblHeader w:val="false"/>
        </w:trPr>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AI provider API key</w:t>
            </w: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Vercel → Environment Variables</w:t>
            </w:r>
          </w:p>
        </w:tc>
        <w:tc>
          <w:tcPr>
            <w:tcW w:type="dxa" w:w="23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Report comment drafting and checking</w:t>
            </w:r>
          </w:p>
        </w:tc>
        <w:tc>
          <w:tcPr>
            <w:tcW w:type="dxa" w:w="35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key from the school's AI provider account</w:t>
            </w:r>
          </w:p>
        </w:tc>
      </w:tr>
      <w:tr>
        <w:trPr>
          <w:tblHeader w:val="false"/>
        </w:trPr>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Supabase database password</w:t>
            </w: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Supabase → Database settings</w:t>
            </w:r>
          </w:p>
        </w:tc>
        <w:tc>
          <w:tcPr>
            <w:tcW w:type="dxa" w:w="23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Direct database access only</w:t>
            </w:r>
          </w:p>
        </w:tc>
        <w:tc>
          <w:tcPr>
            <w:tcW w:type="dxa" w:w="35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Reset after transfer</w:t>
            </w:r>
          </w:p>
        </w:tc>
      </w:tr>
      <w:tr>
        <w:trPr>
          <w:tblHeader w:val="false"/>
        </w:trPr>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 logins</w:t>
            </w: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Formwork </w:t>
            </w:r>
            <w:r>
              <w:rPr>
                <w:rFonts w:ascii="Consolas" w:cs="Consolas" w:eastAsia="Consolas" w:hAnsi="Consolas"/>
                <w:sz w:val="17"/>
                <w:szCs w:val="17"/>
              </w:rPr>
              <w:t xml:space="preserve">/staff/roles</w:t>
            </w:r>
          </w:p>
        </w:tc>
        <w:tc>
          <w:tcPr>
            <w:tcW w:type="dxa" w:w="23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Full control of the system</w:t>
            </w:r>
          </w:p>
        </w:tc>
        <w:tc>
          <w:tcPr>
            <w:tcW w:type="dxa" w:w="35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Give admin to the new owners; remove the departing person's admin role</w:t>
            </w:r>
          </w:p>
        </w:tc>
      </w:tr>
    </w:tbl>
    <w:p/>
    <w:p>
      <w:pPr>
        <w:spacing w:after="160"/>
      </w:pPr>
      <w:r>
        <w:rPr>
          <w:rFonts w:ascii="Consolas" w:cs="Consolas" w:eastAsia="Consolas" w:hAnsi="Consolas"/>
          <w:sz w:val="20"/>
          <w:szCs w:val="20"/>
        </w:rPr>
        <w:t xml:space="preserve">NEXT_PUBLIC_SUPABASE_URL</w:t>
      </w:r>
      <w:r>
        <w:t xml:space="preserve"> and </w:t>
      </w:r>
      <w:r>
        <w:rPr>
          <w:rFonts w:ascii="Consolas" w:cs="Consolas" w:eastAsia="Consolas" w:hAnsi="Consolas"/>
          <w:sz w:val="20"/>
          <w:szCs w:val="20"/>
        </w:rPr>
        <w:t xml:space="preserve">NEXT_PUBLIC_SUPABASE_ANON_KEY</w:t>
      </w:r>
      <w:r>
        <w:t xml:space="preserve"> in Vercel are public by design and don't need rotating. Never put the Supabase </w:t>
      </w:r>
      <w:r>
        <w:rPr>
          <w:b/>
          <w:bCs/>
        </w:rPr>
        <w:t xml:space="preserve">service role</w:t>
      </w:r>
      <w:r>
        <w:t xml:space="preserve"> key in Vercel or the code.</w:t>
      </w:r>
    </w:p>
    <w:p>
      <w:pPr>
        <w:pStyle w:val="Heading1"/>
      </w:pPr>
      <w:r>
        <w:t xml:space="preserve">Things that run on their own</w:t>
      </w:r>
    </w:p>
    <w:p>
      <w:pPr>
        <w:spacing w:after="160"/>
      </w:pPr>
      <w:r>
        <w:t xml:space="preserve">Several actions fire automatically, and some of them email real people. Whoever takes over should know these exist before testing anything on the live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21"/>
        <w:gridCol w:w="3079"/>
        <w:gridCol w:w="3138"/>
      </w:tblGrid>
      <w:tr>
        <w:trPr>
          <w:tblHeader/>
        </w:trPr>
        <w:tc>
          <w:tcPr>
            <w:tcW w:type="dxa" w:w="3421"/>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Trigger</w:t>
            </w:r>
          </w:p>
        </w:tc>
        <w:tc>
          <w:tcPr>
            <w:tcW w:type="dxa" w:w="3079"/>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What happens</w:t>
            </w:r>
          </w:p>
        </w:tc>
        <w:tc>
          <w:tcPr>
            <w:tcW w:type="dxa" w:w="3138"/>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Who it reaches</w:t>
            </w:r>
          </w:p>
        </w:tc>
      </w:tr>
      <w:tr>
        <w:trPr>
          <w:tblHeader w:val="false"/>
        </w:trPr>
        <w:tc>
          <w:tcPr>
            <w:tcW w:type="dxa" w:w="34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negative behaviour event of −4 points or worse, or a student's Sat–Fri weekly total reaching −8</w:t>
            </w:r>
          </w:p>
        </w:tc>
        <w:tc>
          <w:tcPr>
            <w:tcW w:type="dxa" w:w="30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Behaviour alert email</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staff member with the </w:t>
            </w:r>
            <w:r>
              <w:rPr>
                <w:rFonts w:ascii="Consolas" w:cs="Consolas" w:eastAsia="Consolas" w:hAnsi="Consolas"/>
                <w:sz w:val="17"/>
                <w:szCs w:val="17"/>
              </w:rPr>
              <w:t xml:space="preserve">smt</w:t>
            </w:r>
            <w:r>
              <w:rPr>
                <w:sz w:val="19"/>
                <w:szCs w:val="19"/>
              </w:rPr>
              <w:t xml:space="preserve"> or </w:t>
            </w:r>
            <w:r>
              <w:rPr>
                <w:rFonts w:ascii="Consolas" w:cs="Consolas" w:eastAsia="Consolas" w:hAnsi="Consolas"/>
                <w:sz w:val="17"/>
                <w:szCs w:val="17"/>
              </w:rPr>
              <w:t xml:space="preserve">houseparent</w:t>
            </w:r>
            <w:r>
              <w:rPr>
                <w:sz w:val="19"/>
                <w:szCs w:val="19"/>
              </w:rPr>
              <w:t xml:space="preserve"> role</w:t>
            </w:r>
          </w:p>
        </w:tc>
      </w:tr>
      <w:tr>
        <w:trPr>
          <w:tblHeader w:val="false"/>
        </w:trPr>
        <w:tc>
          <w:tcPr>
            <w:tcW w:type="dxa" w:w="34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student or staff record is given an email address</w:t>
            </w:r>
          </w:p>
        </w:tc>
        <w:tc>
          <w:tcPr>
            <w:tcW w:type="dxa" w:w="30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login is created and a temporary password is emailed</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That student or staff member</w:t>
            </w:r>
          </w:p>
        </w:tc>
      </w:tr>
      <w:tr>
        <w:trPr>
          <w:tblHeader w:val="false"/>
        </w:trPr>
        <w:tc>
          <w:tcPr>
            <w:tcW w:type="dxa" w:w="34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15 minutes (scheduled job </w:t>
            </w:r>
            <w:r>
              <w:rPr>
                <w:rFonts w:ascii="Consolas" w:cs="Consolas" w:eastAsia="Consolas" w:hAnsi="Consolas"/>
                <w:sz w:val="17"/>
                <w:szCs w:val="17"/>
              </w:rPr>
              <w:t xml:space="preserve">capture-register-alerts</w:t>
            </w:r>
            <w:r>
              <w:rPr>
                <w:sz w:val="19"/>
                <w:szCs w:val="19"/>
              </w:rPr>
              <w:t xml:space="preserve">)</w:t>
            </w:r>
          </w:p>
        </w:tc>
        <w:tc>
          <w:tcPr>
            <w:tcW w:type="dxa" w:w="30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Registers not yet taken are recorded as alerts</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Shown on Registers Not Done</w:t>
            </w:r>
          </w:p>
        </w:tc>
      </w:tr>
      <w:tr>
        <w:trPr>
          <w:tblHeader w:val="false"/>
        </w:trPr>
        <w:tc>
          <w:tcPr>
            <w:tcW w:type="dxa" w:w="34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message sent from Comms</w:t>
            </w:r>
          </w:p>
        </w:tc>
        <w:tc>
          <w:tcPr>
            <w:tcW w:type="dxa" w:w="30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Email to the chosen parents or groups</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Parents and staff</w:t>
            </w:r>
          </w:p>
        </w:tc>
      </w:tr>
      <w:tr>
        <w:trPr>
          <w:tblHeader w:val="false"/>
        </w:trPr>
        <w:tc>
          <w:tcPr>
            <w:tcW w:type="dxa" w:w="34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 admin runs the welcome-email pages</w:t>
            </w:r>
          </w:p>
        </w:tc>
        <w:tc>
          <w:tcPr>
            <w:tcW w:type="dxa" w:w="30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details emailed</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selected parents, staff or students</w:t>
            </w:r>
          </w:p>
        </w:tc>
      </w:tr>
    </w:tbl>
    <w:p/>
    <w:p>
      <w:pPr>
        <w:spacing w:after="160"/>
      </w:pPr>
      <w:r>
        <w:rPr>
          <w:b/>
          <w:bCs/>
        </w:rPr>
        <w:t xml:space="preserve">Never add test or practice records to the live system.</w:t>
      </w:r>
      <w:r>
        <w:t xml:space="preserve"> A made-up negative behaviour event will email the senior team. Test in a separate Supabase project instead.</w:t>
      </w:r>
    </w:p>
    <w:p>
      <w:pPr>
        <w:pStyle w:val="Heading1"/>
      </w:pPr>
      <w:r>
        <w:t xml:space="preserve">The AI report comment helper</w:t>
      </w:r>
    </w:p>
    <w:p>
      <w:pPr>
        <w:spacing w:after="160"/>
      </w:pPr>
      <w:r>
        <w:t xml:space="preserve">Formwork uses an outside AI provider in two places, both in report writing. It only runs when a member of staff presses the button; nothing is sent automatically.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Where</w:t>
            </w:r>
          </w:p>
        </w:tc>
        <w:tc>
          <w:tcPr>
            <w:tcW w:type="dxa" w:w="3212"/>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What it does</w:t>
            </w:r>
          </w:p>
        </w:tc>
        <w:tc>
          <w:tcPr>
            <w:tcW w:type="dxa" w:w="3214"/>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What is sent to the AI provider</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Write Subject Comments (</w:t>
            </w:r>
            <w:r>
              <w:rPr>
                <w:rFonts w:ascii="Consolas" w:cs="Consolas" w:eastAsia="Consolas" w:hAnsi="Consolas"/>
                <w:sz w:val="17"/>
                <w:szCs w:val="17"/>
              </w:rPr>
              <w:t xml:space="preserve">/reports/write-subject-comments</w:t>
            </w:r>
            <w:r>
              <w:rPr>
                <w:sz w:val="19"/>
                <w:szCs w:val="19"/>
              </w:rPr>
              <w:t xml:space="preserve">), draft button</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Writes a 2–3 sentence draft comment into the teacher's comment box</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student's first name, the subject, effort grade, latest result, target grade and any notes the teacher has already typed</w:t>
            </w:r>
          </w:p>
        </w:tc>
      </w:tr>
      <w:tr>
        <w:trPr>
          <w:tblHeader w:val="false"/>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 Reports (</w:t>
            </w:r>
            <w:r>
              <w:rPr>
                <w:rFonts w:ascii="Consolas" w:cs="Consolas" w:eastAsia="Consolas" w:hAnsi="Consolas"/>
                <w:sz w:val="17"/>
                <w:szCs w:val="17"/>
              </w:rPr>
              <w:t xml:space="preserve">/reports/check</w:t>
            </w:r>
            <w:r>
              <w:rPr>
                <w:sz w:val="19"/>
                <w:szCs w:val="19"/>
              </w:rPr>
              <w:t xml:space="preserve">), </w:t>
            </w:r>
            <w:r>
              <w:rPr>
                <w:sz w:val="19"/>
                <w:szCs w:val="19"/>
              </w:rPr>
              <w:t xml:space="preserve">Run AI check</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Flags spelling, grammar and tone problems, and comments that don't match the student's results; offers a corrected version for small fixes</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 to 60 submitted comments at a time, each with the student's first name and the same grades</w:t>
            </w:r>
          </w:p>
        </w:tc>
      </w:tr>
    </w:tbl>
    <w:p/>
    <w:p>
      <w:pPr>
        <w:pStyle w:val="ListParagraph"/>
        <w:numPr>
          <w:ilvl w:val="0"/>
          <w:numId w:val="2"/>
        </w:numPr>
      </w:pPr>
      <w:r>
        <w:rPr>
          <w:b/>
          <w:bCs/>
        </w:rPr>
        <w:t xml:space="preserve">Staff stay in control.</w:t>
      </w:r>
      <w:r>
        <w:t xml:space="preserve"> A draft is only saved when the teacher saves or submits it, and a suggested fix is only applied if the checker clicks it.</w:t>
      </w:r>
    </w:p>
    <w:p>
      <w:pPr>
        <w:pStyle w:val="ListParagraph"/>
        <w:numPr>
          <w:ilvl w:val="0"/>
          <w:numId w:val="2"/>
        </w:numPr>
      </w:pPr>
      <w:r>
        <w:rPr>
          <w:b/>
          <w:bCs/>
        </w:rPr>
        <w:t xml:space="preserve">Minimal data leaves Formwork.</w:t>
      </w:r>
      <w:r>
        <w:t xml:space="preserve"> Surnames, dates of birth, photos, medical, behaviour and contact details are never sent.</w:t>
      </w:r>
    </w:p>
    <w:p>
      <w:pPr>
        <w:pStyle w:val="ListParagraph"/>
        <w:numPr>
          <w:ilvl w:val="0"/>
          <w:numId w:val="2"/>
        </w:numPr>
      </w:pPr>
      <w:r>
        <w:rPr>
          <w:b/>
          <w:bCs/>
        </w:rPr>
        <w:t xml:space="preserve">The key stays private.</w:t>
      </w:r>
      <w:r>
        <w:t xml:space="preserve"> Requests go from Formwork's server, so the API key is never visible in staff browsers.</w:t>
      </w:r>
    </w:p>
    <w:p>
      <w:pPr>
        <w:pStyle w:val="ListParagraph"/>
        <w:numPr>
          <w:ilvl w:val="0"/>
          <w:numId w:val="2"/>
        </w:numPr>
      </w:pPr>
      <w:r>
        <w:rPr>
          <w:b/>
          <w:bCs/>
        </w:rPr>
        <w:t xml:space="preserve">Nothing else depends on it.</w:t>
      </w:r>
      <w:r>
        <w:t xml:space="preserve"> If the key is removed or the account runs out of credit, these two buttons stop working and the rest of Formwork carries on.</w:t>
      </w:r>
    </w:p>
    <w:p>
      <w:pPr>
        <w:spacing w:after="160"/>
      </w:pPr>
      <w:r>
        <w:t xml:space="preserve">The school should list the AI provider as a data processor in its NDPA records, since student first names and grades are sent to it.</w:t>
      </w:r>
    </w:p>
    <w:p>
      <w:pPr>
        <w:pStyle w:val="Heading1"/>
      </w:pPr>
      <w:r>
        <w:t xml:space="preserve">Staff roles and what each can do</w:t>
      </w:r>
    </w:p>
    <w:p>
      <w:pPr>
        <w:spacing w:after="160"/>
      </w:pPr>
      <w:r>
        <w:t xml:space="preserve">Access is set per role. An admin can change which screens each role sees at </w:t>
      </w:r>
      <w:r>
        <w:rPr>
          <w:rFonts w:ascii="Consolas" w:cs="Consolas" w:eastAsia="Consolas" w:hAnsi="Consolas"/>
          <w:sz w:val="20"/>
          <w:szCs w:val="20"/>
        </w:rPr>
        <w:t xml:space="preserve">/admin/permissions</w:t>
      </w:r>
      <w:r>
        <w:t xml:space="preserve"> and who holds which role at </w:t>
      </w:r>
      <w:r>
        <w:rPr>
          <w:rFonts w:ascii="Consolas" w:cs="Consolas" w:eastAsia="Consolas" w:hAnsi="Consolas"/>
          <w:sz w:val="20"/>
          <w:szCs w:val="20"/>
        </w:rPr>
        <w:t xml:space="preserve">/staff/roles</w:t>
      </w:r>
      <w:r>
        <w:t xml:space="preserve">. </w:t>
      </w:r>
      <w:r>
        <w:rPr>
          <w:b/>
          <w:bCs/>
        </w:rPr>
        <w:t xml:space="preserve">Only one login is currently a full system admin</w:t>
      </w:r>
      <w:r>
        <w:t xml:space="preserve">, so name at least two admins at handover.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49"/>
        <w:gridCol w:w="1191"/>
        <w:gridCol w:w="6498"/>
      </w:tblGrid>
      <w:tr>
        <w:trPr>
          <w:tblHeader/>
        </w:trPr>
        <w:tc>
          <w:tcPr>
            <w:tcW w:type="dxa" w:w="1949"/>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Role</w:t>
            </w:r>
          </w:p>
        </w:tc>
        <w:tc>
          <w:tcPr>
            <w:tcW w:type="dxa" w:w="1191"/>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Holders now</w:t>
            </w:r>
          </w:p>
        </w:tc>
        <w:tc>
          <w:tcPr>
            <w:tcW w:type="dxa" w:w="6498"/>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Main areas</w:t>
            </w:r>
          </w:p>
        </w:tc>
      </w:tr>
      <w:tr>
        <w:trPr>
          <w:tblHeader w:val="false"/>
        </w:trP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teacher</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51</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Timetable, registers, behaviour log, results entry, subject report comments</w:t>
            </w:r>
          </w:p>
        </w:tc>
      </w:tr>
      <w:tr>
        <w:trPr>
          <w:tblHeader w:val="false"/>
        </w:trP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mentor</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Mentor group and pastoral report comments. Not editable from </w:t>
            </w:r>
            <w:r>
              <w:rPr>
                <w:rFonts w:ascii="Consolas" w:cs="Consolas" w:eastAsia="Consolas" w:hAnsi="Consolas"/>
                <w:sz w:val="17"/>
                <w:szCs w:val="17"/>
              </w:rPr>
              <w:t xml:space="preserve">/staff/roles</w:t>
            </w:r>
            <w:r>
              <w:rPr>
                <w:sz w:val="19"/>
                <w:szCs w:val="19"/>
              </w:rPr>
              <w:t xml:space="preserve">; change it in the database</w:t>
            </w:r>
          </w:p>
        </w:tc>
      </w:tr>
      <w:tr>
        <w:trPr>
          <w:tblHeader w:val="false"/>
        </w:trP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houseparent</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Boarding house students; receives behaviour alert emails</w:t>
            </w:r>
          </w:p>
        </w:tc>
      </w:tr>
      <w:tr>
        <w:trPr>
          <w:tblHeader w:val="false"/>
        </w:trP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school_office</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Student records, parent messages</w:t>
            </w:r>
          </w:p>
        </w:tc>
      </w:tr>
      <w:tr>
        <w:trPr>
          <w:tblHeader w:val="false"/>
        </w:trP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admissions</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students and their records</w:t>
            </w:r>
          </w:p>
        </w:tc>
      </w:tr>
      <w:tr>
        <w:trPr>
          <w:tblHeader w:val="false"/>
        </w:trP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pastoral</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Detentions, appeals, registers not done, mentor groups, class allocation</w:t>
            </w:r>
          </w:p>
        </w:tc>
      </w:tr>
      <w:tr>
        <w:trPr>
          <w:tblHeader w:val="false"/>
        </w:trP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smt</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Whole-school overview, serious behaviour review, fees dashboard; receives behaviour alert emails</w:t>
            </w:r>
          </w:p>
        </w:tc>
      </w:tr>
      <w:tr>
        <w:trPr>
          <w:tblHeader w:val="false"/>
        </w:trP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head_of_department</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Their department's classes, results and class allocation</w:t>
            </w:r>
          </w:p>
        </w:tc>
      </w:tr>
      <w:tr>
        <w:trPr>
          <w:tblHeader w:val="false"/>
        </w:trP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Everything, including roles, permissions and imports</w:t>
            </w:r>
          </w:p>
        </w:tc>
      </w:tr>
      <w:tr>
        <w:trPr>
          <w:tblHeader w:val="false"/>
        </w:trP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hr</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Staff records</w:t>
            </w:r>
          </w:p>
        </w:tc>
      </w:tr>
      <w:tr>
        <w:trPr>
          <w:tblHeader w:val="false"/>
        </w:trP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assessment_manager</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Grade boundaries, target grades, CAT4/NGRT imports, report periods</w:t>
            </w:r>
          </w:p>
        </w:tc>
      </w:tr>
      <w:tr>
        <w:trPr>
          <w:tblHeader w:val="false"/>
        </w:trP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assessment_user</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Assessment data (view and entry)</w:t>
            </w:r>
          </w:p>
        </w:tc>
      </w:tr>
      <w:tr>
        <w:trPr>
          <w:tblHeader w:val="false"/>
        </w:trP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nurse</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Sick bay, screenings, immunisations, height and weight</w:t>
            </w:r>
          </w:p>
        </w:tc>
      </w:tr>
      <w:tr>
        <w:trPr>
          <w:tblHeader w:val="false"/>
        </w:trP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bursar</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Fees, discounts, payments, debtors</w:t>
            </w:r>
          </w:p>
        </w:tc>
      </w:tr>
      <w:tr>
        <w:trPr>
          <w:tblHeader w:val="false"/>
        </w:trPr>
        <w:tc>
          <w:tcPr>
            <w:tcW w:type="dxa" w:w="1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tuckshop</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64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Tuckshop sales, top-ups, balances</w:t>
            </w:r>
          </w:p>
        </w:tc>
      </w:tr>
    </w:tbl>
    <w:p/>
    <w:p>
      <w:pPr>
        <w:spacing w:after="160"/>
      </w:pPr>
      <w:r>
        <w:t xml:space="preserve">Parents see their own children through the Parent Portal. Students see their own record through the Student Portal.</w:t>
      </w:r>
    </w:p>
    <w:p>
      <w:pPr>
        <w:pStyle w:val="Heading1"/>
      </w:pPr>
      <w:r>
        <w:t xml:space="preserve">Data held, protection and backups</w:t>
      </w:r>
    </w:p>
    <w:p>
      <w:pPr>
        <w:spacing w:after="160"/>
      </w:pPr>
      <w:r>
        <w:t xml:space="preserve">Formwork holds sensitive personal data about children, so the school becomes responsible for it at handover. The database is hosted by Supabase in Ireland (EU), which matters for Nigeria's data protection law (NDPA 2023).</w:t>
      </w:r>
    </w:p>
    <w:p>
      <w:pPr>
        <w:spacing w:after="160"/>
      </w:pPr>
      <w:r>
        <w:rPr>
          <w:b/>
          <w:bCs/>
        </w:rPr>
        <w:t xml:space="preserve">What it holds:</w:t>
      </w:r>
    </w:p>
    <w:p>
      <w:pPr>
        <w:pStyle w:val="ListParagraph"/>
        <w:numPr>
          <w:ilvl w:val="0"/>
          <w:numId w:val="2"/>
        </w:numPr>
      </w:pPr>
      <w:r>
        <w:t xml:space="preserve">Student identity: names, dates of birth, photos, national identity numbers, state and LGA of origin, exam numbers (NECO, UTME)</w:t>
      </w:r>
    </w:p>
    <w:p>
      <w:pPr>
        <w:pStyle w:val="ListParagraph"/>
        <w:numPr>
          <w:ilvl w:val="0"/>
          <w:numId w:val="2"/>
        </w:numPr>
      </w:pPr>
      <w:r>
        <w:t xml:space="preserve">Medical: sick bay visits, screenings, immunisations, height and weight</w:t>
      </w:r>
    </w:p>
    <w:p>
      <w:pPr>
        <w:pStyle w:val="ListParagraph"/>
        <w:numPr>
          <w:ilvl w:val="0"/>
          <w:numId w:val="2"/>
        </w:numPr>
      </w:pPr>
      <w:r>
        <w:t xml:space="preserve">Behaviour, attendance, results, reports and assessment scores (CAT4, NGRT)</w:t>
      </w:r>
    </w:p>
    <w:p>
      <w:pPr>
        <w:pStyle w:val="ListParagraph"/>
        <w:numPr>
          <w:ilvl w:val="0"/>
          <w:numId w:val="2"/>
        </w:numPr>
      </w:pPr>
      <w:r>
        <w:t xml:space="preserve">Parent and guardian names, phone numbers and emails</w:t>
      </w:r>
    </w:p>
    <w:p>
      <w:pPr>
        <w:pStyle w:val="ListParagraph"/>
        <w:numPr>
          <w:ilvl w:val="0"/>
          <w:numId w:val="2"/>
        </w:numPr>
      </w:pPr>
      <w:r>
        <w:t xml:space="preserve">Fees, discounts, payments and tuckshop balances</w:t>
      </w:r>
    </w:p>
    <w:p>
      <w:pPr>
        <w:pStyle w:val="ListParagraph"/>
        <w:numPr>
          <w:ilvl w:val="0"/>
          <w:numId w:val="2"/>
        </w:numPr>
      </w:pPr>
      <w:r>
        <w:t xml:space="preserve">Staff records</w:t>
      </w:r>
    </w:p>
    <w:p>
      <w:pPr>
        <w:spacing w:after="160"/>
      </w:pPr>
      <w:r>
        <w:rPr>
          <w:b/>
          <w:bCs/>
        </w:rPr>
        <w:t xml:space="preserve">How it is protected:</w:t>
      </w:r>
      <w:r>
        <w:t xml:space="preserve"> every table has row-level security, so each login sees only what its role allows. All logins use individual passwords. Email goes out from the school's own Workspace account.</w:t>
      </w:r>
    </w:p>
    <w:p>
      <w:pPr>
        <w:spacing w:after="160"/>
      </w:pPr>
      <w:r>
        <w:rPr>
          <w:b/>
          <w:bCs/>
        </w:rPr>
        <w:t xml:space="preserve">Known weak spots to fix:</w:t>
      </w:r>
    </w:p>
    <w:p>
      <w:pPr>
        <w:pStyle w:val="ListParagraph"/>
        <w:numPr>
          <w:ilvl w:val="0"/>
          <w:numId w:val="2"/>
        </w:numPr>
      </w:pPr>
      <w:r>
        <w:t xml:space="preserve">One database view (</w:t>
      </w:r>
      <w:r>
        <w:rPr>
          <w:rFonts w:ascii="Consolas" w:cs="Consolas" w:eastAsia="Consolas" w:hAnsi="Consolas"/>
          <w:sz w:val="20"/>
          <w:szCs w:val="20"/>
        </w:rPr>
        <w:t xml:space="preserve">message_read_status</w:t>
      </w:r>
      <w:r>
        <w:t xml:space="preserve">) bypasses the security rules and can expose message recipients' email addresses to some staff</w:t>
      </w:r>
    </w:p>
    <w:p>
      <w:pPr>
        <w:pStyle w:val="ListParagraph"/>
        <w:numPr>
          <w:ilvl w:val="0"/>
          <w:numId w:val="2"/>
        </w:numPr>
      </w:pPr>
      <w:r>
        <w:t xml:space="preserve">Four fee functions can be called by any logged-in user and rely only on a check inside each function</w:t>
      </w:r>
    </w:p>
    <w:p>
      <w:pPr>
        <w:spacing w:after="160"/>
      </w:pPr>
      <w:r>
        <w:rPr>
          <w:b/>
          <w:bCs/>
        </w:rPr>
        <w:t xml:space="preserve">Backups:</w:t>
      </w:r>
      <w:r>
        <w:t xml:space="preserve"> on the current free plan there are </w:t>
      </w:r>
      <w:r>
        <w:rPr>
          <w:b/>
          <w:bCs/>
        </w:rPr>
        <w:t xml:space="preserve">no downloadable backups</w:t>
      </w:r>
      <w:r>
        <w:t xml:space="preserve">. After moving to Pro, turn on daily backups. Also take a manual export (</w:t>
      </w:r>
      <w:r>
        <w:rPr>
          <w:rFonts w:ascii="Consolas" w:cs="Consolas" w:eastAsia="Consolas" w:hAnsi="Consolas"/>
          <w:sz w:val="20"/>
          <w:szCs w:val="20"/>
        </w:rPr>
        <w:t xml:space="preserve">pg_dump</w:t>
      </w:r>
      <w:r>
        <w:t xml:space="preserve">) at the end of each term and store it securely, encrypted and off the Supabase account.</w:t>
      </w:r>
    </w:p>
    <w:p>
      <w:pPr>
        <w:pStyle w:val="Heading1"/>
      </w:pPr>
      <w:r>
        <w:t xml:space="preserve">Running costs</w:t>
      </w:r>
    </w:p>
    <w:p>
      <w:pPr>
        <w:spacing w:after="160"/>
      </w:pPr>
      <w:r>
        <w:t xml:space="preserve">Expect roughly </w:t>
      </w:r>
      <w:r>
        <w:rPr>
          <w:b/>
          <w:bCs/>
        </w:rPr>
        <w:t xml:space="preserve">US$45–60 a month (about US$550–700 a year)</w:t>
      </w:r>
      <w:r>
        <w:t xml:space="preserve"> once everything is on proper school-owned plans. Supabase and Vercel make up most of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8"/>
        <w:gridCol w:w="1191"/>
        <w:gridCol w:w="3109"/>
        <w:gridCol w:w="3110"/>
      </w:tblGrid>
      <w:tr>
        <w:trPr>
          <w:tblHeader/>
        </w:trPr>
        <w:tc>
          <w:tcPr>
            <w:tcW w:type="dxa" w:w="2228"/>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Item</w:t>
            </w:r>
          </w:p>
        </w:tc>
        <w:tc>
          <w:tcPr>
            <w:tcW w:type="dxa" w:w="1191"/>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Plan needed</w:t>
            </w:r>
          </w:p>
        </w:tc>
        <w:tc>
          <w:tcPr>
            <w:tcW w:type="dxa" w:w="3109"/>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Cost (US$)</w:t>
            </w:r>
          </w:p>
        </w:tc>
        <w:tc>
          <w:tcPr>
            <w:tcW w:type="dxa" w:w="311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Why</w:t>
            </w:r>
          </w:p>
        </w:tc>
      </w:tr>
      <w:tr>
        <w:trPr>
          <w:tblHeader w:val="false"/>
        </w:trPr>
        <w:tc>
          <w:tcPr>
            <w:tcW w:type="dxa" w:w="2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Supabase (database, logins, email function)</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 / month, plus usage above the included allowance</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Free plan has no backups and pauses after 7 days with no activity. Pro adds daily backups kept for 7 days. </w:t>
            </w:r>
            <w:hyperlink w:history="1" r:id="rIdaybscitbsqrtubdtpqsle">
              <w:r>
                <w:rPr>
                  <w:rStyle w:val="Hyperlink"/>
                  <w:sz w:val="19"/>
                  <w:szCs w:val="19"/>
                </w:rPr>
                <w:t xml:space="preserve">source</w:t>
              </w:r>
            </w:hyperlink>
          </w:p>
        </w:tc>
      </w:tr>
      <w:tr>
        <w:trPr>
          <w:tblHeader w:val="false"/>
        </w:trPr>
        <w:tc>
          <w:tcPr>
            <w:tcW w:type="dxa" w:w="2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Vercel (website hosting)</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 one seat</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 / month</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free Hobby plan is for personal, non-commercial use only; a school system needs Pro. </w:t>
            </w:r>
            <w:hyperlink w:history="1" r:id="rIdp7kccllhyyi3fqynjsuvt">
              <w:r>
                <w:rPr>
                  <w:rStyle w:val="Hyperlink"/>
                  <w:sz w:val="19"/>
                  <w:szCs w:val="19"/>
                </w:rPr>
                <w:t xml:space="preserve">source</w:t>
              </w:r>
            </w:hyperlink>
          </w:p>
        </w:tc>
      </w:tr>
      <w:tr>
        <w:trPr>
          <w:tblHeader w:val="false"/>
        </w:trPr>
        <w:tc>
          <w:tcPr>
            <w:tcW w:type="dxa" w:w="2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Domain </w:t>
            </w:r>
            <w:r>
              <w:rPr>
                <w:rFonts w:ascii="Consolas" w:cs="Consolas" w:eastAsia="Consolas" w:hAnsi="Consolas"/>
                <w:sz w:val="17"/>
                <w:szCs w:val="17"/>
              </w:rPr>
              <w:t xml:space="preserve">misform.work</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Annual renewal</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About 5–15 / year (approximate)</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Renewal prices vary widely by registrar; check the current registrar's renewal price. </w:t>
            </w:r>
            <w:hyperlink w:history="1" r:id="rIdfrxj4r1xhedxex7ikyvuq">
              <w:r>
                <w:rPr>
                  <w:rStyle w:val="Hyperlink"/>
                  <w:sz w:val="19"/>
                  <w:szCs w:val="19"/>
                </w:rPr>
                <w:t xml:space="preserve">source</w:t>
              </w:r>
            </w:hyperlink>
          </w:p>
        </w:tc>
      </w:tr>
      <w:tr>
        <w:trPr>
          <w:tblHeader w:val="false"/>
        </w:trPr>
        <w:tc>
          <w:tcPr>
            <w:tcW w:type="dxa" w:w="2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AI provider (report comments)</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Pay as you go</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About 5–10 / month in report season, near 0 otherwise (estimate)</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Charged at 2 per million input tokens and 10 per million output tokens. Around 8,000 comments a year works out at about 50 a year</w:t>
            </w:r>
          </w:p>
        </w:tc>
      </w:tr>
      <w:tr>
        <w:trPr>
          <w:tblHeader w:val="false"/>
        </w:trPr>
        <w:tc>
          <w:tcPr>
            <w:tcW w:type="dxa" w:w="2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Google Workspace (</w:t>
            </w:r>
            <w:r>
              <w:rPr>
                <w:rFonts w:ascii="Consolas" w:cs="Consolas" w:eastAsia="Consolas" w:hAnsi="Consolas"/>
                <w:sz w:val="17"/>
                <w:szCs w:val="17"/>
              </w:rPr>
              <w:t xml:space="preserve">mis@abc.sch.ng</w:t>
            </w:r>
            <w:r>
              <w:rPr>
                <w:sz w:val="19"/>
                <w:szCs w:val="19"/>
              </w:rPr>
              <w:t xml:space="preserve">)</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Existing school account</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 if on Workspace for Education; 7 / month on Business Starter</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one mailbox is needed. </w:t>
            </w:r>
            <w:hyperlink w:history="1" r:id="rIdqyu6igh-dqdfkdlf026pf">
              <w:r>
                <w:rPr>
                  <w:rStyle w:val="Hyperlink"/>
                  <w:sz w:val="19"/>
                  <w:szCs w:val="19"/>
                </w:rPr>
                <w:t xml:space="preserve">source</w:t>
              </w:r>
            </w:hyperlink>
          </w:p>
        </w:tc>
      </w:tr>
      <w:tr>
        <w:trPr>
          <w:tblHeader w:val="false"/>
        </w:trPr>
        <w:tc>
          <w:tcPr>
            <w:tcW w:type="dxa" w:w="2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GitHub</w:t>
            </w:r>
          </w:p>
        </w:tc>
        <w:tc>
          <w:tcPr>
            <w:tcW w:type="dxa" w:w="11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Free</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free organisation is enough for one private repo</w:t>
            </w:r>
          </w:p>
        </w:tc>
      </w:tr>
    </w:tbl>
    <w:p/>
    <w:p>
      <w:pPr>
        <w:spacing w:after="160"/>
      </w:pPr>
      <w:r>
        <w:t xml:space="preserve">Prices checked 23 September 2026 from third-party pricing summaries; the vendors' own pricing pages were not reachable from here, so confirm each before budgeting. Costs are billed in US dollars, so card payments from Nigeria may carry foreign-exchange fees.</w:t>
      </w:r>
    </w:p>
    <w:p>
      <w:pPr>
        <w:spacing w:after="160"/>
      </w:pPr>
      <w:r>
        <w:t xml:space="preserve">This excludes the cost of a person to maintain the system, which is usually the largest expense. See the open questions below.</w:t>
      </w:r>
    </w:p>
    <w:p>
      <w:pPr>
        <w:pStyle w:val="Heading1"/>
      </w:pPr>
      <w:r>
        <w:t xml:space="preserve">Handover checklist</w:t>
      </w:r>
    </w:p>
    <w:p>
      <w:pPr>
        <w:spacing w:after="160"/>
      </w:pPr>
      <w:r>
        <w:t xml:space="preserve">Work through these in order. The first three must be done before anything is transferred.</w:t>
      </w:r>
    </w:p>
    <w:p>
      <w:pPr>
        <w:pStyle w:val="ListParagraph"/>
        <w:numPr>
          <w:ilvl w:val="0"/>
          <w:numId w:val="3"/>
        </w:numPr>
      </w:pPr>
      <w:r>
        <w:t xml:space="preserve">Take a full database export (</w:t>
      </w:r>
      <w:r>
        <w:rPr>
          <w:rFonts w:ascii="Consolas" w:cs="Consolas" w:eastAsia="Consolas" w:hAnsi="Consolas"/>
          <w:sz w:val="20"/>
          <w:szCs w:val="20"/>
        </w:rPr>
        <w:t xml:space="preserve">pg_dump</w:t>
      </w:r>
      <w:r>
        <w:t xml:space="preserve">) and store it securely</w:t>
      </w:r>
    </w:p>
    <w:p>
      <w:pPr>
        <w:pStyle w:val="ListParagraph"/>
        <w:numPr>
          <w:ilvl w:val="0"/>
          <w:numId w:val="3"/>
        </w:numPr>
      </w:pPr>
      <w:r>
        <w:t xml:space="preserve">Create a school-owned email for the accounts (e.g. </w:t>
      </w:r>
      <w:r>
        <w:rPr>
          <w:rFonts w:ascii="Consolas" w:cs="Consolas" w:eastAsia="Consolas" w:hAnsi="Consolas"/>
          <w:sz w:val="20"/>
          <w:szCs w:val="20"/>
        </w:rPr>
        <w:t xml:space="preserve">it@abc.sch.ng</w:t>
      </w:r>
      <w:r>
        <w:t xml:space="preserve">)</w:t>
      </w:r>
    </w:p>
    <w:p>
      <w:pPr>
        <w:pStyle w:val="ListParagraph"/>
        <w:numPr>
          <w:ilvl w:val="0"/>
          <w:numId w:val="3"/>
        </w:numPr>
      </w:pPr>
      <w:r>
        <w:t xml:space="preserve">Name at least two school admins and give them the admin role in Formwork</w:t>
      </w:r>
    </w:p>
    <w:p>
      <w:pPr>
        <w:pStyle w:val="ListParagraph"/>
        <w:numPr>
          <w:ilvl w:val="0"/>
          <w:numId w:val="3"/>
        </w:numPr>
      </w:pPr>
      <w:r>
        <w:t xml:space="preserve">Create a school Supabase organisation on the Pro plan and transfer the project</w:t>
      </w:r>
    </w:p>
    <w:p>
      <w:pPr>
        <w:pStyle w:val="ListParagraph"/>
        <w:numPr>
          <w:ilvl w:val="0"/>
          <w:numId w:val="3"/>
        </w:numPr>
      </w:pPr>
      <w:r>
        <w:t xml:space="preserve">Turn on daily backups in Supabase</w:t>
      </w:r>
    </w:p>
    <w:p>
      <w:pPr>
        <w:pStyle w:val="ListParagraph"/>
        <w:numPr>
          <w:ilvl w:val="0"/>
          <w:numId w:val="3"/>
        </w:numPr>
      </w:pPr>
      <w:r>
        <w:t xml:space="preserve">Transfer the Vercel project to a school team</w:t>
      </w:r>
    </w:p>
    <w:p>
      <w:pPr>
        <w:pStyle w:val="ListParagraph"/>
        <w:numPr>
          <w:ilvl w:val="0"/>
          <w:numId w:val="3"/>
        </w:numPr>
      </w:pPr>
      <w:r>
        <w:t xml:space="preserve">Transfer the GitHub repo to a school account</w:t>
      </w:r>
    </w:p>
    <w:p>
      <w:pPr>
        <w:pStyle w:val="ListParagraph"/>
        <w:numPr>
          <w:ilvl w:val="0"/>
          <w:numId w:val="3"/>
        </w:numPr>
      </w:pPr>
      <w:r>
        <w:t xml:space="preserve">Move the </w:t>
      </w:r>
      <w:r>
        <w:rPr>
          <w:rFonts w:ascii="Consolas" w:cs="Consolas" w:eastAsia="Consolas" w:hAnsi="Consolas"/>
          <w:sz w:val="20"/>
          <w:szCs w:val="20"/>
        </w:rPr>
        <w:t xml:space="preserve">misform.work</w:t>
      </w:r>
      <w:r>
        <w:t xml:space="preserve"> domain into the school's registrar account</w:t>
      </w:r>
    </w:p>
    <w:p>
      <w:pPr>
        <w:pStyle w:val="ListParagraph"/>
        <w:numPr>
          <w:ilvl w:val="0"/>
          <w:numId w:val="3"/>
        </w:numPr>
      </w:pPr>
      <w:r>
        <w:t xml:space="preserve">Issue a new Gmail app password and set </w:t>
      </w:r>
      <w:r>
        <w:rPr>
          <w:rFonts w:ascii="Consolas" w:cs="Consolas" w:eastAsia="Consolas" w:hAnsi="Consolas"/>
          <w:sz w:val="20"/>
          <w:szCs w:val="20"/>
        </w:rPr>
        <w:t xml:space="preserve">GMAIL_APP_PASSWORD</w:t>
      </w:r>
      <w:r>
        <w:t xml:space="preserve"> in Supabase</w:t>
      </w:r>
    </w:p>
    <w:p>
      <w:pPr>
        <w:pStyle w:val="ListParagraph"/>
        <w:numPr>
          <w:ilvl w:val="0"/>
          <w:numId w:val="3"/>
        </w:numPr>
      </w:pPr>
      <w:r>
        <w:t xml:space="preserve">Set a new AI provider API key in Vercel from a school account</w:t>
      </w:r>
    </w:p>
    <w:p>
      <w:pPr>
        <w:pStyle w:val="ListParagraph"/>
        <w:numPr>
          <w:ilvl w:val="0"/>
          <w:numId w:val="3"/>
        </w:numPr>
      </w:pPr>
      <w:r>
        <w:t xml:space="preserve">Reset the Supabase database password</w:t>
      </w:r>
    </w:p>
    <w:p>
      <w:pPr>
        <w:pStyle w:val="ListParagraph"/>
        <w:numPr>
          <w:ilvl w:val="0"/>
          <w:numId w:val="3"/>
        </w:numPr>
      </w:pPr>
      <w:r>
        <w:t xml:space="preserve">Put a payment method on Supabase, Vercel, the AI provider and the domain</w:t>
      </w:r>
    </w:p>
    <w:p>
      <w:pPr>
        <w:pStyle w:val="ListParagraph"/>
        <w:numPr>
          <w:ilvl w:val="0"/>
          <w:numId w:val="3"/>
        </w:numPr>
      </w:pPr>
      <w:r>
        <w:t xml:space="preserve">Check login, a register, a behaviour alert and a parent email all still work</w:t>
      </w:r>
    </w:p>
    <w:p>
      <w:pPr>
        <w:pStyle w:val="ListParagraph"/>
        <w:numPr>
          <w:ilvl w:val="0"/>
          <w:numId w:val="3"/>
        </w:numPr>
      </w:pPr>
      <w:r>
        <w:t xml:space="preserve">Remove the departing person's admin role and account access</w:t>
      </w:r>
    </w:p>
    <w:p>
      <w:pPr>
        <w:pStyle w:val="ListParagraph"/>
        <w:numPr>
          <w:ilvl w:val="0"/>
          <w:numId w:val="3"/>
        </w:numPr>
      </w:pPr>
      <w:r>
        <w:t xml:space="preserve">Hand over </w:t>
      </w:r>
      <w:r>
        <w:rPr>
          <w:rFonts w:ascii="Consolas" w:cs="Consolas" w:eastAsia="Consolas" w:hAnsi="Consolas"/>
          <w:sz w:val="20"/>
          <w:szCs w:val="20"/>
        </w:rPr>
        <w:t xml:space="preserve">sql/CURRENT_SCHEMA.md</w:t>
      </w:r>
      <w:r>
        <w:t xml:space="preserve"> and </w:t>
      </w:r>
      <w:r>
        <w:rPr>
          <w:rFonts w:ascii="Consolas" w:cs="Consolas" w:eastAsia="Consolas" w:hAnsi="Consolas"/>
          <w:sz w:val="20"/>
          <w:szCs w:val="20"/>
        </w:rPr>
        <w:t xml:space="preserve">docs/project-update-summary.md</w:t>
      </w:r>
      <w:r>
        <w:t xml:space="preserve"> to whoever maintains it</w:t>
      </w:r>
    </w:p>
    <w:p>
      <w:pPr>
        <w:pStyle w:val="Heading1"/>
      </w:pPr>
      <w:r>
        <w:t xml:space="preserve">Open questions for the school</w:t>
      </w:r>
    </w:p>
    <w:p>
      <w:pPr>
        <w:pStyle w:val="ListParagraph"/>
        <w:numPr>
          <w:ilvl w:val="0"/>
          <w:numId w:val="2"/>
        </w:numPr>
      </w:pPr>
      <w:r>
        <w:t xml:space="preserve">Who at the school owns Formwork day to day, and who is their deputy?</w:t>
      </w:r>
    </w:p>
    <w:p>
      <w:pPr>
        <w:pStyle w:val="ListParagraph"/>
        <w:numPr>
          <w:ilvl w:val="0"/>
          <w:numId w:val="2"/>
        </w:numPr>
      </w:pPr>
      <w:r>
        <w:t xml:space="preserve">Who fixes it when something breaks: an in-house person, a contractor, or the original developer on a support agreement?</w:t>
      </w:r>
    </w:p>
    <w:p>
      <w:pPr>
        <w:pStyle w:val="ListParagraph"/>
        <w:numPr>
          <w:ilvl w:val="0"/>
          <w:numId w:val="2"/>
        </w:numPr>
      </w:pPr>
      <w:r>
        <w:t xml:space="preserve">Who owns the code and rights to it? Put this in writing.</w:t>
      </w:r>
    </w:p>
    <w:p>
      <w:pPr>
        <w:pStyle w:val="ListParagraph"/>
        <w:numPr>
          <w:ilvl w:val="0"/>
          <w:numId w:val="2"/>
        </w:numPr>
      </w:pPr>
      <w:r>
        <w:t xml:space="preserve">Which budget pays the running costs (about US$550–700 a year; see Running costs)?</w:t>
      </w:r>
    </w:p>
    <w:p>
      <w:pPr>
        <w:pStyle w:val="ListParagraph"/>
        <w:numPr>
          <w:ilvl w:val="0"/>
          <w:numId w:val="2"/>
        </w:numPr>
      </w:pPr>
      <w:r>
        <w:t xml:space="preserve">Who is the school's data protection lead for the NDPA?</w:t>
      </w:r>
    </w:p>
    <w:p>
      <w:pPr>
        <w:pStyle w:val="ListParagraph"/>
        <w:numPr>
          <w:ilvl w:val="0"/>
          <w:numId w:val="2"/>
        </w:numPr>
      </w:pPr>
      <w:r>
        <w:t xml:space="preserve">Is any training needed for staff, parents or students, and who delivers it?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Formwork Handover Pack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3A5F"/>
      <w:sz w:val="44"/>
      <w:szCs w:val="44"/>
    </w:rPr>
  </w:style>
  <w:style w:type="paragraph" w:styleId="Heading1">
    <w:name w:val="Heading 1"/>
    <w:basedOn w:val="Normal"/>
    <w:next w:val="Normal"/>
    <w:qFormat/>
    <w:pPr>
      <w:keepNext/>
      <w:spacing w:after="140" w:before="360"/>
      <w:outlineLvl w:val="0"/>
    </w:pPr>
    <w:rPr>
      <w:b/>
      <w:bCs/>
      <w:color w:val="1F3A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ybscitbsqrtubdtpqsle" Type="http://schemas.openxmlformats.org/officeDocument/2006/relationships/hyperlink" Target="https://www.jetadmin.io/blog/supabase-pricing-2026-guide-to-plans-limits-and-real-world-costs/" TargetMode="External"/><Relationship Id="rIdp7kccllhyyi3fqynjsuvt" Type="http://schemas.openxmlformats.org/officeDocument/2006/relationships/hyperlink" Target="https://costbench.com/software/developer-tools/vercel/" TargetMode="External"/><Relationship Id="rIdfrxj4r1xhedxex7ikyvuq" Type="http://schemas.openxmlformats.org/officeDocument/2006/relationships/hyperlink" Target="https://tld-list.com/tld/work" TargetMode="External"/><Relationship Id="rIdqyu6igh-dqdfkdlf026pf" Type="http://schemas.openxmlformats.org/officeDocument/2006/relationships/hyperlink" Target="https://www.emailvendorselection.com/google-workspace-pricin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Formwork Handover Pack</dc:title>
  <dc:creator>Adorable British College</dc:creator>
  <cp:lastModifiedBy>Un-named</cp:lastModifiedBy>
  <cp:revision>1</cp:revision>
  <dcterms:created xsi:type="dcterms:W3CDTF">2026-09-23T10:28:29.738Z</dcterms:created>
  <dcterms:modified xsi:type="dcterms:W3CDTF">2026-09-23T10:28:29.738Z</dcterms:modified>
</cp:coreProperties>
</file>

<file path=docProps/custom.xml><?xml version="1.0" encoding="utf-8"?>
<Properties xmlns="http://schemas.openxmlformats.org/officeDocument/2006/custom-properties" xmlns:vt="http://schemas.openxmlformats.org/officeDocument/2006/docPropsVTypes"/>
</file>