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9C79" w14:textId="41C9F2A5" w:rsidR="00D3110A" w:rsidRPr="00D3110A" w:rsidRDefault="00D3110A" w:rsidP="00D3110A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rFonts w:asciiTheme="minorHAnsi" w:hAnsiTheme="minorHAnsi" w:cstheme="minorHAnsi"/>
          <w:b/>
          <w:bCs/>
          <w:color w:val="1F1F1F"/>
          <w:sz w:val="32"/>
          <w:szCs w:val="32"/>
        </w:rPr>
      </w:pPr>
      <w:r w:rsidRPr="00D3110A">
        <w:rPr>
          <w:rFonts w:asciiTheme="minorHAnsi" w:hAnsiTheme="minorHAnsi" w:cstheme="minorHAnsi"/>
          <w:b/>
          <w:bCs/>
          <w:color w:val="1F1F1F"/>
          <w:sz w:val="32"/>
          <w:szCs w:val="32"/>
        </w:rPr>
        <w:t>LONDON V MANCHESTER FOR AUTO-GARAGES</w:t>
      </w:r>
    </w:p>
    <w:p w14:paraId="58F39850" w14:textId="1268935E" w:rsidR="00036848" w:rsidRDefault="00036848" w:rsidP="00D3110A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color w:val="1F1F1F"/>
        </w:rPr>
      </w:pPr>
      <w:r w:rsidRPr="00D3110A">
        <w:rPr>
          <w:rStyle w:val="Strong"/>
          <w:rFonts w:asciiTheme="minorHAnsi" w:hAnsiTheme="minorHAnsi" w:cstheme="minorHAnsi"/>
          <w:color w:val="1F1F1F"/>
        </w:rPr>
        <w:t>Data</w:t>
      </w:r>
    </w:p>
    <w:p w14:paraId="5EE55936" w14:textId="6E329EA0" w:rsidR="00036848" w:rsidRDefault="00036848" w:rsidP="00D3110A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This report require</w:t>
      </w:r>
      <w:r w:rsidR="00FD7A39">
        <w:rPr>
          <w:rStyle w:val="Strong"/>
          <w:rFonts w:asciiTheme="minorHAnsi" w:hAnsiTheme="minorHAnsi" w:cstheme="minorHAnsi"/>
          <w:b w:val="0"/>
          <w:bCs w:val="0"/>
          <w:color w:val="1F1F1F"/>
        </w:rPr>
        <w:t>s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a variety of data</w:t>
      </w:r>
      <w:r w:rsidR="002D7774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obtained through </w:t>
      </w:r>
      <w:r w:rsidR="00A805FE">
        <w:rPr>
          <w:rStyle w:val="Strong"/>
          <w:rFonts w:asciiTheme="minorHAnsi" w:hAnsiTheme="minorHAnsi" w:cstheme="minorHAnsi"/>
          <w:b w:val="0"/>
          <w:bCs w:val="0"/>
          <w:color w:val="1F1F1F"/>
        </w:rPr>
        <w:t>several</w:t>
      </w:r>
      <w:r w:rsidR="002D7774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different sources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p w14:paraId="7EB5A4BE" w14:textId="53E4F3AA" w:rsidR="0078052A" w:rsidRPr="003A07A6" w:rsidRDefault="0078052A" w:rsidP="0078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Population density of the UK per region (</w:t>
      </w:r>
      <w:r w:rsidR="00B37FBD" w:rsidRPr="003A07A6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  <w:t>Wikipedia - https://en.wikipedia.org/wiki/List_of_English_districts_by_population_density#:~:text=1%2C000%20-%2010%2C000%20%2F%20km%C2%B2%20%20%20,%20%208%2C636%20%2033%20more%20rows%20</w:t>
      </w:r>
      <w:r w:rsidRPr="003A07A6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  <w:t>)</w:t>
      </w:r>
    </w:p>
    <w:p w14:paraId="59138DBF" w14:textId="5209F976" w:rsidR="00E2222C" w:rsidRDefault="00D86C7B" w:rsidP="00D86C7B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This is the main dataset other </w:t>
      </w:r>
      <w:r w:rsidR="00DE2FB6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values are added to. </w:t>
      </w:r>
      <w:r w:rsidR="00FD7A39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The full contents </w:t>
      </w:r>
      <w:r w:rsidR="00EF14B9">
        <w:rPr>
          <w:rStyle w:val="Strong"/>
          <w:rFonts w:asciiTheme="minorHAnsi" w:hAnsiTheme="minorHAnsi" w:cstheme="minorHAnsi"/>
          <w:b w:val="0"/>
          <w:bCs w:val="0"/>
          <w:color w:val="1F1F1F"/>
        </w:rPr>
        <w:t>were</w:t>
      </w:r>
      <w:r w:rsidR="00FD7A39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acquired through </w:t>
      </w:r>
      <w:proofErr w:type="spellStart"/>
      <w:r w:rsidR="00FD7A39">
        <w:rPr>
          <w:rStyle w:val="Strong"/>
          <w:rFonts w:asciiTheme="minorHAnsi" w:hAnsiTheme="minorHAnsi" w:cstheme="minorHAnsi"/>
          <w:b w:val="0"/>
          <w:bCs w:val="0"/>
          <w:color w:val="1F1F1F"/>
        </w:rPr>
        <w:t>webscraping</w:t>
      </w:r>
      <w:proofErr w:type="spellEnd"/>
      <w:r w:rsidR="00FD7A39">
        <w:rPr>
          <w:rStyle w:val="Strong"/>
          <w:rFonts w:asciiTheme="minorHAnsi" w:hAnsiTheme="minorHAnsi" w:cstheme="minorHAnsi"/>
          <w:b w:val="0"/>
          <w:bCs w:val="0"/>
          <w:color w:val="1F1F1F"/>
        </w:rPr>
        <w:t>,</w:t>
      </w:r>
      <w:r w:rsidR="00B1201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and contains</w:t>
      </w:r>
      <w:r w:rsidR="00E2222C">
        <w:rPr>
          <w:rStyle w:val="Strong"/>
          <w:rFonts w:asciiTheme="minorHAnsi" w:hAnsiTheme="minorHAnsi" w:cstheme="minorHAnsi"/>
          <w:b w:val="0"/>
          <w:bCs w:val="0"/>
          <w:color w:val="1F1F1F"/>
        </w:rPr>
        <w:t>:</w:t>
      </w:r>
    </w:p>
    <w:tbl>
      <w:tblPr>
        <w:tblW w:w="0" w:type="auto"/>
        <w:tblInd w:w="813" w:type="dxa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966"/>
        <w:gridCol w:w="1932"/>
        <w:gridCol w:w="1706"/>
        <w:gridCol w:w="2062"/>
      </w:tblGrid>
      <w:tr w:rsidR="00E2222C" w:rsidRPr="00E2222C" w14:paraId="2C665AE2" w14:textId="77777777" w:rsidTr="00F86F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1BC7D" w14:textId="77777777" w:rsidR="00E2222C" w:rsidRPr="00E2222C" w:rsidRDefault="00E2222C" w:rsidP="00F64B25">
            <w:pPr>
              <w:spacing w:after="0" w:line="240" w:lineRule="auto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E2222C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8FB07" w14:textId="77777777" w:rsidR="00E2222C" w:rsidRPr="00E2222C" w:rsidRDefault="00E2222C" w:rsidP="00E2222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E2222C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2F970" w14:textId="77777777" w:rsidR="00E2222C" w:rsidRPr="00E2222C" w:rsidRDefault="00E2222C" w:rsidP="00E2222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proofErr w:type="gramStart"/>
            <w:r w:rsidRPr="00E2222C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Density(</w:t>
            </w:r>
            <w:proofErr w:type="gramEnd"/>
            <w:r w:rsidRPr="00E2222C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per km²)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7F283" w14:textId="77777777" w:rsidR="00E2222C" w:rsidRPr="00E2222C" w:rsidRDefault="00E2222C" w:rsidP="00E2222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E2222C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Type of 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F679A" w14:textId="77777777" w:rsidR="00E2222C" w:rsidRPr="00E2222C" w:rsidRDefault="00E2222C" w:rsidP="00E2222C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E2222C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Ceremonial county</w:t>
            </w:r>
          </w:p>
        </w:tc>
      </w:tr>
    </w:tbl>
    <w:p w14:paraId="2EFEA987" w14:textId="3FF5B561" w:rsidR="00655E39" w:rsidRDefault="00655E39" w:rsidP="00D86C7B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</w:p>
    <w:p w14:paraId="63636F72" w14:textId="686BF5A3" w:rsidR="00655E39" w:rsidRPr="0078052A" w:rsidRDefault="00F034B7" w:rsidP="009B7C69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The c</w:t>
      </w:r>
      <w:r w:rsidR="003E2D1A">
        <w:rPr>
          <w:rStyle w:val="Strong"/>
          <w:rFonts w:asciiTheme="minorHAnsi" w:hAnsiTheme="minorHAnsi" w:cstheme="minorHAnsi"/>
          <w:b w:val="0"/>
          <w:bCs w:val="0"/>
          <w:color w:val="1F1F1F"/>
        </w:rPr>
        <w:t>olumns “Rank” and “Type of district” were dropped,</w:t>
      </w:r>
      <w:r w:rsidR="00FB3861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and </w:t>
      </w:r>
      <w:r w:rsidR="0089090D">
        <w:rPr>
          <w:rStyle w:val="Strong"/>
          <w:rFonts w:asciiTheme="minorHAnsi" w:hAnsiTheme="minorHAnsi" w:cstheme="minorHAnsi"/>
          <w:b w:val="0"/>
          <w:bCs w:val="0"/>
          <w:color w:val="1F1F1F"/>
        </w:rPr>
        <w:t>district names converted from objects to strings</w:t>
      </w:r>
      <w:r w:rsidR="00FB3861">
        <w:rPr>
          <w:rStyle w:val="Strong"/>
          <w:rFonts w:asciiTheme="minorHAnsi" w:hAnsiTheme="minorHAnsi" w:cstheme="minorHAnsi"/>
          <w:b w:val="0"/>
          <w:bCs w:val="0"/>
          <w:color w:val="1F1F1F"/>
        </w:rPr>
        <w:t>.</w:t>
      </w:r>
      <w:r w:rsidR="008044F0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To convert the </w:t>
      </w:r>
      <w:r w:rsidR="003E3C8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“Density” to an integer, every comma in the data </w:t>
      </w:r>
      <w:r w:rsidR="005D0DA0">
        <w:rPr>
          <w:rStyle w:val="Strong"/>
          <w:rFonts w:asciiTheme="minorHAnsi" w:hAnsiTheme="minorHAnsi" w:cstheme="minorHAnsi"/>
          <w:b w:val="0"/>
          <w:bCs w:val="0"/>
          <w:color w:val="1F1F1F"/>
        </w:rPr>
        <w:t>needed to be</w:t>
      </w:r>
      <w:r w:rsidR="003E3C8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removed</w:t>
      </w:r>
      <w:r w:rsidR="005D0DA0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first.</w:t>
      </w:r>
    </w:p>
    <w:p w14:paraId="3162BEB0" w14:textId="33F7D194" w:rsidR="009B7C69" w:rsidRDefault="009B7C69" w:rsidP="009B7C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Geographical areas of each regions (</w:t>
      </w:r>
      <w:r w:rsidRPr="005831EE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  <w:t>ONS</w:t>
      </w:r>
      <w:r w:rsidR="00D04828" w:rsidRPr="005831EE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  <w:t xml:space="preserve"> - </w:t>
      </w:r>
      <w:r w:rsidR="005831EE" w:rsidRPr="005831EE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  <w:t>https://ons.maps.arcgis.com/home/item.html?id=a79de233ad254a6d9f76298e666abb2b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)</w:t>
      </w:r>
    </w:p>
    <w:p w14:paraId="405D3723" w14:textId="0878BFCC" w:rsidR="00986BF7" w:rsidRDefault="002E3AC1" w:rsidP="00986BF7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This dataset was found on the ONS website, within a zip file</w:t>
      </w:r>
      <w:r w:rsidR="00BD084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in CSV format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. To make it accessible, it has been uploaded to a </w:t>
      </w:r>
      <w:r w:rsidR="0094153F">
        <w:rPr>
          <w:rStyle w:val="Strong"/>
          <w:rFonts w:asciiTheme="minorHAnsi" w:hAnsiTheme="minorHAnsi" w:cstheme="minorHAnsi"/>
          <w:b w:val="0"/>
          <w:bCs w:val="0"/>
          <w:color w:val="1F1F1F"/>
        </w:rPr>
        <w:t>GitHub</w:t>
      </w: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repository (link available </w:t>
      </w:r>
      <w:r w:rsidR="004618C2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in code). The dataset contains a variety of different measurements for land area, </w:t>
      </w:r>
      <w:r w:rsidR="00622B68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and it was decided it was best to go with the “True” land area, which is the </w:t>
      </w:r>
      <w:r w:rsidR="000F380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total </w:t>
      </w:r>
      <w:r w:rsidR="00622B68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area minus areas beyond coasts, and </w:t>
      </w:r>
      <w:r w:rsidR="00FF3E76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any inland water. </w:t>
      </w:r>
      <w:r w:rsidR="00986BF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This is then added to the </w:t>
      </w:r>
      <w:r w:rsidR="00057E83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main dataset, </w:t>
      </w:r>
      <w:r w:rsidR="008E2D29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using a code that matched area </w:t>
      </w:r>
      <w:r w:rsidR="00DF42AC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names, </w:t>
      </w:r>
      <w:r w:rsidR="00057E83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and used to create </w:t>
      </w:r>
      <w:r w:rsidR="0010275B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the </w:t>
      </w:r>
      <w:r w:rsidR="00057E83">
        <w:rPr>
          <w:rStyle w:val="Strong"/>
          <w:rFonts w:asciiTheme="minorHAnsi" w:hAnsiTheme="minorHAnsi" w:cstheme="minorHAnsi"/>
          <w:b w:val="0"/>
          <w:bCs w:val="0"/>
          <w:color w:val="1F1F1F"/>
        </w:rPr>
        <w:t>cars/hectare</w:t>
      </w:r>
      <w:r w:rsidR="0010275B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column</w:t>
      </w:r>
      <w:r w:rsidR="00057E83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later.</w:t>
      </w:r>
      <w:r w:rsidR="00DF42AC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There were some areas which had non-matching names, but fortunately none of them are in London or Manchester.</w:t>
      </w:r>
    </w:p>
    <w:p w14:paraId="35E3CBF5" w14:textId="05E49A97" w:rsidR="003001C6" w:rsidRDefault="003001C6" w:rsidP="00986BF7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After this, the dataframe is split into 2 new dataframes for London and Manchester (based on their </w:t>
      </w:r>
      <w:r w:rsidR="00912708">
        <w:rPr>
          <w:rStyle w:val="Strong"/>
          <w:rFonts w:asciiTheme="minorHAnsi" w:hAnsiTheme="minorHAnsi" w:cstheme="minorHAnsi"/>
          <w:b w:val="0"/>
          <w:bCs w:val="0"/>
          <w:color w:val="1F1F1F"/>
        </w:rPr>
        <w:t>“Ceremonial County” entry)</w:t>
      </w:r>
      <w:r w:rsidR="007F56C4">
        <w:rPr>
          <w:rStyle w:val="Strong"/>
          <w:rFonts w:asciiTheme="minorHAnsi" w:hAnsiTheme="minorHAnsi" w:cstheme="minorHAnsi"/>
          <w:b w:val="0"/>
          <w:bCs w:val="0"/>
          <w:color w:val="1F1F1F"/>
        </w:rPr>
        <w:t>, and the indexes reset.</w:t>
      </w:r>
    </w:p>
    <w:p w14:paraId="2CC5DFC4" w14:textId="51961FA3" w:rsidR="007F56C4" w:rsidRDefault="007F56C4" w:rsidP="007F56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Locations of each region (Geopy.Nominatum)</w:t>
      </w:r>
    </w:p>
    <w:p w14:paraId="07488171" w14:textId="3692A031" w:rsidR="007F56C4" w:rsidRDefault="004A7821" w:rsidP="00B46097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Code was created to go through each location in </w:t>
      </w:r>
      <w:r w:rsidR="001D0CFF">
        <w:rPr>
          <w:rStyle w:val="Strong"/>
          <w:rFonts w:asciiTheme="minorHAnsi" w:hAnsiTheme="minorHAnsi" w:cstheme="minorHAnsi"/>
          <w:b w:val="0"/>
          <w:bCs w:val="0"/>
          <w:color w:val="1F1F1F"/>
        </w:rPr>
        <w:t>each dataframe, and add the latitude and longitude coordinates to lists, which were then added to the dataframe</w:t>
      </w:r>
      <w:r w:rsidR="00ED5C0D">
        <w:rPr>
          <w:rStyle w:val="Strong"/>
          <w:rFonts w:asciiTheme="minorHAnsi" w:hAnsiTheme="minorHAnsi" w:cstheme="minorHAnsi"/>
          <w:b w:val="0"/>
          <w:bCs w:val="0"/>
          <w:color w:val="1F1F1F"/>
        </w:rPr>
        <w:t>s</w:t>
      </w:r>
      <w:r w:rsidR="001D0CFF">
        <w:rPr>
          <w:rStyle w:val="Strong"/>
          <w:rFonts w:asciiTheme="minorHAnsi" w:hAnsiTheme="minorHAnsi" w:cstheme="minorHAnsi"/>
          <w:b w:val="0"/>
          <w:bCs w:val="0"/>
          <w:color w:val="1F1F1F"/>
        </w:rPr>
        <w:t>. These were then used later to create the maps.</w:t>
      </w:r>
      <w:r w:rsidR="00AC3F89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</w:p>
    <w:p w14:paraId="7C940CC2" w14:textId="0F0AED88" w:rsidR="00036848" w:rsidRDefault="00036848" w:rsidP="000368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lastRenderedPageBreak/>
        <w:t>Garage locations in each area (Foursquare)</w:t>
      </w:r>
    </w:p>
    <w:p w14:paraId="31474017" w14:textId="412BCAAB" w:rsidR="00891082" w:rsidRDefault="00891082" w:rsidP="00891082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For London and Manchester</w:t>
      </w:r>
      <w:r w:rsidR="00EF400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, all the auto-garage venue locations were returned </w:t>
      </w:r>
      <w:r w:rsidR="007A688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in </w:t>
      </w:r>
      <w:r w:rsidR="00EF400A">
        <w:rPr>
          <w:rStyle w:val="Strong"/>
          <w:rFonts w:asciiTheme="minorHAnsi" w:hAnsiTheme="minorHAnsi" w:cstheme="minorHAnsi"/>
          <w:b w:val="0"/>
          <w:bCs w:val="0"/>
          <w:color w:val="1F1F1F"/>
        </w:rPr>
        <w:t>json</w:t>
      </w:r>
      <w:r w:rsidR="007A688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format</w:t>
      </w:r>
      <w:r w:rsidR="00EF400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, </w:t>
      </w:r>
      <w:r w:rsid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put into dataframes, and then most of the columns dropped leaving only 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"</w:t>
      </w:r>
      <w:r w:rsidR="00570252">
        <w:rPr>
          <w:rStyle w:val="Strong"/>
          <w:rFonts w:asciiTheme="minorHAnsi" w:hAnsiTheme="minorHAnsi" w:cstheme="minorHAnsi"/>
          <w:b w:val="0"/>
          <w:bCs w:val="0"/>
          <w:color w:val="1F1F1F"/>
        </w:rPr>
        <w:t>N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ame",</w:t>
      </w:r>
      <w:r w:rsid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"</w:t>
      </w:r>
      <w:r w:rsidR="00555476">
        <w:rPr>
          <w:rStyle w:val="Strong"/>
          <w:rFonts w:asciiTheme="minorHAnsi" w:hAnsiTheme="minorHAnsi" w:cstheme="minorHAnsi"/>
          <w:b w:val="0"/>
          <w:bCs w:val="0"/>
          <w:color w:val="1F1F1F"/>
        </w:rPr>
        <w:t>L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at</w:t>
      </w:r>
      <w:r w:rsidR="00555476">
        <w:rPr>
          <w:rStyle w:val="Strong"/>
          <w:rFonts w:asciiTheme="minorHAnsi" w:hAnsiTheme="minorHAnsi" w:cstheme="minorHAnsi"/>
          <w:b w:val="0"/>
          <w:bCs w:val="0"/>
          <w:color w:val="1F1F1F"/>
        </w:rPr>
        <w:t>itude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"</w:t>
      </w:r>
      <w:r w:rsid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and 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"</w:t>
      </w:r>
      <w:r w:rsidR="00555476">
        <w:rPr>
          <w:rStyle w:val="Strong"/>
          <w:rFonts w:asciiTheme="minorHAnsi" w:hAnsiTheme="minorHAnsi" w:cstheme="minorHAnsi"/>
          <w:b w:val="0"/>
          <w:bCs w:val="0"/>
          <w:color w:val="1F1F1F"/>
        </w:rPr>
        <w:t>Lon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g</w:t>
      </w:r>
      <w:r w:rsidR="00555476">
        <w:rPr>
          <w:rStyle w:val="Strong"/>
          <w:rFonts w:asciiTheme="minorHAnsi" w:hAnsiTheme="minorHAnsi" w:cstheme="minorHAnsi"/>
          <w:b w:val="0"/>
          <w:bCs w:val="0"/>
          <w:color w:val="1F1F1F"/>
        </w:rPr>
        <w:t>itude</w:t>
      </w:r>
      <w:r w:rsidR="00D45393" w:rsidRPr="00D45393">
        <w:rPr>
          <w:rStyle w:val="Strong"/>
          <w:rFonts w:asciiTheme="minorHAnsi" w:hAnsiTheme="minorHAnsi" w:cstheme="minorHAnsi"/>
          <w:b w:val="0"/>
          <w:bCs w:val="0"/>
          <w:color w:val="1F1F1F"/>
        </w:rPr>
        <w:t>"</w:t>
      </w:r>
      <w:r w:rsidR="00570252">
        <w:rPr>
          <w:rStyle w:val="Strong"/>
          <w:rFonts w:asciiTheme="minorHAnsi" w:hAnsiTheme="minorHAnsi" w:cstheme="minorHAnsi"/>
          <w:b w:val="0"/>
          <w:bCs w:val="0"/>
          <w:color w:val="1F1F1F"/>
        </w:rPr>
        <w:t>.</w:t>
      </w:r>
      <w:r w:rsidR="0057712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These were then kept in separate dataframes to use later.</w:t>
      </w:r>
    </w:p>
    <w:p w14:paraId="2D9C917D" w14:textId="5528698C" w:rsidR="00036848" w:rsidRDefault="00FD3268" w:rsidP="000368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Number of cars in each region (</w:t>
      </w:r>
      <w:r w:rsidRPr="002C2353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  <w:t>UK Government Asset Publishing Website</w:t>
      </w:r>
      <w:r w:rsidR="002C2353" w:rsidRPr="002C2353"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  <w:t xml:space="preserve"> - </w:t>
      </w:r>
      <w:hyperlink r:id="rId5" w:history="1">
        <w:r w:rsidR="00142644" w:rsidRPr="005008F3">
          <w:rPr>
            <w:rStyle w:val="Hyperlink"/>
            <w:rFonts w:asciiTheme="minorHAnsi" w:hAnsiTheme="minorHAnsi" w:cstheme="minorHAnsi"/>
            <w:i/>
            <w:iCs/>
          </w:rPr>
          <w:t>https://assets.publishing.service.gov.uk/government/uploads/system/uploads/attachment_data/file/985605/veh0105.ods</w:t>
        </w:r>
      </w:hyperlink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)</w:t>
      </w:r>
    </w:p>
    <w:p w14:paraId="4FBD5FF9" w14:textId="47C4DC4E" w:rsidR="005802E9" w:rsidRDefault="003A0BFE" w:rsidP="00BF6E6D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The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ods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file type </w:t>
      </w:r>
      <w:r w:rsidR="00EF30ED">
        <w:rPr>
          <w:rStyle w:val="Strong"/>
          <w:rFonts w:asciiTheme="minorHAnsi" w:hAnsiTheme="minorHAnsi" w:cstheme="minorHAnsi"/>
          <w:b w:val="0"/>
          <w:bCs w:val="0"/>
          <w:color w:val="1F1F1F"/>
        </w:rPr>
        <w:t>require</w:t>
      </w:r>
      <w:r w:rsidR="00187B2A">
        <w:rPr>
          <w:rStyle w:val="Strong"/>
          <w:rFonts w:asciiTheme="minorHAnsi" w:hAnsiTheme="minorHAnsi" w:cstheme="minorHAnsi"/>
          <w:b w:val="0"/>
          <w:bCs w:val="0"/>
          <w:color w:val="1F1F1F"/>
        </w:rPr>
        <w:t>d</w:t>
      </w:r>
      <w:r w:rsidR="00EF30E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  <w:proofErr w:type="spellStart"/>
      <w:r w:rsidR="00EF30ED" w:rsidRPr="00EF30ED">
        <w:rPr>
          <w:rStyle w:val="Strong"/>
          <w:rFonts w:asciiTheme="minorHAnsi" w:hAnsiTheme="minorHAnsi" w:cstheme="minorHAnsi"/>
          <w:b w:val="0"/>
          <w:bCs w:val="0"/>
          <w:color w:val="1F1F1F"/>
        </w:rPr>
        <w:t>pandas_ods_reader</w:t>
      </w:r>
      <w:proofErr w:type="spellEnd"/>
      <w:r w:rsidR="00EF30E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to </w:t>
      </w:r>
      <w:r w:rsidR="00A4020C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load </w:t>
      </w:r>
      <w:r w:rsidR="009E4991">
        <w:rPr>
          <w:rStyle w:val="Strong"/>
          <w:rFonts w:asciiTheme="minorHAnsi" w:hAnsiTheme="minorHAnsi" w:cstheme="minorHAnsi"/>
          <w:b w:val="0"/>
          <w:bCs w:val="0"/>
          <w:color w:val="1F1F1F"/>
        </w:rPr>
        <w:t>the data</w:t>
      </w:r>
      <w:r w:rsidR="00EF30E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into </w:t>
      </w:r>
      <w:r w:rsidR="007D1011">
        <w:rPr>
          <w:rStyle w:val="Strong"/>
          <w:rFonts w:asciiTheme="minorHAnsi" w:hAnsiTheme="minorHAnsi" w:cstheme="minorHAnsi"/>
          <w:b w:val="0"/>
          <w:bCs w:val="0"/>
          <w:color w:val="1F1F1F"/>
        </w:rPr>
        <w:t>a dataframe.</w:t>
      </w:r>
      <w:r w:rsidR="00187B2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The dataframe was sliced to remove </w:t>
      </w:r>
      <w:r w:rsidR="00954C01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the additional data at the top and the bottom, </w:t>
      </w:r>
      <w:r w:rsidR="00294856">
        <w:rPr>
          <w:rStyle w:val="Strong"/>
          <w:rFonts w:asciiTheme="minorHAnsi" w:hAnsiTheme="minorHAnsi" w:cstheme="minorHAnsi"/>
          <w:b w:val="0"/>
          <w:bCs w:val="0"/>
          <w:color w:val="1F1F1F"/>
        </w:rPr>
        <w:t>columns renamed, and index reset.</w:t>
      </w:r>
      <w:r w:rsidR="00E312D9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The dataframe </w:t>
      </w:r>
      <w:r w:rsidR="000B4815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datatypes </w:t>
      </w:r>
      <w:r w:rsidR="00D0083F">
        <w:rPr>
          <w:rStyle w:val="Strong"/>
          <w:rFonts w:asciiTheme="minorHAnsi" w:hAnsiTheme="minorHAnsi" w:cstheme="minorHAnsi"/>
          <w:b w:val="0"/>
          <w:bCs w:val="0"/>
          <w:color w:val="1F1F1F"/>
        </w:rPr>
        <w:t>were</w:t>
      </w:r>
      <w:r w:rsidR="000B4815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all “Object”</w:t>
      </w:r>
      <w:r w:rsidR="00EE561A">
        <w:rPr>
          <w:rStyle w:val="Strong"/>
          <w:rFonts w:asciiTheme="minorHAnsi" w:hAnsiTheme="minorHAnsi" w:cstheme="minorHAnsi"/>
          <w:b w:val="0"/>
          <w:bCs w:val="0"/>
          <w:color w:val="1F1F1F"/>
        </w:rPr>
        <w:t>, so t</w:t>
      </w:r>
      <w:r w:rsidR="00D404C4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he columns </w:t>
      </w:r>
      <w:r w:rsidR="00E2555E">
        <w:rPr>
          <w:rStyle w:val="Strong"/>
          <w:rFonts w:asciiTheme="minorHAnsi" w:hAnsiTheme="minorHAnsi" w:cstheme="minorHAnsi"/>
          <w:b w:val="0"/>
          <w:bCs w:val="0"/>
          <w:color w:val="1F1F1F"/>
        </w:rPr>
        <w:t>“Cars” and “Light Goods Vehicles” were converted to floats</w:t>
      </w:r>
      <w:r w:rsidR="006B521D">
        <w:rPr>
          <w:rStyle w:val="Strong"/>
          <w:rFonts w:asciiTheme="minorHAnsi" w:hAnsiTheme="minorHAnsi" w:cstheme="minorHAnsi"/>
          <w:b w:val="0"/>
          <w:bCs w:val="0"/>
          <w:color w:val="1F1F1F"/>
        </w:rPr>
        <w:t>,</w:t>
      </w:r>
      <w:r w:rsidR="00104EA5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and</w:t>
      </w:r>
      <w:r w:rsidR="006B521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regional authority name</w:t>
      </w:r>
      <w:r w:rsidR="00D0083F">
        <w:rPr>
          <w:rStyle w:val="Strong"/>
          <w:rFonts w:asciiTheme="minorHAnsi" w:hAnsiTheme="minorHAnsi" w:cstheme="minorHAnsi"/>
          <w:b w:val="0"/>
          <w:bCs w:val="0"/>
          <w:color w:val="1F1F1F"/>
        </w:rPr>
        <w:t>s</w:t>
      </w:r>
      <w:r w:rsidR="006B521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converted to strings.</w:t>
      </w:r>
      <w:r w:rsidR="00EF3CFC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  <w:r w:rsidR="00B80F0F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This allowed the values in “Cars and Light Goods Vehicles” to be combined into a new column, which is used to create a new dataframe </w:t>
      </w:r>
      <w:r w:rsidR="00526885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containing just the region name and the number of </w:t>
      </w:r>
      <w:r w:rsidR="00BA5D61">
        <w:rPr>
          <w:rStyle w:val="Strong"/>
          <w:rFonts w:asciiTheme="minorHAnsi" w:hAnsiTheme="minorHAnsi" w:cstheme="minorHAnsi"/>
          <w:b w:val="0"/>
          <w:bCs w:val="0"/>
          <w:color w:val="1F1F1F"/>
        </w:rPr>
        <w:t>cars and vans (this is just referred to as “Cars” from this point onwards</w:t>
      </w:r>
      <w:r w:rsidR="00FF1315">
        <w:rPr>
          <w:rStyle w:val="Strong"/>
          <w:rFonts w:asciiTheme="minorHAnsi" w:hAnsiTheme="minorHAnsi" w:cstheme="minorHAnsi"/>
          <w:b w:val="0"/>
          <w:bCs w:val="0"/>
          <w:color w:val="1F1F1F"/>
        </w:rPr>
        <w:t>)</w:t>
      </w:r>
      <w:r w:rsidR="00BA5D61">
        <w:rPr>
          <w:rStyle w:val="Strong"/>
          <w:rFonts w:asciiTheme="minorHAnsi" w:hAnsiTheme="minorHAnsi" w:cstheme="minorHAnsi"/>
          <w:b w:val="0"/>
          <w:bCs w:val="0"/>
          <w:color w:val="1F1F1F"/>
        </w:rPr>
        <w:t>.</w:t>
      </w:r>
      <w:r w:rsidR="00BF6E6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The final change needed was to multiply each value by 1000, in order to </w:t>
      </w:r>
      <w:r w:rsidR="00C52CEF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convert from 1000’s of Cars to actual car numbers – then this number </w:t>
      </w:r>
      <w:r w:rsidR="00FF1315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was </w:t>
      </w:r>
      <w:r w:rsidR="00C52CEF">
        <w:rPr>
          <w:rStyle w:val="Strong"/>
          <w:rFonts w:asciiTheme="minorHAnsi" w:hAnsiTheme="minorHAnsi" w:cstheme="minorHAnsi"/>
          <w:b w:val="0"/>
          <w:bCs w:val="0"/>
          <w:color w:val="1F1F1F"/>
        </w:rPr>
        <w:t>converted to an integer.</w:t>
      </w:r>
    </w:p>
    <w:p w14:paraId="605FAFFE" w14:textId="6C146F57" w:rsidR="00E900D9" w:rsidRDefault="00A1770B" w:rsidP="00BF6E6D">
      <w:pPr>
        <w:pStyle w:val="NormalWeb"/>
        <w:shd w:val="clear" w:color="auto" w:fill="FFFFFF"/>
        <w:spacing w:before="0" w:beforeAutospacing="0" w:after="300" w:afterAutospacing="0" w:line="315" w:lineRule="atLeast"/>
        <w:ind w:left="360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When attempting to combine this data with the </w:t>
      </w:r>
      <w:r w:rsidR="00FE5AFC">
        <w:rPr>
          <w:rStyle w:val="Strong"/>
          <w:rFonts w:asciiTheme="minorHAnsi" w:hAnsiTheme="minorHAnsi" w:cstheme="minorHAnsi"/>
          <w:b w:val="0"/>
          <w:bCs w:val="0"/>
          <w:color w:val="1F1F1F"/>
        </w:rPr>
        <w:t>London and Manchester dataframes</w:t>
      </w:r>
      <w:r w:rsidR="00BD4840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, I found none of the names would match, and I discovered it was because </w:t>
      </w:r>
      <w:r w:rsidR="00031683">
        <w:rPr>
          <w:rStyle w:val="Strong"/>
          <w:rFonts w:asciiTheme="minorHAnsi" w:hAnsiTheme="minorHAnsi" w:cstheme="minorHAnsi"/>
          <w:b w:val="0"/>
          <w:bCs w:val="0"/>
          <w:color w:val="1F1F1F"/>
        </w:rPr>
        <w:t>each region name in the dataframe had spaces before the name.</w:t>
      </w:r>
      <w:r w:rsidR="000545CC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To deal with this, every region was renamed using the </w:t>
      </w:r>
      <w:r w:rsidR="00917531">
        <w:rPr>
          <w:rStyle w:val="Strong"/>
          <w:rFonts w:asciiTheme="minorHAnsi" w:hAnsiTheme="minorHAnsi" w:cstheme="minorHAnsi"/>
          <w:b w:val="0"/>
          <w:bCs w:val="0"/>
          <w:color w:val="1F1F1F"/>
        </w:rPr>
        <w:t>“</w:t>
      </w:r>
      <w:proofErr w:type="spellStart"/>
      <w:proofErr w:type="gramStart"/>
      <w:r w:rsidR="000545CC">
        <w:rPr>
          <w:rStyle w:val="Strong"/>
          <w:rFonts w:asciiTheme="minorHAnsi" w:hAnsiTheme="minorHAnsi" w:cstheme="minorHAnsi"/>
          <w:b w:val="0"/>
          <w:bCs w:val="0"/>
          <w:color w:val="1F1F1F"/>
        </w:rPr>
        <w:t>lstrip</w:t>
      </w:r>
      <w:proofErr w:type="spellEnd"/>
      <w:r w:rsidR="000545CC">
        <w:rPr>
          <w:rStyle w:val="Strong"/>
          <w:rFonts w:asciiTheme="minorHAnsi" w:hAnsiTheme="minorHAnsi" w:cstheme="minorHAnsi"/>
          <w:b w:val="0"/>
          <w:bCs w:val="0"/>
          <w:color w:val="1F1F1F"/>
        </w:rPr>
        <w:t>(</w:t>
      </w:r>
      <w:proofErr w:type="gramEnd"/>
      <w:r w:rsidR="000545CC">
        <w:rPr>
          <w:rStyle w:val="Strong"/>
          <w:rFonts w:asciiTheme="minorHAnsi" w:hAnsiTheme="minorHAnsi" w:cstheme="minorHAnsi"/>
          <w:b w:val="0"/>
          <w:bCs w:val="0"/>
          <w:color w:val="1F1F1F"/>
        </w:rPr>
        <w:t>)</w:t>
      </w:r>
      <w:r w:rsidR="00917531">
        <w:rPr>
          <w:rStyle w:val="Strong"/>
          <w:rFonts w:asciiTheme="minorHAnsi" w:hAnsiTheme="minorHAnsi" w:cstheme="minorHAnsi"/>
          <w:b w:val="0"/>
          <w:bCs w:val="0"/>
          <w:color w:val="1F1F1F"/>
        </w:rPr>
        <w:t>”</w:t>
      </w:r>
      <w:r w:rsidR="00A41FD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function to remove the spaces.</w:t>
      </w:r>
      <w:r w:rsidR="00B33964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Then, it was possible to add </w:t>
      </w:r>
      <w:r w:rsidR="00C6498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all the car numbers to the </w:t>
      </w:r>
      <w:r w:rsidR="00674667">
        <w:rPr>
          <w:rStyle w:val="Strong"/>
          <w:rFonts w:asciiTheme="minorHAnsi" w:hAnsiTheme="minorHAnsi" w:cstheme="minorHAnsi"/>
          <w:b w:val="0"/>
          <w:bCs w:val="0"/>
          <w:color w:val="1F1F1F"/>
        </w:rPr>
        <w:t>other dataframes</w:t>
      </w:r>
      <w:r w:rsidR="00C6498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by matching on region names.</w:t>
      </w:r>
    </w:p>
    <w:tbl>
      <w:tblPr>
        <w:tblpPr w:leftFromText="180" w:rightFromText="180" w:vertAnchor="text" w:horzAnchor="margin" w:tblpXSpec="center" w:tblpY="1427"/>
        <w:tblW w:w="11339" w:type="dxa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2575"/>
        <w:gridCol w:w="1858"/>
        <w:gridCol w:w="1725"/>
        <w:gridCol w:w="1240"/>
        <w:gridCol w:w="1217"/>
        <w:gridCol w:w="831"/>
        <w:gridCol w:w="1532"/>
      </w:tblGrid>
      <w:tr w:rsidR="006A25B4" w:rsidRPr="00305CD3" w14:paraId="4EBF3799" w14:textId="77777777" w:rsidTr="006A25B4">
        <w:trPr>
          <w:trHeight w:val="5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BC83C" w14:textId="77777777" w:rsidR="006A25B4" w:rsidRPr="00305CD3" w:rsidRDefault="006A25B4" w:rsidP="006A2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D61D0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E6C5D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proofErr w:type="gramStart"/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Density(</w:t>
            </w:r>
            <w:proofErr w:type="gramEnd"/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per km²)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FF2BE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proofErr w:type="gramStart"/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Area(</w:t>
            </w:r>
            <w:proofErr w:type="gramEnd"/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Hectares)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03D62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FDB0D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364B3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Cars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2534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Cars/Hectare</w:t>
            </w:r>
          </w:p>
        </w:tc>
      </w:tr>
      <w:tr w:rsidR="006A25B4" w:rsidRPr="00305CD3" w14:paraId="44B0FFDF" w14:textId="77777777" w:rsidTr="006A25B4">
        <w:trPr>
          <w:trHeight w:val="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4BE27" w14:textId="77777777" w:rsidR="006A25B4" w:rsidRPr="00305CD3" w:rsidRDefault="006A25B4" w:rsidP="006A25B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FA247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Kensington and Chelsea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15BE8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12884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F8C27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1212.38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88D7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51.498480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E5D53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-0.199043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EFBFE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41558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5F3A5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34.3</w:t>
            </w:r>
          </w:p>
        </w:tc>
      </w:tr>
      <w:tr w:rsidR="006A25B4" w:rsidRPr="00305CD3" w14:paraId="2239F666" w14:textId="77777777" w:rsidTr="006A25B4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4DC50" w14:textId="77777777" w:rsidR="006A25B4" w:rsidRPr="00305CD3" w:rsidRDefault="006A25B4" w:rsidP="006A25B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4BBC9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Hammersmith and Fulham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4D5E0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D3A2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1639.76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CBF00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51.492038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831FA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-0.223640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20887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46691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E1289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28.5</w:t>
            </w:r>
          </w:p>
        </w:tc>
      </w:tr>
      <w:tr w:rsidR="006A25B4" w:rsidRPr="00305CD3" w14:paraId="0B3AA4B7" w14:textId="77777777" w:rsidTr="006A25B4">
        <w:trPr>
          <w:trHeight w:val="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E7EB9" w14:textId="77777777" w:rsidR="006A25B4" w:rsidRPr="00305CD3" w:rsidRDefault="006A25B4" w:rsidP="006A25B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0469D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Islington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D2D9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16097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9230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1485.65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F46F5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51.538429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1E0E0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-0.099905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CA9E0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38340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DA834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25.8</w:t>
            </w:r>
          </w:p>
        </w:tc>
      </w:tr>
      <w:tr w:rsidR="006A25B4" w:rsidRPr="00305CD3" w14:paraId="7B4B10E5" w14:textId="77777777" w:rsidTr="006A25B4">
        <w:trPr>
          <w:trHeight w:val="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DC171" w14:textId="77777777" w:rsidR="006A25B4" w:rsidRPr="00305CD3" w:rsidRDefault="006A25B4" w:rsidP="006A25B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2F865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Lambeth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02D8F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08BE3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2681.01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33B22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51.501301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085FB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-0.117287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C71F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68273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3E168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25.5</w:t>
            </w:r>
          </w:p>
        </w:tc>
      </w:tr>
      <w:tr w:rsidR="006A25B4" w:rsidRPr="00305CD3" w14:paraId="5282325F" w14:textId="77777777" w:rsidTr="006A25B4">
        <w:trPr>
          <w:trHeight w:val="7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4114A" w14:textId="77777777" w:rsidR="006A25B4" w:rsidRPr="00305CD3" w:rsidRDefault="006A25B4" w:rsidP="006A25B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8043F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Wandsworth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7BFD9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9528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7D54D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3426.34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ED359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51.457027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ED838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-0.193261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9C2D8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85314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4C4E3" w14:textId="77777777" w:rsidR="006A25B4" w:rsidRPr="00305CD3" w:rsidRDefault="006A25B4" w:rsidP="006A25B4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305CD3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24.9</w:t>
            </w:r>
          </w:p>
        </w:tc>
      </w:tr>
    </w:tbl>
    <w:p w14:paraId="171634A1" w14:textId="14269116" w:rsidR="00183D56" w:rsidRDefault="00EE034C" w:rsidP="00183D56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1F1F1F"/>
        </w:rPr>
        <w:t>New</w:t>
      </w:r>
      <w:r w:rsidR="00A4515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columns in the London and Manchester dataframes</w:t>
      </w:r>
      <w:r w:rsidR="00A94CB1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were created</w:t>
      </w:r>
      <w:r w:rsidR="00A4515D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  <w:r w:rsidR="000660EB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showing </w:t>
      </w:r>
      <w:r w:rsidR="008A191E">
        <w:rPr>
          <w:rStyle w:val="Strong"/>
          <w:rFonts w:asciiTheme="minorHAnsi" w:hAnsiTheme="minorHAnsi" w:cstheme="minorHAnsi"/>
          <w:b w:val="0"/>
          <w:bCs w:val="0"/>
          <w:color w:val="1F1F1F"/>
        </w:rPr>
        <w:t>cars divided by area of land</w:t>
      </w:r>
      <w:r w:rsidR="000660EB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, which gives a measure of </w:t>
      </w:r>
      <w:r w:rsidR="00B8312D">
        <w:rPr>
          <w:rStyle w:val="Strong"/>
          <w:rFonts w:asciiTheme="minorHAnsi" w:hAnsiTheme="minorHAnsi" w:cstheme="minorHAnsi"/>
          <w:b w:val="0"/>
          <w:bCs w:val="0"/>
          <w:color w:val="1F1F1F"/>
        </w:rPr>
        <w:t>c</w:t>
      </w:r>
      <w:r w:rsidR="000660EB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ars </w:t>
      </w:r>
      <w:r w:rsidR="00B8312D">
        <w:rPr>
          <w:rStyle w:val="Strong"/>
          <w:rFonts w:asciiTheme="minorHAnsi" w:hAnsiTheme="minorHAnsi" w:cstheme="minorHAnsi"/>
          <w:b w:val="0"/>
          <w:bCs w:val="0"/>
          <w:color w:val="1F1F1F"/>
        </w:rPr>
        <w:t>p</w:t>
      </w:r>
      <w:r w:rsidR="000660EB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er </w:t>
      </w:r>
      <w:r w:rsidR="00B8312D">
        <w:rPr>
          <w:rStyle w:val="Strong"/>
          <w:rFonts w:asciiTheme="minorHAnsi" w:hAnsiTheme="minorHAnsi" w:cstheme="minorHAnsi"/>
          <w:b w:val="0"/>
          <w:bCs w:val="0"/>
          <w:color w:val="1F1F1F"/>
        </w:rPr>
        <w:t>h</w:t>
      </w:r>
      <w:r w:rsidR="000660EB">
        <w:rPr>
          <w:rStyle w:val="Strong"/>
          <w:rFonts w:asciiTheme="minorHAnsi" w:hAnsiTheme="minorHAnsi" w:cstheme="minorHAnsi"/>
          <w:b w:val="0"/>
          <w:bCs w:val="0"/>
          <w:color w:val="1F1F1F"/>
        </w:rPr>
        <w:t>ectare</w:t>
      </w:r>
      <w:r w:rsidR="00B65ADA">
        <w:rPr>
          <w:rStyle w:val="Strong"/>
          <w:rFonts w:asciiTheme="minorHAnsi" w:hAnsiTheme="minorHAnsi" w:cstheme="minorHAnsi"/>
          <w:b w:val="0"/>
          <w:bCs w:val="0"/>
          <w:color w:val="1F1F1F"/>
        </w:rPr>
        <w:t>.</w:t>
      </w:r>
      <w:r w:rsidR="004F2E8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  <w:r w:rsidR="00B65ADA">
        <w:rPr>
          <w:rStyle w:val="Strong"/>
          <w:rFonts w:asciiTheme="minorHAnsi" w:hAnsiTheme="minorHAnsi" w:cstheme="minorHAnsi"/>
          <w:b w:val="0"/>
          <w:bCs w:val="0"/>
          <w:color w:val="1F1F1F"/>
        </w:rPr>
        <w:t>The index was</w:t>
      </w:r>
      <w:r w:rsidR="004F2E8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reset </w:t>
      </w:r>
      <w:r w:rsidR="00502A95">
        <w:rPr>
          <w:rStyle w:val="Strong"/>
          <w:rFonts w:asciiTheme="minorHAnsi" w:hAnsiTheme="minorHAnsi" w:cstheme="minorHAnsi"/>
          <w:b w:val="0"/>
          <w:bCs w:val="0"/>
          <w:color w:val="1F1F1F"/>
        </w:rPr>
        <w:t>a</w:t>
      </w:r>
      <w:r w:rsidR="004F2E8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final time</w:t>
      </w:r>
      <w:r w:rsidR="00B8312D">
        <w:rPr>
          <w:rStyle w:val="Strong"/>
          <w:rFonts w:asciiTheme="minorHAnsi" w:hAnsiTheme="minorHAnsi" w:cstheme="minorHAnsi"/>
          <w:b w:val="0"/>
          <w:bCs w:val="0"/>
          <w:color w:val="1F1F1F"/>
        </w:rPr>
        <w:t>, and values in “Cars/Hectare”</w:t>
      </w:r>
      <w:r w:rsidR="00502A95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rounded to 1 decimal place.</w:t>
      </w:r>
      <w:r w:rsidR="004F2E87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</w:t>
      </w:r>
      <w:r w:rsidR="00B961F8">
        <w:rPr>
          <w:rStyle w:val="Strong"/>
          <w:rFonts w:asciiTheme="minorHAnsi" w:hAnsiTheme="minorHAnsi" w:cstheme="minorHAnsi"/>
          <w:b w:val="0"/>
          <w:bCs w:val="0"/>
          <w:color w:val="1F1F1F"/>
        </w:rPr>
        <w:t>The</w:t>
      </w:r>
      <w:r w:rsidR="00DF5A53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 header of the main London and Manchester dataframes look like this:</w:t>
      </w:r>
    </w:p>
    <w:tbl>
      <w:tblPr>
        <w:tblpPr w:leftFromText="180" w:rightFromText="180" w:vertAnchor="text" w:horzAnchor="margin" w:tblpXSpec="center" w:tblpY="-1119"/>
        <w:tblW w:w="10469" w:type="dxa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1372"/>
        <w:gridCol w:w="1962"/>
        <w:gridCol w:w="1752"/>
        <w:gridCol w:w="1259"/>
        <w:gridCol w:w="1236"/>
        <w:gridCol w:w="964"/>
        <w:gridCol w:w="1556"/>
      </w:tblGrid>
      <w:tr w:rsidR="00B628AA" w:rsidRPr="002A2AD6" w14:paraId="0166E42F" w14:textId="77777777" w:rsidTr="00B628AA">
        <w:trPr>
          <w:trHeight w:val="27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5B75E" w14:textId="77777777" w:rsidR="00B628AA" w:rsidRPr="002A2AD6" w:rsidRDefault="00B628AA" w:rsidP="00B6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7C4C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District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53FB4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proofErr w:type="gramStart"/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Density(</w:t>
            </w:r>
            <w:proofErr w:type="gramEnd"/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per km²)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9E343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proofErr w:type="gramStart"/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Area(</w:t>
            </w:r>
            <w:proofErr w:type="gramEnd"/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Hectares)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5961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1C87D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2CC4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Cars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32E60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var(--colab-code-font-family)" w:eastAsia="Times New Roman" w:hAnsi="var(--colab-code-font-family)" w:cs="Times New Roman"/>
                <w:b/>
                <w:bCs/>
                <w:color w:val="D5D5D5"/>
                <w:sz w:val="21"/>
                <w:szCs w:val="21"/>
                <w:lang w:eastAsia="en-GB"/>
              </w:rPr>
              <w:t>Cars/Hectare</w:t>
            </w:r>
          </w:p>
        </w:tc>
      </w:tr>
      <w:tr w:rsidR="00B628AA" w:rsidRPr="002A2AD6" w14:paraId="23B4122C" w14:textId="77777777" w:rsidTr="00B628AA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C813D" w14:textId="77777777" w:rsidR="00B628AA" w:rsidRPr="002A2AD6" w:rsidRDefault="00B628AA" w:rsidP="00B628A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6FAC6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Stockport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F354D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ADBB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12604.02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1A1FF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53.407901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07CEB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-2.160243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50F92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429836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349D4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34.1</w:t>
            </w:r>
          </w:p>
        </w:tc>
      </w:tr>
      <w:tr w:rsidR="00B628AA" w:rsidRPr="002A2AD6" w14:paraId="23ACC84E" w14:textId="77777777" w:rsidTr="00B628AA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F8C0" w14:textId="77777777" w:rsidR="00B628AA" w:rsidRPr="002A2AD6" w:rsidRDefault="00B628AA" w:rsidP="00B628A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8C4A1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Manchester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C1707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4735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C2669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11564.86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A4CD4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53.479489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2542E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-2.245115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44998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177886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20BC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15.4</w:t>
            </w:r>
          </w:p>
        </w:tc>
      </w:tr>
      <w:tr w:rsidR="00B628AA" w:rsidRPr="002A2AD6" w14:paraId="729BDE71" w14:textId="77777777" w:rsidTr="00B628AA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D236A" w14:textId="77777777" w:rsidR="00B628AA" w:rsidRPr="002A2AD6" w:rsidRDefault="00B628AA" w:rsidP="00B628A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737F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Bury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FAEBE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A689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9946.01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4A4BE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53.592754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F818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-2.297283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AA049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114801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3FC1D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11.5</w:t>
            </w:r>
          </w:p>
        </w:tc>
      </w:tr>
      <w:tr w:rsidR="00B628AA" w:rsidRPr="002A2AD6" w14:paraId="4A39B7BF" w14:textId="77777777" w:rsidTr="00B628AA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18345" w14:textId="77777777" w:rsidR="00B628AA" w:rsidRPr="002A2AD6" w:rsidRDefault="00B628AA" w:rsidP="00B628A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5CF67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Trafford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25406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2718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10604.47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EB769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53.418936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EFC00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-2.359297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6896F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121112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31D59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11.4</w:t>
            </w:r>
          </w:p>
        </w:tc>
      </w:tr>
      <w:tr w:rsidR="00B628AA" w:rsidRPr="002A2AD6" w14:paraId="2AD69200" w14:textId="77777777" w:rsidTr="00B628AA">
        <w:trPr>
          <w:trHeight w:val="2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011E" w14:textId="77777777" w:rsidR="00B628AA" w:rsidRPr="002A2AD6" w:rsidRDefault="00B628AA" w:rsidP="00B628A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b/>
                <w:bCs/>
                <w:color w:val="D5D5D5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69080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Salford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2459B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5339C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9719.74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9BB85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53.487746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B9A9B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-2.289192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71C7A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105636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C4B03" w14:textId="77777777" w:rsidR="00B628AA" w:rsidRPr="002A2AD6" w:rsidRDefault="00B628AA" w:rsidP="00B628A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</w:pPr>
            <w:r w:rsidRPr="002A2AD6">
              <w:rPr>
                <w:rFonts w:ascii="Roboto" w:eastAsia="Times New Roman" w:hAnsi="Roboto" w:cs="Times New Roman"/>
                <w:color w:val="D5D5D5"/>
                <w:sz w:val="21"/>
                <w:szCs w:val="21"/>
                <w:lang w:eastAsia="en-GB"/>
              </w:rPr>
              <w:t>10.9</w:t>
            </w:r>
          </w:p>
        </w:tc>
      </w:tr>
    </w:tbl>
    <w:p w14:paraId="1D9D5610" w14:textId="009A2833" w:rsidR="003226FA" w:rsidRPr="007240EE" w:rsidRDefault="003226FA" w:rsidP="00B628AA">
      <w:pPr>
        <w:pStyle w:val="NormalWeb"/>
        <w:shd w:val="clear" w:color="auto" w:fill="FFFFFF"/>
        <w:spacing w:before="0" w:beforeAutospacing="0" w:after="300" w:afterAutospacing="0" w:line="315" w:lineRule="atLeast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</w:p>
    <w:sectPr w:rsidR="003226FA" w:rsidRPr="0072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E63"/>
    <w:multiLevelType w:val="hybridMultilevel"/>
    <w:tmpl w:val="646E2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47F2"/>
    <w:multiLevelType w:val="hybridMultilevel"/>
    <w:tmpl w:val="8AA8E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3028E"/>
    <w:multiLevelType w:val="hybridMultilevel"/>
    <w:tmpl w:val="AE86D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0A"/>
    <w:rsid w:val="00016F0B"/>
    <w:rsid w:val="00022513"/>
    <w:rsid w:val="000268FE"/>
    <w:rsid w:val="00030EE4"/>
    <w:rsid w:val="00031683"/>
    <w:rsid w:val="00036848"/>
    <w:rsid w:val="0004244A"/>
    <w:rsid w:val="00046763"/>
    <w:rsid w:val="000545CC"/>
    <w:rsid w:val="0005583C"/>
    <w:rsid w:val="00056B2B"/>
    <w:rsid w:val="00057E83"/>
    <w:rsid w:val="000660EB"/>
    <w:rsid w:val="00071325"/>
    <w:rsid w:val="00072E70"/>
    <w:rsid w:val="000737D5"/>
    <w:rsid w:val="00073FD0"/>
    <w:rsid w:val="00083499"/>
    <w:rsid w:val="00095EEA"/>
    <w:rsid w:val="000A3662"/>
    <w:rsid w:val="000A45DC"/>
    <w:rsid w:val="000B4815"/>
    <w:rsid w:val="000C0E0D"/>
    <w:rsid w:val="000F380D"/>
    <w:rsid w:val="000F7B70"/>
    <w:rsid w:val="0010275B"/>
    <w:rsid w:val="00104EA5"/>
    <w:rsid w:val="00142644"/>
    <w:rsid w:val="001465E1"/>
    <w:rsid w:val="00164E6A"/>
    <w:rsid w:val="00183D56"/>
    <w:rsid w:val="00185C11"/>
    <w:rsid w:val="00186DDE"/>
    <w:rsid w:val="00187B2A"/>
    <w:rsid w:val="00191D58"/>
    <w:rsid w:val="00195693"/>
    <w:rsid w:val="001A655B"/>
    <w:rsid w:val="001A73B7"/>
    <w:rsid w:val="001B7DD4"/>
    <w:rsid w:val="001D0303"/>
    <w:rsid w:val="001D0CFF"/>
    <w:rsid w:val="001D4B1E"/>
    <w:rsid w:val="001D52A0"/>
    <w:rsid w:val="001D7740"/>
    <w:rsid w:val="001E265F"/>
    <w:rsid w:val="0020454B"/>
    <w:rsid w:val="00211996"/>
    <w:rsid w:val="0022026F"/>
    <w:rsid w:val="002240E3"/>
    <w:rsid w:val="00234256"/>
    <w:rsid w:val="00235B89"/>
    <w:rsid w:val="00242BD6"/>
    <w:rsid w:val="002563B2"/>
    <w:rsid w:val="00257191"/>
    <w:rsid w:val="00264ECE"/>
    <w:rsid w:val="00273ED4"/>
    <w:rsid w:val="00284CBF"/>
    <w:rsid w:val="00294856"/>
    <w:rsid w:val="00297ADE"/>
    <w:rsid w:val="002A2AD6"/>
    <w:rsid w:val="002B5C77"/>
    <w:rsid w:val="002C2353"/>
    <w:rsid w:val="002C49E1"/>
    <w:rsid w:val="002D7774"/>
    <w:rsid w:val="002E3AC1"/>
    <w:rsid w:val="003001C6"/>
    <w:rsid w:val="00302242"/>
    <w:rsid w:val="00305CD3"/>
    <w:rsid w:val="003065C0"/>
    <w:rsid w:val="003110F7"/>
    <w:rsid w:val="003226FA"/>
    <w:rsid w:val="0032293D"/>
    <w:rsid w:val="00323B43"/>
    <w:rsid w:val="0037167F"/>
    <w:rsid w:val="00372BF3"/>
    <w:rsid w:val="003751CD"/>
    <w:rsid w:val="00375602"/>
    <w:rsid w:val="00393A57"/>
    <w:rsid w:val="00393C48"/>
    <w:rsid w:val="003A07A6"/>
    <w:rsid w:val="003A0BFE"/>
    <w:rsid w:val="003A5758"/>
    <w:rsid w:val="003B2257"/>
    <w:rsid w:val="003B45FF"/>
    <w:rsid w:val="003C5DCB"/>
    <w:rsid w:val="003D076F"/>
    <w:rsid w:val="003D14C9"/>
    <w:rsid w:val="003D27D7"/>
    <w:rsid w:val="003D5E00"/>
    <w:rsid w:val="003E2D1A"/>
    <w:rsid w:val="003E3C8D"/>
    <w:rsid w:val="003F3840"/>
    <w:rsid w:val="003F6023"/>
    <w:rsid w:val="004053FB"/>
    <w:rsid w:val="0042140B"/>
    <w:rsid w:val="00426FC0"/>
    <w:rsid w:val="00432C67"/>
    <w:rsid w:val="00447F99"/>
    <w:rsid w:val="00451043"/>
    <w:rsid w:val="004563B9"/>
    <w:rsid w:val="00457E8B"/>
    <w:rsid w:val="004618C2"/>
    <w:rsid w:val="00461D79"/>
    <w:rsid w:val="00462DFD"/>
    <w:rsid w:val="00464753"/>
    <w:rsid w:val="004674E5"/>
    <w:rsid w:val="0048541C"/>
    <w:rsid w:val="004878C2"/>
    <w:rsid w:val="0049557F"/>
    <w:rsid w:val="004956BB"/>
    <w:rsid w:val="00497501"/>
    <w:rsid w:val="004A523B"/>
    <w:rsid w:val="004A7821"/>
    <w:rsid w:val="004B229B"/>
    <w:rsid w:val="004B3D49"/>
    <w:rsid w:val="004D5E6B"/>
    <w:rsid w:val="004E4C19"/>
    <w:rsid w:val="004F2E87"/>
    <w:rsid w:val="004F38E4"/>
    <w:rsid w:val="004F5F8E"/>
    <w:rsid w:val="004F68D7"/>
    <w:rsid w:val="00502A95"/>
    <w:rsid w:val="00507437"/>
    <w:rsid w:val="00510375"/>
    <w:rsid w:val="005116A8"/>
    <w:rsid w:val="00526885"/>
    <w:rsid w:val="00531195"/>
    <w:rsid w:val="005342C6"/>
    <w:rsid w:val="00536140"/>
    <w:rsid w:val="0054096E"/>
    <w:rsid w:val="005502DA"/>
    <w:rsid w:val="00555476"/>
    <w:rsid w:val="00560DCC"/>
    <w:rsid w:val="005643FA"/>
    <w:rsid w:val="00565346"/>
    <w:rsid w:val="00570252"/>
    <w:rsid w:val="00577127"/>
    <w:rsid w:val="005802E9"/>
    <w:rsid w:val="005831EE"/>
    <w:rsid w:val="005A004D"/>
    <w:rsid w:val="005A5EB6"/>
    <w:rsid w:val="005B39AA"/>
    <w:rsid w:val="005C6348"/>
    <w:rsid w:val="005D0DA0"/>
    <w:rsid w:val="005D7AE7"/>
    <w:rsid w:val="005E2047"/>
    <w:rsid w:val="005E2FA9"/>
    <w:rsid w:val="005E6064"/>
    <w:rsid w:val="005F7B50"/>
    <w:rsid w:val="00617C03"/>
    <w:rsid w:val="006208BE"/>
    <w:rsid w:val="00622B68"/>
    <w:rsid w:val="00634ED8"/>
    <w:rsid w:val="00653852"/>
    <w:rsid w:val="00655E39"/>
    <w:rsid w:val="00656650"/>
    <w:rsid w:val="006566F0"/>
    <w:rsid w:val="00674667"/>
    <w:rsid w:val="00691103"/>
    <w:rsid w:val="006A0AA1"/>
    <w:rsid w:val="006A177D"/>
    <w:rsid w:val="006A25B4"/>
    <w:rsid w:val="006B521D"/>
    <w:rsid w:val="006D03E6"/>
    <w:rsid w:val="006D125C"/>
    <w:rsid w:val="006D305F"/>
    <w:rsid w:val="006F2853"/>
    <w:rsid w:val="006F3B52"/>
    <w:rsid w:val="006F4CF8"/>
    <w:rsid w:val="00702260"/>
    <w:rsid w:val="00704D9D"/>
    <w:rsid w:val="00712B0B"/>
    <w:rsid w:val="007240EE"/>
    <w:rsid w:val="007279CA"/>
    <w:rsid w:val="00731916"/>
    <w:rsid w:val="00736709"/>
    <w:rsid w:val="00736BEC"/>
    <w:rsid w:val="00740E4F"/>
    <w:rsid w:val="0074105B"/>
    <w:rsid w:val="007462FD"/>
    <w:rsid w:val="00754676"/>
    <w:rsid w:val="00754E22"/>
    <w:rsid w:val="00766A82"/>
    <w:rsid w:val="00766C88"/>
    <w:rsid w:val="00767614"/>
    <w:rsid w:val="007717E3"/>
    <w:rsid w:val="007757C1"/>
    <w:rsid w:val="00775A2E"/>
    <w:rsid w:val="0078052A"/>
    <w:rsid w:val="0078055F"/>
    <w:rsid w:val="00791654"/>
    <w:rsid w:val="00796ACA"/>
    <w:rsid w:val="007A688A"/>
    <w:rsid w:val="007B4DB9"/>
    <w:rsid w:val="007C28B0"/>
    <w:rsid w:val="007D1011"/>
    <w:rsid w:val="007D27FE"/>
    <w:rsid w:val="007F3389"/>
    <w:rsid w:val="007F56C4"/>
    <w:rsid w:val="008044F0"/>
    <w:rsid w:val="00821517"/>
    <w:rsid w:val="008230E8"/>
    <w:rsid w:val="008500B2"/>
    <w:rsid w:val="00872FF7"/>
    <w:rsid w:val="00873BA2"/>
    <w:rsid w:val="00874D85"/>
    <w:rsid w:val="00886C24"/>
    <w:rsid w:val="0089090D"/>
    <w:rsid w:val="00891082"/>
    <w:rsid w:val="00893873"/>
    <w:rsid w:val="00895684"/>
    <w:rsid w:val="00895BFE"/>
    <w:rsid w:val="008A191E"/>
    <w:rsid w:val="008B10FA"/>
    <w:rsid w:val="008C379C"/>
    <w:rsid w:val="008C46B9"/>
    <w:rsid w:val="008C4B8E"/>
    <w:rsid w:val="008C5962"/>
    <w:rsid w:val="008D6938"/>
    <w:rsid w:val="008E2D29"/>
    <w:rsid w:val="00901776"/>
    <w:rsid w:val="00906EF1"/>
    <w:rsid w:val="009104D0"/>
    <w:rsid w:val="00910FE1"/>
    <w:rsid w:val="00912708"/>
    <w:rsid w:val="00917531"/>
    <w:rsid w:val="0093725B"/>
    <w:rsid w:val="0094153F"/>
    <w:rsid w:val="00954261"/>
    <w:rsid w:val="00954C01"/>
    <w:rsid w:val="00956DB2"/>
    <w:rsid w:val="00970522"/>
    <w:rsid w:val="00984687"/>
    <w:rsid w:val="00986BF7"/>
    <w:rsid w:val="00987F8A"/>
    <w:rsid w:val="0099374A"/>
    <w:rsid w:val="009A7335"/>
    <w:rsid w:val="009B772A"/>
    <w:rsid w:val="009B7C69"/>
    <w:rsid w:val="009C1FF6"/>
    <w:rsid w:val="009D158E"/>
    <w:rsid w:val="009D27EC"/>
    <w:rsid w:val="009D3388"/>
    <w:rsid w:val="009E1DCD"/>
    <w:rsid w:val="009E2D0E"/>
    <w:rsid w:val="009E4991"/>
    <w:rsid w:val="009F1617"/>
    <w:rsid w:val="009F784F"/>
    <w:rsid w:val="00A1026A"/>
    <w:rsid w:val="00A17122"/>
    <w:rsid w:val="00A1770B"/>
    <w:rsid w:val="00A2673B"/>
    <w:rsid w:val="00A32F63"/>
    <w:rsid w:val="00A3722E"/>
    <w:rsid w:val="00A4020C"/>
    <w:rsid w:val="00A41FDA"/>
    <w:rsid w:val="00A4515D"/>
    <w:rsid w:val="00A704F2"/>
    <w:rsid w:val="00A71F02"/>
    <w:rsid w:val="00A73B67"/>
    <w:rsid w:val="00A77E6C"/>
    <w:rsid w:val="00A805FE"/>
    <w:rsid w:val="00A83D68"/>
    <w:rsid w:val="00A94CB1"/>
    <w:rsid w:val="00AB1B6C"/>
    <w:rsid w:val="00AB5883"/>
    <w:rsid w:val="00AC30AA"/>
    <w:rsid w:val="00AC3F89"/>
    <w:rsid w:val="00AD1A5E"/>
    <w:rsid w:val="00AD386B"/>
    <w:rsid w:val="00AF0B96"/>
    <w:rsid w:val="00AF5048"/>
    <w:rsid w:val="00AF556B"/>
    <w:rsid w:val="00B00A50"/>
    <w:rsid w:val="00B10A06"/>
    <w:rsid w:val="00B1201D"/>
    <w:rsid w:val="00B2028C"/>
    <w:rsid w:val="00B33964"/>
    <w:rsid w:val="00B37FBD"/>
    <w:rsid w:val="00B41AFF"/>
    <w:rsid w:val="00B46097"/>
    <w:rsid w:val="00B628AA"/>
    <w:rsid w:val="00B62F84"/>
    <w:rsid w:val="00B65ADA"/>
    <w:rsid w:val="00B7654D"/>
    <w:rsid w:val="00B80F0F"/>
    <w:rsid w:val="00B81C48"/>
    <w:rsid w:val="00B8312D"/>
    <w:rsid w:val="00B8567E"/>
    <w:rsid w:val="00B93311"/>
    <w:rsid w:val="00B93D9D"/>
    <w:rsid w:val="00B961F8"/>
    <w:rsid w:val="00BA3C5F"/>
    <w:rsid w:val="00BA5D61"/>
    <w:rsid w:val="00BB2313"/>
    <w:rsid w:val="00BC150A"/>
    <w:rsid w:val="00BC79B8"/>
    <w:rsid w:val="00BD084A"/>
    <w:rsid w:val="00BD4840"/>
    <w:rsid w:val="00BD536C"/>
    <w:rsid w:val="00BE53F4"/>
    <w:rsid w:val="00BF6E6D"/>
    <w:rsid w:val="00C06EE6"/>
    <w:rsid w:val="00C111B4"/>
    <w:rsid w:val="00C26F6C"/>
    <w:rsid w:val="00C27181"/>
    <w:rsid w:val="00C367A4"/>
    <w:rsid w:val="00C3685E"/>
    <w:rsid w:val="00C37709"/>
    <w:rsid w:val="00C441AB"/>
    <w:rsid w:val="00C52CEF"/>
    <w:rsid w:val="00C64987"/>
    <w:rsid w:val="00C720CA"/>
    <w:rsid w:val="00C9269D"/>
    <w:rsid w:val="00CB2899"/>
    <w:rsid w:val="00CD1CC5"/>
    <w:rsid w:val="00CD791A"/>
    <w:rsid w:val="00CF594A"/>
    <w:rsid w:val="00D0083F"/>
    <w:rsid w:val="00D04828"/>
    <w:rsid w:val="00D21338"/>
    <w:rsid w:val="00D3110A"/>
    <w:rsid w:val="00D404C4"/>
    <w:rsid w:val="00D45393"/>
    <w:rsid w:val="00D5240D"/>
    <w:rsid w:val="00D54F7D"/>
    <w:rsid w:val="00D556CF"/>
    <w:rsid w:val="00D75CA6"/>
    <w:rsid w:val="00D76935"/>
    <w:rsid w:val="00D86C7B"/>
    <w:rsid w:val="00D97CEA"/>
    <w:rsid w:val="00D97D2B"/>
    <w:rsid w:val="00DC63F8"/>
    <w:rsid w:val="00DE0793"/>
    <w:rsid w:val="00DE0BD4"/>
    <w:rsid w:val="00DE2FB6"/>
    <w:rsid w:val="00DE4BBF"/>
    <w:rsid w:val="00DF42AC"/>
    <w:rsid w:val="00DF5A53"/>
    <w:rsid w:val="00E03B85"/>
    <w:rsid w:val="00E05E32"/>
    <w:rsid w:val="00E121FC"/>
    <w:rsid w:val="00E15F74"/>
    <w:rsid w:val="00E2222C"/>
    <w:rsid w:val="00E231D4"/>
    <w:rsid w:val="00E235AC"/>
    <w:rsid w:val="00E2555E"/>
    <w:rsid w:val="00E2664D"/>
    <w:rsid w:val="00E312D9"/>
    <w:rsid w:val="00E353F4"/>
    <w:rsid w:val="00E36698"/>
    <w:rsid w:val="00E4733D"/>
    <w:rsid w:val="00E5495F"/>
    <w:rsid w:val="00E576DA"/>
    <w:rsid w:val="00E61403"/>
    <w:rsid w:val="00E6744E"/>
    <w:rsid w:val="00E738C7"/>
    <w:rsid w:val="00E8150C"/>
    <w:rsid w:val="00E82BFD"/>
    <w:rsid w:val="00E855EA"/>
    <w:rsid w:val="00E900D9"/>
    <w:rsid w:val="00EB33F6"/>
    <w:rsid w:val="00EC2096"/>
    <w:rsid w:val="00EC6D9F"/>
    <w:rsid w:val="00ED5880"/>
    <w:rsid w:val="00ED5C0D"/>
    <w:rsid w:val="00EE034C"/>
    <w:rsid w:val="00EE561A"/>
    <w:rsid w:val="00EF14B9"/>
    <w:rsid w:val="00EF30ED"/>
    <w:rsid w:val="00EF3CFC"/>
    <w:rsid w:val="00EF400A"/>
    <w:rsid w:val="00F034B7"/>
    <w:rsid w:val="00F034D3"/>
    <w:rsid w:val="00F034D6"/>
    <w:rsid w:val="00F267B4"/>
    <w:rsid w:val="00F32500"/>
    <w:rsid w:val="00F4306C"/>
    <w:rsid w:val="00F56134"/>
    <w:rsid w:val="00F57A4B"/>
    <w:rsid w:val="00F64B25"/>
    <w:rsid w:val="00F6643B"/>
    <w:rsid w:val="00F74C58"/>
    <w:rsid w:val="00F82E10"/>
    <w:rsid w:val="00F8338E"/>
    <w:rsid w:val="00F86FB7"/>
    <w:rsid w:val="00F8781C"/>
    <w:rsid w:val="00FA05B7"/>
    <w:rsid w:val="00FA1D3E"/>
    <w:rsid w:val="00FB3861"/>
    <w:rsid w:val="00FC16A4"/>
    <w:rsid w:val="00FC4FBB"/>
    <w:rsid w:val="00FD3268"/>
    <w:rsid w:val="00FD5C86"/>
    <w:rsid w:val="00FD7A39"/>
    <w:rsid w:val="00FE5AFC"/>
    <w:rsid w:val="00FF0D83"/>
    <w:rsid w:val="00FF1315"/>
    <w:rsid w:val="00FF3B19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0CF8"/>
  <w15:chartTrackingRefBased/>
  <w15:docId w15:val="{CFE9DDE5-7EF9-4BF0-9F06-3789B2D9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3110A"/>
    <w:rPr>
      <w:b/>
      <w:bCs/>
    </w:rPr>
  </w:style>
  <w:style w:type="character" w:styleId="Hyperlink">
    <w:name w:val="Hyperlink"/>
    <w:basedOn w:val="DefaultParagraphFont"/>
    <w:uiPriority w:val="99"/>
    <w:unhideWhenUsed/>
    <w:rsid w:val="00142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publishing.service.gov.uk/government/uploads/system/uploads/attachment_data/file/985605/veh0105.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Clague</dc:creator>
  <cp:keywords/>
  <dc:description/>
  <cp:lastModifiedBy>Stuart Clague</cp:lastModifiedBy>
  <cp:revision>2</cp:revision>
  <dcterms:created xsi:type="dcterms:W3CDTF">2021-05-23T11:00:00Z</dcterms:created>
  <dcterms:modified xsi:type="dcterms:W3CDTF">2021-05-23T11:00:00Z</dcterms:modified>
</cp:coreProperties>
</file>