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none"/>
        </w:rPr>
      </w:pPr>
      <w:r>
        <w:rPr/>
      </w:r>
    </w:p>
    <w:tbl>
      <w:tblPr>
        <w:tblW w:w="997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47"/>
        <w:gridCol w:w="3238"/>
        <w:gridCol w:w="3238"/>
        <w:gridCol w:w="3052"/>
      </w:tblGrid>
      <w:tr>
        <w:trPr/>
        <w:tc>
          <w:tcPr>
            <w:tcW w:w="4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u w:val="single"/>
                <w:lang w:val="en-GB-oed"/>
              </w:rPr>
              <w:t>1</w:t>
            </w:r>
            <w:r>
              <w:rPr>
                <w:u w:val="single"/>
                <w:lang w:val="en-GB-oed"/>
              </w:rPr>
              <w:t>4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u w:val="single"/>
                <w:lang w:val="en-GB-oed"/>
              </w:rPr>
              <w:t>Noun Phrases:</w:t>
            </w:r>
          </w:p>
        </w:tc>
        <w:tc>
          <w:tcPr>
            <w:tcW w:w="32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u w:val="single"/>
                <w:lang w:val="en-GB-oed"/>
              </w:rPr>
              <w:t>SIEG 5.4-5.7 (pp. 93 - 100)</w:t>
            </w:r>
          </w:p>
        </w:tc>
        <w:tc>
          <w:tcPr>
            <w:tcW w:w="30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>
                <w:u w:val="single"/>
                <w:lang w:val="en-GB-oed"/>
              </w:rPr>
              <w:t>pg 111 exercise  6</w:t>
            </w:r>
          </w:p>
        </w:tc>
      </w:tr>
    </w:tbl>
    <w:p>
      <w:pPr>
        <w:pStyle w:val="Normal"/>
        <w:rPr>
          <w:u w:val="none"/>
        </w:rPr>
      </w:pPr>
      <w:r>
        <w:rPr/>
      </w:r>
    </w:p>
    <w:p>
      <w:pPr>
        <w:pStyle w:val="Normal"/>
        <w:rPr/>
      </w:pPr>
      <w:r>
        <w:rPr>
          <w:u w:val="none"/>
        </w:rPr>
        <w:t xml:space="preserve">Classify the fused heads in the following examples as </w:t>
      </w:r>
    </w:p>
    <w:p>
      <w:pPr>
        <w:pStyle w:val="Normal"/>
        <w:rPr/>
      </w:pPr>
      <w:r>
        <w:rPr>
          <w:u w:val="none"/>
        </w:rPr>
        <w:t xml:space="preserve">(a) simple; </w:t>
      </w:r>
    </w:p>
    <w:p>
      <w:pPr>
        <w:pStyle w:val="Normal"/>
        <w:rPr/>
      </w:pPr>
      <w:r>
        <w:rPr>
          <w:u w:val="none"/>
        </w:rPr>
        <w:t xml:space="preserve">(b) partitive; or </w:t>
      </w:r>
    </w:p>
    <w:p>
      <w:pPr>
        <w:pStyle w:val="Normal"/>
        <w:rPr/>
      </w:pPr>
      <w:r>
        <w:rPr>
          <w:u w:val="none"/>
        </w:rPr>
        <w:t>(c) special: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tbl>
      <w:tblPr>
        <w:tblW w:w="9972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6569"/>
        <w:gridCol w:w="3402"/>
      </w:tblGrid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i Jill has two children and her sister </w:t>
            </w:r>
            <w:r>
              <w:rPr>
                <w:b/>
                <w:bCs/>
                <w:u w:val="single"/>
              </w:rPr>
              <w:t>three</w:t>
            </w:r>
            <w:r>
              <w:rPr>
                <w:u w:val="none"/>
              </w:rPr>
              <w:t>.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(a) simple</w:t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ii </w:t>
            </w:r>
            <w:r>
              <w:rPr>
                <w:b/>
                <w:bCs/>
                <w:u w:val="single"/>
              </w:rPr>
              <w:t>Which</w:t>
            </w:r>
            <w:r>
              <w:rPr>
                <w:u w:val="none"/>
              </w:rPr>
              <w:t xml:space="preserve"> of her arguments did you find the most convincing ?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(b) partitive explicit</w:t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iii Thousands of people saw it, and </w:t>
            </w:r>
            <w:r>
              <w:rPr>
                <w:b/>
                <w:bCs/>
                <w:u w:val="single"/>
              </w:rPr>
              <w:t>most</w:t>
            </w:r>
            <w:r>
              <w:rPr>
                <w:u w:val="none"/>
              </w:rPr>
              <w:t xml:space="preserve"> thought it was first-class.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(b) partitive implicit</w:t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iv You 've made progress, but </w:t>
            </w:r>
            <w:r>
              <w:rPr>
                <w:b/>
                <w:bCs/>
                <w:u w:val="single"/>
              </w:rPr>
              <w:t>much</w:t>
            </w:r>
            <w:r>
              <w:rPr>
                <w:u w:val="none"/>
              </w:rPr>
              <w:t xml:space="preserve"> still remains to be done.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(a) simple → much(progress)</w:t>
            </w:r>
          </w:p>
          <w:p>
            <w:pPr>
              <w:pStyle w:val="TableContents"/>
              <w:jc w:val="center"/>
              <w:rPr/>
            </w:pPr>
            <w:r>
              <w:rPr/>
              <w:t xml:space="preserve">or </w:t>
            </w:r>
          </w:p>
          <w:p>
            <w:pPr>
              <w:pStyle w:val="TableContents"/>
              <w:jc w:val="center"/>
              <w:rPr/>
            </w:pPr>
            <w:r>
              <w:rPr/>
              <w:t>(c) special → much interpreted as abstract</w:t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v There were several slices, and as usual Tom took the </w:t>
            </w:r>
            <w:r>
              <w:rPr>
                <w:b/>
                <w:bCs/>
                <w:u w:val="single"/>
              </w:rPr>
              <w:t>largest</w:t>
            </w:r>
            <w:r>
              <w:rPr>
                <w:u w:val="none"/>
              </w:rPr>
              <w:t>.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(a) partitive implicit</w:t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vi The show verges on the </w:t>
            </w:r>
            <w:r>
              <w:rPr>
                <w:b/>
                <w:bCs/>
                <w:u w:val="single"/>
              </w:rPr>
              <w:t>obscene</w:t>
            </w:r>
            <w:r>
              <w:rPr>
                <w:u w:val="none"/>
              </w:rPr>
              <w:t>.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(c) special</w:t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vii There are wolves out there; I saw </w:t>
            </w:r>
            <w:r>
              <w:rPr>
                <w:b/>
                <w:bCs/>
                <w:u w:val="single"/>
              </w:rPr>
              <w:t>several</w:t>
            </w:r>
            <w:r>
              <w:rPr>
                <w:u w:val="none"/>
              </w:rPr>
              <w:t>.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(c) partitive implicit</w:t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viii The first letter is P and the </w:t>
            </w:r>
            <w:r>
              <w:rPr>
                <w:b/>
                <w:bCs/>
                <w:u w:val="single"/>
              </w:rPr>
              <w:t>second</w:t>
            </w:r>
            <w:r>
              <w:rPr>
                <w:u w:val="none"/>
              </w:rPr>
              <w:t xml:space="preserve"> is Q.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(a) simple</w:t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ix The </w:t>
            </w:r>
            <w:r>
              <w:rPr>
                <w:b/>
                <w:bCs/>
                <w:u w:val="single"/>
              </w:rPr>
              <w:t>good</w:t>
            </w:r>
            <w:r>
              <w:rPr>
                <w:u w:val="none"/>
              </w:rPr>
              <w:t xml:space="preserve"> die young.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(c) special</w:t>
            </w:r>
          </w:p>
        </w:tc>
      </w:tr>
      <w:tr>
        <w:trPr/>
        <w:tc>
          <w:tcPr>
            <w:tcW w:w="65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Normal"/>
              <w:rPr/>
            </w:pPr>
            <w:r>
              <w:rPr>
                <w:u w:val="none"/>
              </w:rPr>
              <w:t xml:space="preserve">x Many are called but </w:t>
            </w:r>
            <w:r>
              <w:rPr>
                <w:b/>
                <w:bCs/>
                <w:u w:val="single"/>
              </w:rPr>
              <w:t>few</w:t>
            </w:r>
            <w:r>
              <w:rPr>
                <w:u w:val="none"/>
              </w:rPr>
              <w:t xml:space="preserve"> are chosen.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(c) partitive implicit</w:t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736</TotalTime>
  <Application>LibreOffice/5.2.7.2$Linux_X86_64 LibreOffice_project/20m0$Build-2</Application>
  <Pages>1</Pages>
  <Words>161</Words>
  <Characters>726</Characters>
  <CharactersWithSpaces>862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2021-05-18T10:54:05Z</dcterms:created>
  <dc:creator/>
  <dc:description/>
  <dc:language>en-US</dc:language>
  <cp:lastModifiedBy/>
  <dcterms:modified xsi:type="dcterms:W3CDTF">2021-05-18T23:21:00Z</dcterms:modified>
  <cp:revision>1</cp:revision>
  <dc:subject/>
  <dc:title/>
</cp:coreProperties>
</file>