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7675D" w:rsidRDefault="00AC1A6D">
      <w:pPr>
        <w:pStyle w:val="Body"/>
        <w:rPr>
          <w:b/>
          <w:bCs/>
        </w:rPr>
      </w:pPr>
      <w:r>
        <w:rPr>
          <w:b/>
          <w:bCs/>
        </w:rPr>
        <w:t>Belgium Navy</w:t>
      </w:r>
    </w:p>
    <w:p w:rsidR="00C7675D" w:rsidRDefault="00AC1A6D">
      <w:pPr>
        <w:pStyle w:val="Body"/>
      </w:pPr>
      <w:r>
        <w:t xml:space="preserve">The Belgian Navy is the smallest service in the country by far, with only about 4,500 regular members and an equal number of reservists. Unlike their Dutch, French and British neighbors, the Belgian Naval Force (the official name until 2002) </w:t>
      </w:r>
      <w:r>
        <w:t>does not have a centuries old t</w:t>
      </w:r>
      <w:r w:rsidR="00BE1AEE">
        <w:t>radition of exploring the globe;</w:t>
      </w:r>
      <w:r>
        <w:t xml:space="preserve"> but has a much shorter and humbler history. Within NATO they focus on keeping the English Channel and key ports of North West Europe clear of mines.</w:t>
      </w:r>
    </w:p>
    <w:p w:rsidR="00BE1AEE" w:rsidRDefault="00AC1A6D">
      <w:pPr>
        <w:pStyle w:val="Body"/>
        <w:rPr>
          <w:b/>
          <w:bCs/>
        </w:rPr>
      </w:pPr>
      <w:r>
        <w:rPr>
          <w:noProof/>
          <w:lang w:val="en-CA"/>
        </w:rPr>
        <w:drawing>
          <wp:inline distT="0" distB="0" distL="0" distR="0">
            <wp:extent cx="3180975" cy="1954124"/>
            <wp:effectExtent l="0" t="0" r="635" b="8255"/>
            <wp:docPr id="1073741825" name="officeArt object" descr="F910.jpg"/>
            <wp:cNvGraphicFramePr/>
            <a:graphic xmlns:a="http://schemas.openxmlformats.org/drawingml/2006/main">
              <a:graphicData uri="http://schemas.openxmlformats.org/drawingml/2006/picture">
                <pic:pic xmlns:pic="http://schemas.openxmlformats.org/drawingml/2006/picture">
                  <pic:nvPicPr>
                    <pic:cNvPr id="1073741825" name="F910.jpg" descr="F910.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80975" cy="1954124"/>
                    </a:xfrm>
                    <a:prstGeom prst="rect">
                      <a:avLst/>
                    </a:prstGeom>
                    <a:ln w="12700" cap="flat">
                      <a:noFill/>
                      <a:miter lim="400000"/>
                    </a:ln>
                    <a:effectLst/>
                  </pic:spPr>
                </pic:pic>
              </a:graphicData>
            </a:graphic>
          </wp:inline>
        </w:drawing>
      </w:r>
    </w:p>
    <w:p w:rsidR="00C7675D" w:rsidRDefault="00AC1A6D">
      <w:pPr>
        <w:pStyle w:val="Body"/>
        <w:rPr>
          <w:b/>
          <w:bCs/>
        </w:rPr>
      </w:pPr>
      <w:r>
        <w:rPr>
          <w:b/>
          <w:bCs/>
        </w:rPr>
        <w:t>Frigates</w:t>
      </w:r>
    </w:p>
    <w:p w:rsidR="00C7675D" w:rsidRDefault="00AC1A6D">
      <w:pPr>
        <w:pStyle w:val="Body"/>
      </w:pPr>
      <w:r>
        <w:t xml:space="preserve">The four </w:t>
      </w:r>
      <w:proofErr w:type="spellStart"/>
      <w:r>
        <w:t>Anti Submarine</w:t>
      </w:r>
      <w:proofErr w:type="spellEnd"/>
      <w:r>
        <w:t xml:space="preserve"> Warfare (</w:t>
      </w:r>
      <w:r>
        <w:t xml:space="preserve">ASW) Frigates of the </w:t>
      </w:r>
      <w:hyperlink r:id="rId7" w:history="1">
        <w:proofErr w:type="spellStart"/>
        <w:r>
          <w:rPr>
            <w:rStyle w:val="Hyperlink0"/>
          </w:rPr>
          <w:t>Wielingen</w:t>
        </w:r>
        <w:proofErr w:type="spellEnd"/>
        <w:r>
          <w:rPr>
            <w:rStyle w:val="Hyperlink0"/>
          </w:rPr>
          <w:t xml:space="preserve"> class</w:t>
        </w:r>
      </w:hyperlink>
      <w:r>
        <w:t xml:space="preserve"> are quite modest in size and armament.  At 2,200 tons with a </w:t>
      </w:r>
      <w:r w:rsidR="00BE1AEE">
        <w:t xml:space="preserve">single </w:t>
      </w:r>
      <w:r>
        <w:t>100mm gun, a single Sea Sparrow a</w:t>
      </w:r>
      <w:r w:rsidR="00BE1AEE">
        <w:t xml:space="preserve">ir </w:t>
      </w:r>
      <w:proofErr w:type="spellStart"/>
      <w:r w:rsidR="00BE1AEE">
        <w:t>defence</w:t>
      </w:r>
      <w:proofErr w:type="spellEnd"/>
      <w:r w:rsidR="00BE1AEE">
        <w:t xml:space="preserve"> missile launcher (</w:t>
      </w:r>
      <w:r>
        <w:t>eight</w:t>
      </w:r>
      <w:r>
        <w:t xml:space="preserve"> missiles</w:t>
      </w:r>
      <w:r w:rsidR="00BE1AEE">
        <w:t>)</w:t>
      </w:r>
      <w:r>
        <w:t xml:space="preserve">, four </w:t>
      </w:r>
      <w:proofErr w:type="spellStart"/>
      <w:r>
        <w:t>Exocet</w:t>
      </w:r>
      <w:proofErr w:type="spellEnd"/>
      <w:r>
        <w:t xml:space="preserve"> </w:t>
      </w:r>
      <w:proofErr w:type="spellStart"/>
      <w:r>
        <w:t>anti ship</w:t>
      </w:r>
      <w:proofErr w:type="spellEnd"/>
      <w:r>
        <w:t xml:space="preserve"> missiles and ASW weapons, these ships </w:t>
      </w:r>
      <w:r w:rsidR="00BE1AEE">
        <w:t>have</w:t>
      </w:r>
      <w:r>
        <w:t xml:space="preserve"> limited </w:t>
      </w:r>
      <w:r>
        <w:t xml:space="preserve">employability in a high threat area.  All are base at </w:t>
      </w:r>
      <w:proofErr w:type="spellStart"/>
      <w:r>
        <w:t>Zeebrugge</w:t>
      </w:r>
      <w:proofErr w:type="spellEnd"/>
      <w:r>
        <w:t xml:space="preserve">. F 913 Ran aground in 1988 while on an exercise in Norway, as a result she was repaired in dry dock </w:t>
      </w:r>
      <w:r>
        <w:t>and deployed again in 1992, but was the first to suffer from the ‘Peace Dividend’ and was decommissioned sometime between 1993 and 1995 (references vary). She is still on active duty in Northern Fury.</w:t>
      </w:r>
    </w:p>
    <w:tbl>
      <w:tblPr>
        <w:tblW w:w="8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601"/>
        <w:gridCol w:w="2024"/>
        <w:gridCol w:w="1307"/>
        <w:gridCol w:w="1619"/>
        <w:gridCol w:w="1948"/>
      </w:tblGrid>
      <w:tr w:rsidR="00C7675D">
        <w:trPr>
          <w:trHeight w:val="250"/>
          <w:tblHeader/>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rPr>
                <w:b/>
                <w:bCs/>
              </w:rPr>
              <w:t>Pennant</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rPr>
                <w:b/>
                <w:bCs/>
              </w:rPr>
              <w:t>Ship</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rPr>
                <w:b/>
                <w:bCs/>
              </w:rPr>
              <w:t>Status</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rPr>
                <w:b/>
                <w:bCs/>
              </w:rPr>
              <w:t>Location</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rsidP="00BE1AEE">
            <w:pPr>
              <w:pStyle w:val="Body"/>
              <w:spacing w:after="0" w:line="240" w:lineRule="auto"/>
              <w:jc w:val="center"/>
            </w:pPr>
            <w:r>
              <w:rPr>
                <w:b/>
                <w:bCs/>
              </w:rPr>
              <w:t>Task</w:t>
            </w:r>
          </w:p>
        </w:tc>
      </w:tr>
      <w:tr w:rsidR="00C7675D">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 xml:space="preserve">F 910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hyperlink r:id="rId8" w:history="1">
              <w:proofErr w:type="spellStart"/>
              <w:r>
                <w:rPr>
                  <w:rStyle w:val="Hyperlink1"/>
                </w:rPr>
                <w:t>Wielingen</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Tied Up</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C7675D"/>
        </w:tc>
      </w:tr>
      <w:tr w:rsidR="00C7675D">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F 911</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hyperlink r:id="rId9" w:history="1">
              <w:proofErr w:type="spellStart"/>
              <w:r>
                <w:rPr>
                  <w:rStyle w:val="Hyperlink1"/>
                </w:rPr>
                <w:t>Wandelaar</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STANAVFORLANT</w:t>
            </w:r>
          </w:p>
        </w:tc>
      </w:tr>
      <w:tr w:rsidR="00C7675D">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F 912</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hyperlink r:id="rId10" w:history="1">
              <w:proofErr w:type="spellStart"/>
              <w:r>
                <w:rPr>
                  <w:rStyle w:val="Hyperlink1"/>
                </w:rPr>
                <w:t>Westdiep</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C7675D"/>
        </w:tc>
      </w:tr>
      <w:tr w:rsidR="00C7675D">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F 913</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hyperlink r:id="rId11" w:history="1">
              <w:proofErr w:type="spellStart"/>
              <w:r>
                <w:rPr>
                  <w:rStyle w:val="Hyperlink1"/>
                </w:rPr>
                <w:t>Westhinder</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C7675D"/>
        </w:tc>
      </w:tr>
    </w:tbl>
    <w:p w:rsidR="00C7675D" w:rsidRDefault="00C7675D">
      <w:pPr>
        <w:pStyle w:val="Body"/>
      </w:pPr>
    </w:p>
    <w:p w:rsidR="00C7675D" w:rsidRDefault="00AC1A6D">
      <w:pPr>
        <w:pStyle w:val="Body"/>
        <w:rPr>
          <w:b/>
          <w:bCs/>
        </w:rPr>
      </w:pPr>
      <w:r>
        <w:rPr>
          <w:b/>
          <w:bCs/>
        </w:rPr>
        <w:t>Mine Warfare Ships</w:t>
      </w:r>
    </w:p>
    <w:p w:rsidR="00207D10" w:rsidRDefault="00AC1A6D">
      <w:pPr>
        <w:pStyle w:val="Body"/>
        <w:rPr>
          <w:b/>
          <w:bCs/>
        </w:rPr>
      </w:pPr>
      <w:r>
        <w:rPr>
          <w:b/>
          <w:bCs/>
          <w:noProof/>
          <w:lang w:val="en-CA"/>
        </w:rPr>
        <w:lastRenderedPageBreak/>
        <w:drawing>
          <wp:inline distT="0" distB="0" distL="0" distR="0">
            <wp:extent cx="3446655" cy="2261006"/>
            <wp:effectExtent l="0" t="0" r="1905" b="6350"/>
            <wp:docPr id="1073741826" name="officeArt object" descr="M915foto.jpg"/>
            <wp:cNvGraphicFramePr/>
            <a:graphic xmlns:a="http://schemas.openxmlformats.org/drawingml/2006/main">
              <a:graphicData uri="http://schemas.openxmlformats.org/drawingml/2006/picture">
                <pic:pic xmlns:pic="http://schemas.openxmlformats.org/drawingml/2006/picture">
                  <pic:nvPicPr>
                    <pic:cNvPr id="1073741826" name="M915foto.jpg" descr="M915foto.jp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46655" cy="2261006"/>
                    </a:xfrm>
                    <a:prstGeom prst="rect">
                      <a:avLst/>
                    </a:prstGeom>
                    <a:ln w="12700" cap="flat">
                      <a:noFill/>
                      <a:miter lim="400000"/>
                    </a:ln>
                    <a:effectLst/>
                  </pic:spPr>
                </pic:pic>
              </a:graphicData>
            </a:graphic>
          </wp:inline>
        </w:drawing>
      </w:r>
    </w:p>
    <w:p w:rsidR="00C7675D" w:rsidRDefault="00AC1A6D">
      <w:pPr>
        <w:pStyle w:val="Body"/>
      </w:pPr>
      <w:r>
        <w:rPr>
          <w:b/>
          <w:bCs/>
        </w:rPr>
        <w:t>Tripartite Class</w:t>
      </w:r>
      <w:r>
        <w:t xml:space="preserve"> was a joint venture between Belgium, France and the Netherlands to build an affordable, robust and interoperable costal mine hunting ship using modern technology and methods.  Belgium purchased 10 of these versatile little ships and bases them at Ostend. </w:t>
      </w:r>
      <w:r>
        <w:t xml:space="preserve">Each operates two </w:t>
      </w:r>
      <w:hyperlink r:id="rId13" w:history="1">
        <w:r>
          <w:rPr>
            <w:rStyle w:val="Hyperlink0"/>
          </w:rPr>
          <w:t>PAP 104</w:t>
        </w:r>
      </w:hyperlink>
      <w:r>
        <w:t xml:space="preserve"> Remotely Operated Vehicles (ROV) which hunt for mines and can either cut </w:t>
      </w:r>
      <w:r w:rsidR="00207D10">
        <w:t>their cable</w:t>
      </w:r>
      <w:r>
        <w:t xml:space="preserve"> or blow them up in place.</w:t>
      </w:r>
    </w:p>
    <w:tbl>
      <w:tblPr>
        <w:tblW w:w="4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842"/>
        <w:gridCol w:w="1701"/>
      </w:tblGrid>
      <w:tr w:rsidR="00C7675D">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Pr="00000C36" w:rsidRDefault="00AC1A6D">
            <w:pPr>
              <w:pStyle w:val="Body"/>
              <w:spacing w:after="0" w:line="240" w:lineRule="auto"/>
              <w:rPr>
                <w:b/>
                <w:bCs/>
              </w:rPr>
            </w:pPr>
            <w:r>
              <w:rPr>
                <w:b/>
                <w:bCs/>
              </w:rPr>
              <w:t>Pennant</w:t>
            </w:r>
          </w:p>
        </w:tc>
        <w:tc>
          <w:tcPr>
            <w:tcW w:w="184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7675D" w:rsidRPr="00000C36" w:rsidRDefault="00AC1A6D">
            <w:pPr>
              <w:pStyle w:val="Body"/>
              <w:spacing w:after="0" w:line="240" w:lineRule="auto"/>
              <w:jc w:val="center"/>
              <w:rPr>
                <w:b/>
                <w:bCs/>
              </w:rPr>
            </w:pPr>
            <w:r>
              <w:rPr>
                <w:b/>
                <w:bCs/>
              </w:rPr>
              <w:t>Name</w:t>
            </w:r>
          </w:p>
        </w:tc>
        <w:tc>
          <w:tcPr>
            <w:tcW w:w="170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7675D" w:rsidRPr="00000C36" w:rsidRDefault="00AC1A6D">
            <w:pPr>
              <w:pStyle w:val="Body"/>
              <w:spacing w:after="0" w:line="240" w:lineRule="auto"/>
              <w:jc w:val="center"/>
              <w:rPr>
                <w:b/>
                <w:bCs/>
              </w:rPr>
            </w:pPr>
            <w:r>
              <w:rPr>
                <w:b/>
                <w:bCs/>
              </w:rPr>
              <w:t>Location</w:t>
            </w:r>
          </w:p>
        </w:tc>
      </w:tr>
      <w:tr w:rsidR="00C7675D">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915</w:t>
            </w:r>
          </w:p>
        </w:tc>
        <w:tc>
          <w:tcPr>
            <w:tcW w:w="184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Aster</w:t>
            </w:r>
          </w:p>
        </w:tc>
        <w:tc>
          <w:tcPr>
            <w:tcW w:w="170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Ostend</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916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Bellis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Djibouti</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917</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Crocus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Ostend</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918</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Dianthus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North Sea</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919</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Fuchsia</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North Sea</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920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Iris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Channel</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921</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Lobelia</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Djibouti</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922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Myosotis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Channel</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923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Narcis</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Ostend</w:t>
            </w:r>
          </w:p>
        </w:tc>
      </w:tr>
      <w:tr w:rsidR="00C7675D">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924</w:t>
            </w:r>
          </w:p>
        </w:tc>
        <w:tc>
          <w:tcPr>
            <w:tcW w:w="184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Primula</w:t>
            </w:r>
          </w:p>
        </w:tc>
        <w:tc>
          <w:tcPr>
            <w:tcW w:w="170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Channel</w:t>
            </w:r>
          </w:p>
        </w:tc>
      </w:tr>
    </w:tbl>
    <w:p w:rsidR="00207D10" w:rsidRDefault="00207D10">
      <w:pPr>
        <w:pStyle w:val="Body"/>
        <w:rPr>
          <w:b/>
          <w:bCs/>
        </w:rPr>
      </w:pPr>
      <w:r>
        <w:rPr>
          <w:b/>
          <w:bCs/>
          <w:noProof/>
          <w:lang w:val="en-CA"/>
        </w:rPr>
        <w:lastRenderedPageBreak/>
        <w:drawing>
          <wp:inline distT="0" distB="0" distL="0" distR="0" wp14:anchorId="30E3906D" wp14:editId="252876D2">
            <wp:extent cx="2821577" cy="1596281"/>
            <wp:effectExtent l="0" t="0" r="0" b="4445"/>
            <wp:docPr id="1073741829" name="officeArt object" descr="PAP 104.jpg"/>
            <wp:cNvGraphicFramePr/>
            <a:graphic xmlns:a="http://schemas.openxmlformats.org/drawingml/2006/main">
              <a:graphicData uri="http://schemas.openxmlformats.org/drawingml/2006/picture">
                <pic:pic xmlns:pic="http://schemas.openxmlformats.org/drawingml/2006/picture">
                  <pic:nvPicPr>
                    <pic:cNvPr id="1073741829" name="PAP 104.jpg" descr="PAP 104.jp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1577" cy="1596281"/>
                    </a:xfrm>
                    <a:prstGeom prst="rect">
                      <a:avLst/>
                    </a:prstGeom>
                    <a:ln w="12700" cap="flat">
                      <a:noFill/>
                      <a:miter lim="400000"/>
                    </a:ln>
                    <a:effectLst/>
                  </pic:spPr>
                </pic:pic>
              </a:graphicData>
            </a:graphic>
          </wp:inline>
        </w:drawing>
      </w:r>
      <w:r w:rsidR="00AC1A6D">
        <w:rPr>
          <w:noProof/>
          <w:lang w:val="en-CA"/>
        </w:rPr>
        <w:drawing>
          <wp:inline distT="0" distB="0" distL="0" distR="0" wp14:anchorId="57490F64" wp14:editId="28E04C2A">
            <wp:extent cx="3452496" cy="1581150"/>
            <wp:effectExtent l="0" t="0" r="0" b="0"/>
            <wp:docPr id="1073741827" name="officeArt object" descr="M 902.gif"/>
            <wp:cNvGraphicFramePr/>
            <a:graphic xmlns:a="http://schemas.openxmlformats.org/drawingml/2006/main">
              <a:graphicData uri="http://schemas.openxmlformats.org/drawingml/2006/picture">
                <pic:pic xmlns:pic="http://schemas.openxmlformats.org/drawingml/2006/picture">
                  <pic:nvPicPr>
                    <pic:cNvPr id="1073741827" name="M 902.gif" descr="M 902.gif"/>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52496" cy="1581150"/>
                    </a:xfrm>
                    <a:prstGeom prst="rect">
                      <a:avLst/>
                    </a:prstGeom>
                    <a:ln w="12700" cap="flat">
                      <a:noFill/>
                      <a:miter lim="400000"/>
                    </a:ln>
                    <a:effectLst/>
                  </pic:spPr>
                </pic:pic>
              </a:graphicData>
            </a:graphic>
          </wp:inline>
        </w:drawing>
      </w:r>
    </w:p>
    <w:p w:rsidR="00C7675D" w:rsidRDefault="00AC1A6D">
      <w:pPr>
        <w:pStyle w:val="Body"/>
      </w:pPr>
      <w:r>
        <w:rPr>
          <w:b/>
          <w:bCs/>
          <w:noProof/>
          <w:lang w:val="en-CA"/>
        </w:rPr>
        <mc:AlternateContent>
          <mc:Choice Requires="wps">
            <w:drawing>
              <wp:anchor distT="57150" distB="57150" distL="57150" distR="57150" simplePos="0" relativeHeight="251662336" behindDoc="0" locked="0" layoutInCell="1" allowOverlap="1" wp14:anchorId="3FD6C31F" wp14:editId="2D084A43">
                <wp:simplePos x="0" y="0"/>
                <wp:positionH relativeFrom="column">
                  <wp:posOffset>-73025</wp:posOffset>
                </wp:positionH>
                <wp:positionV relativeFrom="line">
                  <wp:posOffset>-556260</wp:posOffset>
                </wp:positionV>
                <wp:extent cx="2821306" cy="12700"/>
                <wp:effectExtent l="0" t="0" r="0" b="0"/>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821306" cy="12700"/>
                        </a:xfrm>
                        <a:prstGeom prst="rect">
                          <a:avLst/>
                        </a:prstGeom>
                        <a:solidFill>
                          <a:srgbClr val="FFFFFF"/>
                        </a:solidFill>
                        <a:ln w="12700" cap="flat">
                          <a:noFill/>
                          <a:miter lim="400000"/>
                        </a:ln>
                        <a:effectLst/>
                      </wps:spPr>
                      <wps:txbx>
                        <w:txbxContent>
                          <w:p w:rsidR="00C7675D" w:rsidRDefault="00AC1A6D">
                            <w:pPr>
                              <w:pStyle w:val="Caption"/>
                            </w:pPr>
                            <w:r>
                              <w:t>PAP 104 Mk 5</w:t>
                            </w:r>
                          </w:p>
                        </w:txbxContent>
                      </wps:txbx>
                      <wps:bodyPr wrap="square" lIns="0" tIns="0" rIns="0" bIns="0" numCol="1" anchor="t">
                        <a:noAutofit/>
                      </wps:bodyPr>
                    </wps:wsp>
                  </a:graphicData>
                </a:graphic>
              </wp:anchor>
            </w:drawing>
          </mc:Choice>
          <mc:Fallback>
            <w:pict>
              <v:shapetype w14:anchorId="3FD6C31F" id="_x0000_t202" coordsize="21600,21600" o:spt="202" path="m,l,21600r21600,l21600,xe">
                <v:stroke joinstyle="miter"/>
                <v:path gradientshapeok="t" o:connecttype="rect"/>
              </v:shapetype>
              <v:shape id="officeArt object" o:spid="_x0000_s1026" type="#_x0000_t202" alt="Text Box 4" style="position:absolute;margin-left:-5.75pt;margin-top:-43.8pt;width:222.15pt;height:1pt;z-index:251662336;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" stroked="f" strokeweight="1pt">
                <v:stroke miterlimit="4"/>
                <v:textbox inset="0,0,0,0">
                  <w:txbxContent>
                    <w:p w:rsidR="00C7675D" w:rsidRDefault="00AC1A6D">
                      <w:pPr>
                        <w:pStyle w:val="Caption"/>
                      </w:pPr>
                      <w:r>
                        <w:t>PAP 104 Mk 5</w:t>
                      </w:r>
                    </w:p>
                  </w:txbxContent>
                </v:textbox>
                <w10:wrap type="square" anchory="line"/>
              </v:shape>
            </w:pict>
          </mc:Fallback>
        </mc:AlternateContent>
      </w:r>
      <w:r>
        <w:rPr>
          <w:b/>
          <w:bCs/>
        </w:rPr>
        <w:t>Aggressive (or Agile) Class</w:t>
      </w:r>
      <w:r>
        <w:t xml:space="preserve"> is a much more traditional Ocean Minesweeper but with added high frequency sonar to allow it to hunt mines as well.  The</w:t>
      </w:r>
      <w:r w:rsidR="00207D10">
        <w:t>y may be able to hunt and find mines but</w:t>
      </w:r>
      <w:r>
        <w:t xml:space="preserve"> must </w:t>
      </w:r>
      <w:r w:rsidR="00207D10">
        <w:t xml:space="preserve">still </w:t>
      </w:r>
      <w:r>
        <w:t>rely on World War One era sweeping gear to destroy the mines</w:t>
      </w:r>
      <w:r>
        <w:t xml:space="preserve">. They have wooden hulls and are constructed of non-magnetic </w:t>
      </w:r>
      <w:r>
        <w:t xml:space="preserve">materials. Built by the US in the 50’s, four of the original six vessels survive and there were two more acquired from Norway in 1966. They are based at </w:t>
      </w:r>
      <w:proofErr w:type="spellStart"/>
      <w:r>
        <w:t>Zeebrugge</w:t>
      </w:r>
      <w:proofErr w:type="spellEnd"/>
      <w:r>
        <w:t>.</w:t>
      </w:r>
    </w:p>
    <w:tbl>
      <w:tblPr>
        <w:tblW w:w="4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842"/>
        <w:gridCol w:w="1701"/>
      </w:tblGrid>
      <w:tr w:rsidR="00C7675D">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rPr>
                <w:b/>
                <w:bCs/>
              </w:rPr>
              <w:t>Pennant</w:t>
            </w:r>
          </w:p>
        </w:tc>
        <w:tc>
          <w:tcPr>
            <w:tcW w:w="184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Pr>
                <w:b/>
                <w:bCs/>
              </w:rPr>
              <w:t>Name</w:t>
            </w:r>
          </w:p>
        </w:tc>
        <w:tc>
          <w:tcPr>
            <w:tcW w:w="170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Pr>
                <w:b/>
                <w:bCs/>
              </w:rPr>
              <w:t>Location</w:t>
            </w:r>
          </w:p>
        </w:tc>
      </w:tr>
      <w:tr w:rsidR="00C7675D">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902</w:t>
            </w:r>
          </w:p>
        </w:tc>
        <w:tc>
          <w:tcPr>
            <w:tcW w:w="184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 xml:space="preserve">Van </w:t>
            </w:r>
            <w:proofErr w:type="spellStart"/>
            <w:r>
              <w:t>Haverbeke</w:t>
            </w:r>
            <w:proofErr w:type="spellEnd"/>
          </w:p>
        </w:tc>
        <w:tc>
          <w:tcPr>
            <w:tcW w:w="170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North Sea</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Dufour</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Skagerrak</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DeBrouwer</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Breydel</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North Sea</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908</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Truffaut</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r w:rsidR="00C7675D">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909</w:t>
            </w:r>
          </w:p>
        </w:tc>
        <w:tc>
          <w:tcPr>
            <w:tcW w:w="184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Bovesse</w:t>
            </w:r>
            <w:proofErr w:type="spellEnd"/>
          </w:p>
        </w:tc>
        <w:tc>
          <w:tcPr>
            <w:tcW w:w="170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bl>
    <w:p w:rsidR="00C7675D" w:rsidRDefault="00C7675D">
      <w:pPr>
        <w:pStyle w:val="Body"/>
        <w:widowControl w:val="0"/>
        <w:spacing w:line="240" w:lineRule="auto"/>
      </w:pPr>
    </w:p>
    <w:p w:rsidR="00C7675D" w:rsidRDefault="00C7675D">
      <w:pPr>
        <w:pStyle w:val="Body"/>
      </w:pPr>
    </w:p>
    <w:p w:rsidR="00207D10" w:rsidRDefault="00207D10">
      <w:pPr>
        <w:pStyle w:val="Body"/>
        <w:rPr>
          <w:rStyle w:val="Hyperlink2"/>
        </w:rPr>
      </w:pPr>
      <w:r>
        <w:rPr>
          <w:noProof/>
          <w:lang w:val="en-CA"/>
        </w:rPr>
        <w:lastRenderedPageBreak/>
        <w:drawing>
          <wp:inline distT="0" distB="0" distL="0" distR="0">
            <wp:extent cx="2652396" cy="1967865"/>
            <wp:effectExtent l="0" t="0" r="0" b="0"/>
            <wp:docPr id="1073741830" name="officeArt object" descr="Adjutant Class.gif"/>
            <wp:cNvGraphicFramePr/>
            <a:graphic xmlns:a="http://schemas.openxmlformats.org/drawingml/2006/main">
              <a:graphicData uri="http://schemas.openxmlformats.org/drawingml/2006/picture">
                <pic:pic xmlns:pic="http://schemas.openxmlformats.org/drawingml/2006/picture">
                  <pic:nvPicPr>
                    <pic:cNvPr id="1073741830" name="Adjutant Class.gif" descr="Adjutant Class.gif"/>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52396" cy="1967865"/>
                    </a:xfrm>
                    <a:prstGeom prst="rect">
                      <a:avLst/>
                    </a:prstGeom>
                    <a:ln w="12700" cap="flat">
                      <a:noFill/>
                      <a:miter lim="400000"/>
                    </a:ln>
                    <a:effectLst/>
                  </pic:spPr>
                </pic:pic>
              </a:graphicData>
            </a:graphic>
          </wp:inline>
        </w:drawing>
      </w:r>
    </w:p>
    <w:p w:rsidR="00C7675D" w:rsidRDefault="00AC1A6D">
      <w:pPr>
        <w:pStyle w:val="Body"/>
      </w:pPr>
      <w:hyperlink r:id="rId17" w:history="1">
        <w:r>
          <w:rPr>
            <w:rStyle w:val="Hyperlink2"/>
          </w:rPr>
          <w:t>Adjutant Class</w:t>
        </w:r>
      </w:hyperlink>
      <w:r>
        <w:t xml:space="preserve"> also date from the 50’</w:t>
      </w:r>
      <w:r>
        <w:t>s</w:t>
      </w:r>
      <w:r w:rsidR="00000C36">
        <w:t>. B</w:t>
      </w:r>
      <w:r>
        <w:t>uilt in Belgiu</w:t>
      </w:r>
      <w:r w:rsidR="00000C36">
        <w:t>m with American machinery, the t</w:t>
      </w:r>
      <w:r>
        <w:t xml:space="preserve">hree remaining </w:t>
      </w:r>
      <w:r>
        <w:t xml:space="preserve">examples of this class, originally 18 strong, are nearing the end of their useful life. Several others remain in service after conversion to other purposes.  </w:t>
      </w:r>
      <w:hyperlink r:id="rId18" w:history="1">
        <w:r>
          <w:rPr>
            <w:rStyle w:val="Hyperlink0"/>
          </w:rPr>
          <w:t>All Three</w:t>
        </w:r>
      </w:hyperlink>
      <w:r>
        <w:t xml:space="preserve"> are laid up at </w:t>
      </w:r>
      <w:proofErr w:type="spellStart"/>
      <w:r>
        <w:t>Zeebrugge</w:t>
      </w:r>
      <w:proofErr w:type="spellEnd"/>
      <w:r>
        <w: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69"/>
        <w:gridCol w:w="3752"/>
        <w:gridCol w:w="3439"/>
      </w:tblGrid>
      <w:tr w:rsidR="00C7675D" w:rsidRPr="00000C36">
        <w:trPr>
          <w:trHeight w:val="495"/>
        </w:trPr>
        <w:tc>
          <w:tcPr>
            <w:tcW w:w="2168"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rsidP="00000C36">
            <w:pPr>
              <w:pStyle w:val="Body"/>
              <w:spacing w:after="0" w:line="240" w:lineRule="auto"/>
              <w:jc w:val="center"/>
            </w:pPr>
            <w:r w:rsidRPr="00000C36">
              <w:t>Pennant</w:t>
            </w:r>
          </w:p>
        </w:tc>
        <w:tc>
          <w:tcPr>
            <w:tcW w:w="375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sidRPr="00000C36">
              <w:t>Name</w:t>
            </w:r>
          </w:p>
        </w:tc>
        <w:tc>
          <w:tcPr>
            <w:tcW w:w="3439"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sidRPr="00000C36">
              <w:t>Location</w:t>
            </w:r>
          </w:p>
        </w:tc>
      </w:tr>
      <w:tr w:rsidR="00C7675D">
        <w:trPr>
          <w:trHeight w:val="250"/>
        </w:trPr>
        <w:tc>
          <w:tcPr>
            <w:tcW w:w="216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930</w:t>
            </w:r>
          </w:p>
        </w:tc>
        <w:tc>
          <w:tcPr>
            <w:tcW w:w="3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Rochefort</w:t>
            </w:r>
            <w:proofErr w:type="spellEnd"/>
          </w:p>
        </w:tc>
        <w:tc>
          <w:tcPr>
            <w:tcW w:w="343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r w:rsidR="00C7675D">
        <w:trPr>
          <w:trHeight w:val="250"/>
        </w:trPr>
        <w:tc>
          <w:tcPr>
            <w:tcW w:w="216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932</w:t>
            </w:r>
          </w:p>
        </w:tc>
        <w:tc>
          <w:tcPr>
            <w:tcW w:w="3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Nieuwpoort</w:t>
            </w:r>
            <w:proofErr w:type="spellEnd"/>
          </w:p>
        </w:tc>
        <w:tc>
          <w:tcPr>
            <w:tcW w:w="343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r w:rsidR="00C7675D">
        <w:trPr>
          <w:trHeight w:val="255"/>
        </w:trPr>
        <w:tc>
          <w:tcPr>
            <w:tcW w:w="2168"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 933</w:t>
            </w:r>
          </w:p>
        </w:tc>
        <w:tc>
          <w:tcPr>
            <w:tcW w:w="375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Koksijde</w:t>
            </w:r>
            <w:proofErr w:type="spellEnd"/>
          </w:p>
        </w:tc>
        <w:tc>
          <w:tcPr>
            <w:tcW w:w="3439"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Zeebrugge</w:t>
            </w:r>
            <w:proofErr w:type="spellEnd"/>
          </w:p>
        </w:tc>
      </w:tr>
    </w:tbl>
    <w:p w:rsidR="00C7675D" w:rsidRDefault="00C7675D">
      <w:pPr>
        <w:pStyle w:val="Body"/>
        <w:widowControl w:val="0"/>
        <w:spacing w:line="240" w:lineRule="auto"/>
      </w:pPr>
    </w:p>
    <w:p w:rsidR="00C7675D" w:rsidRDefault="00AC1A6D">
      <w:pPr>
        <w:pStyle w:val="Body"/>
      </w:pPr>
      <w:r>
        <w:rPr>
          <w:noProof/>
          <w:lang w:val="en-CA"/>
        </w:rPr>
        <w:drawing>
          <wp:inline distT="0" distB="0" distL="0" distR="0">
            <wp:extent cx="2318589" cy="1373631"/>
            <wp:effectExtent l="0" t="0" r="5715" b="0"/>
            <wp:docPr id="1073741831" name="officeArt object" descr="M 484.jpg"/>
            <wp:cNvGraphicFramePr/>
            <a:graphic xmlns:a="http://schemas.openxmlformats.org/drawingml/2006/main">
              <a:graphicData uri="http://schemas.openxmlformats.org/drawingml/2006/picture">
                <pic:pic xmlns:pic="http://schemas.openxmlformats.org/drawingml/2006/picture">
                  <pic:nvPicPr>
                    <pic:cNvPr id="1073741831" name="M 484.jpg" descr="M 484.jp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18589" cy="1373631"/>
                    </a:xfrm>
                    <a:prstGeom prst="rect">
                      <a:avLst/>
                    </a:prstGeom>
                    <a:ln w="12700" cap="flat">
                      <a:noFill/>
                      <a:miter lim="400000"/>
                    </a:ln>
                    <a:effectLst/>
                  </pic:spPr>
                </pic:pic>
              </a:graphicData>
            </a:graphic>
          </wp:inline>
        </w:drawing>
      </w:r>
    </w:p>
    <w:p w:rsidR="00C7675D" w:rsidRDefault="00AC1A6D">
      <w:pPr>
        <w:pStyle w:val="Body"/>
      </w:pPr>
      <w:hyperlink r:id="rId20" w:history="1">
        <w:proofErr w:type="spellStart"/>
        <w:r>
          <w:rPr>
            <w:rStyle w:val="Hyperlink0"/>
          </w:rPr>
          <w:t>Herstal</w:t>
        </w:r>
        <w:proofErr w:type="spellEnd"/>
        <w:r>
          <w:rPr>
            <w:rStyle w:val="Hyperlink0"/>
          </w:rPr>
          <w:t xml:space="preserve"> Class</w:t>
        </w:r>
      </w:hyperlink>
      <w:r>
        <w:t xml:space="preserve"> Inshore Minesweepers was based on the British Ham class and also hail from the 50’s.  The remaining seven are laid up in </w:t>
      </w:r>
      <w:hyperlink r:id="rId21" w:history="1">
        <w:r>
          <w:rPr>
            <w:rStyle w:val="Hyperlink0"/>
          </w:rPr>
          <w:t>reserve at Antwerp</w:t>
        </w:r>
      </w:hyperlink>
      <w:r>
        <w:t>.</w:t>
      </w:r>
      <w:bookmarkStart w:id="0" w:name="_GoBack"/>
      <w:bookmarkEnd w:id="0"/>
    </w:p>
    <w:tbl>
      <w:tblPr>
        <w:tblW w:w="39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417"/>
        <w:gridCol w:w="1559"/>
      </w:tblGrid>
      <w:tr w:rsidR="00C7675D">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rPr>
                <w:b/>
                <w:bCs/>
              </w:rPr>
              <w:t>Pennant</w:t>
            </w:r>
          </w:p>
        </w:tc>
        <w:tc>
          <w:tcPr>
            <w:tcW w:w="14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Pr>
                <w:b/>
                <w:bCs/>
              </w:rPr>
              <w:t>Name</w:t>
            </w:r>
          </w:p>
        </w:tc>
        <w:tc>
          <w:tcPr>
            <w:tcW w:w="1559"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C7675D" w:rsidRDefault="00AC1A6D">
            <w:pPr>
              <w:pStyle w:val="Body"/>
              <w:spacing w:after="0" w:line="240" w:lineRule="auto"/>
              <w:jc w:val="center"/>
            </w:pPr>
            <w:r>
              <w:rPr>
                <w:b/>
                <w:bCs/>
              </w:rPr>
              <w:t>Location</w:t>
            </w:r>
          </w:p>
        </w:tc>
      </w:tr>
      <w:tr w:rsidR="00C7675D">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M478</w:t>
            </w:r>
          </w:p>
        </w:tc>
        <w:tc>
          <w:tcPr>
            <w:tcW w:w="14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Herstal</w:t>
            </w:r>
            <w:proofErr w:type="spellEnd"/>
          </w:p>
        </w:tc>
        <w:tc>
          <w:tcPr>
            <w:tcW w:w="1559"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M479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Huy</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M480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Seraing</w:t>
            </w:r>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M482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Visé</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M483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Ougrée</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lastRenderedPageBreak/>
              <w:t>M484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Dinant</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r w:rsidR="00C7675D">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M485</w:t>
            </w:r>
          </w:p>
        </w:tc>
        <w:tc>
          <w:tcPr>
            <w:tcW w:w="141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proofErr w:type="spellStart"/>
            <w:r>
              <w:t>Andenne</w:t>
            </w:r>
            <w:proofErr w:type="spellEnd"/>
          </w:p>
        </w:tc>
        <w:tc>
          <w:tcPr>
            <w:tcW w:w="1559"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C7675D" w:rsidRDefault="00AC1A6D">
            <w:pPr>
              <w:pStyle w:val="Body"/>
              <w:spacing w:after="0" w:line="240" w:lineRule="auto"/>
            </w:pPr>
            <w:r>
              <w:t>Antwerp</w:t>
            </w:r>
          </w:p>
        </w:tc>
      </w:tr>
    </w:tbl>
    <w:p w:rsidR="00C7675D" w:rsidRDefault="00C7675D">
      <w:pPr>
        <w:pStyle w:val="Body"/>
        <w:widowControl w:val="0"/>
        <w:spacing w:line="240" w:lineRule="auto"/>
      </w:pPr>
    </w:p>
    <w:p w:rsidR="00C7675D" w:rsidRDefault="00C7675D">
      <w:pPr>
        <w:pStyle w:val="Body"/>
      </w:pPr>
    </w:p>
    <w:sectPr w:rsidR="00C7675D">
      <w:headerReference w:type="default" r:id="rId22"/>
      <w:footerReference w:type="default" r:id="rId2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A6D" w:rsidRDefault="00AC1A6D">
      <w:r>
        <w:separator/>
      </w:r>
    </w:p>
  </w:endnote>
  <w:endnote w:type="continuationSeparator" w:id="0">
    <w:p w:rsidR="00AC1A6D" w:rsidRDefault="00AC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5D" w:rsidRDefault="00C7675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A6D" w:rsidRDefault="00AC1A6D">
      <w:r>
        <w:separator/>
      </w:r>
    </w:p>
  </w:footnote>
  <w:footnote w:type="continuationSeparator" w:id="0">
    <w:p w:rsidR="00AC1A6D" w:rsidRDefault="00AC1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75D" w:rsidRDefault="00C7675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5D"/>
    <w:rsid w:val="00000C36"/>
    <w:rsid w:val="00207D10"/>
    <w:rsid w:val="00942A68"/>
    <w:rsid w:val="00AC1A6D"/>
    <w:rsid w:val="00BE1AEE"/>
    <w:rsid w:val="00C76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6D1"/>
  <w15:docId w15:val="{25E7F74C-105C-4695-92B1-995A35EA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en-US"/>
    </w:rPr>
  </w:style>
  <w:style w:type="character" w:customStyle="1" w:styleId="Hyperlink1">
    <w:name w:val="Hyperlink.1"/>
    <w:basedOn w:val="Link"/>
    <w:rPr>
      <w:color w:val="0563C1"/>
      <w:u w:val="single" w:color="0563C1"/>
      <w:lang w:val="en-US"/>
    </w:rPr>
  </w:style>
  <w:style w:type="paragraph" w:styleId="Caption">
    <w:name w:val="caption"/>
    <w:next w:val="Body"/>
    <w:pPr>
      <w:spacing w:after="200"/>
    </w:pPr>
    <w:rPr>
      <w:rFonts w:ascii="Calibri" w:eastAsia="Calibri" w:hAnsi="Calibri" w:cs="Calibri"/>
      <w:i/>
      <w:iCs/>
      <w:color w:val="44546A"/>
      <w:sz w:val="18"/>
      <w:szCs w:val="18"/>
      <w:u w:color="44546A"/>
      <w:lang w:val="en-US"/>
    </w:rPr>
  </w:style>
  <w:style w:type="character" w:customStyle="1" w:styleId="Hyperlink2">
    <w:name w:val="Hyperlink.2"/>
    <w:basedOn w:val="Link"/>
    <w:rPr>
      <w:rFonts w:ascii="Calibri" w:eastAsia="Calibri" w:hAnsi="Calibri" w:cs="Calibri"/>
      <w:b/>
      <w:bCs/>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ilitaryfactory.com/ships/detail.asp?ship_id=Wielingen-F910-Frigate" TargetMode="External"/><Relationship Id="rId13" Type="http://schemas.openxmlformats.org/officeDocument/2006/relationships/hyperlink" Target="http://www.deagel.com/Protection-Systems/PAP-Mark-5_a002091001.aspx" TargetMode="External"/><Relationship Id="rId18" Type="http://schemas.openxmlformats.org/officeDocument/2006/relationships/hyperlink" Target="http://www.navypedia.org/ships/belgium/be_ms_diest.htm" TargetMode="External"/><Relationship Id="rId3" Type="http://schemas.openxmlformats.org/officeDocument/2006/relationships/webSettings" Target="webSettings.xml"/><Relationship Id="rId21" Type="http://schemas.openxmlformats.org/officeDocument/2006/relationships/hyperlink" Target="http://www.navypedia.org/ships/belgium/be_ms_temse.htm" TargetMode="External"/><Relationship Id="rId7" Type="http://schemas.openxmlformats.org/officeDocument/2006/relationships/hyperlink" Target="http://www.seaforces.org/marint/Belgian-Navy/Frigate/Wielingen-class.htm" TargetMode="External"/><Relationship Id="rId12" Type="http://schemas.openxmlformats.org/officeDocument/2006/relationships/image" Target="media/image2.jpeg"/><Relationship Id="rId17" Type="http://schemas.openxmlformats.org/officeDocument/2006/relationships/hyperlink" Target="https://en.wikipedia.org/wiki/Adjutant-class_minesweeper"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gif"/><Relationship Id="rId20" Type="http://schemas.openxmlformats.org/officeDocument/2006/relationships/hyperlink" Target="http://aboardtheminesweeper.blogspot.ca/2012/02/minesweeper.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ranslate.google.ca/translate?hl=en&amp;sl=fr&amp;u=http://www.marinebelge.be/westhinder.html&amp;prev=search"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hyperlink" Target="https://translate.google.ca/translate?hl=en&amp;sl=fr&amp;u=https://fr.wikipedia.org/wiki/Westdiep_(navire)"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yperlink" Target="https://translate.google.ca/translate?hl=en&amp;sl=fr&amp;u=http://zm-fn.blogspot.com/2007/10/f911-westdiep-retrait-du-service-de-la.html&amp;prev=search" TargetMode="Externa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4</cp:revision>
  <dcterms:created xsi:type="dcterms:W3CDTF">2019-04-27T14:10:00Z</dcterms:created>
  <dcterms:modified xsi:type="dcterms:W3CDTF">2019-04-27T14:25:00Z</dcterms:modified>
</cp:coreProperties>
</file>