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2F54AB" w:rsidRDefault="002F54AB">
      <w:pPr>
        <w:rPr>
          <w:b/>
          <w:lang w:val="en-CA"/>
        </w:rPr>
      </w:pPr>
      <w:r w:rsidRPr="002F54AB">
        <w:rPr>
          <w:b/>
          <w:lang w:val="en-CA"/>
        </w:rPr>
        <w:t>Spanish Naval Aviation</w:t>
      </w:r>
    </w:p>
    <w:p w:rsidR="002F54AB" w:rsidRDefault="002F54AB">
      <w:pPr>
        <w:rPr>
          <w:lang w:val="en-CA"/>
        </w:rPr>
      </w:pPr>
      <w:r>
        <w:rPr>
          <w:lang w:val="en-CA"/>
        </w:rPr>
        <w:t xml:space="preserve">The primary focus of Spanish Naval Aviation is providing aircraft for operations on board ships, both the </w:t>
      </w:r>
      <w:r w:rsidR="00040EF5" w:rsidRPr="00040EF5">
        <w:rPr>
          <w:i/>
        </w:rPr>
        <w:t>Príncipe de Asturias</w:t>
      </w:r>
      <w:r w:rsidR="00040EF5">
        <w:rPr>
          <w:b/>
        </w:rPr>
        <w:t xml:space="preserve"> </w:t>
      </w:r>
      <w:r>
        <w:rPr>
          <w:lang w:val="en-CA"/>
        </w:rPr>
        <w:t>and other ships in the fleet.  The Spanish Air Force operates the fleet of P-3Bs and other Maritime Patrol Aircraft (MPA) and Sea Air Rescue (SAR) assets.</w:t>
      </w:r>
      <w:r w:rsidR="00487404">
        <w:rPr>
          <w:lang w:val="en-CA"/>
        </w:rPr>
        <w:t xml:space="preserve">  All assets are based at NAS Rota.</w:t>
      </w:r>
    </w:p>
    <w:p w:rsidR="002F54AB" w:rsidRPr="00487404" w:rsidRDefault="00487404">
      <w:pPr>
        <w:rPr>
          <w:b/>
          <w:lang w:val="en-CA"/>
        </w:rPr>
      </w:pPr>
      <w:r>
        <w:rPr>
          <w:b/>
          <w:lang w:val="en-CA"/>
        </w:rPr>
        <w:t>E</w:t>
      </w:r>
      <w:r w:rsidRPr="00487404">
        <w:rPr>
          <w:b/>
          <w:lang w:val="en-CA"/>
        </w:rPr>
        <w:t>AV-8S Matador</w:t>
      </w:r>
    </w:p>
    <w:p w:rsidR="00487404" w:rsidRDefault="00487404">
      <w:pPr>
        <w:rPr>
          <w:lang w:val="en-CA"/>
        </w:rPr>
      </w:pPr>
      <w:r>
        <w:rPr>
          <w:lang w:val="en-CA"/>
        </w:rPr>
        <w:t>Spain</w:t>
      </w:r>
      <w:r w:rsidR="003210C9">
        <w:rPr>
          <w:lang w:val="en-CA"/>
        </w:rPr>
        <w:t>’s 9</w:t>
      </w:r>
      <w:r w:rsidR="003210C9" w:rsidRPr="003210C9">
        <w:rPr>
          <w:vertAlign w:val="superscript"/>
          <w:lang w:val="en-CA"/>
        </w:rPr>
        <w:t>th</w:t>
      </w:r>
      <w:r w:rsidR="003210C9">
        <w:rPr>
          <w:lang w:val="en-CA"/>
        </w:rPr>
        <w:t xml:space="preserve"> </w:t>
      </w:r>
      <w:proofErr w:type="spellStart"/>
      <w:r w:rsidR="003210C9">
        <w:rPr>
          <w:lang w:val="en-CA"/>
        </w:rPr>
        <w:t>Escuadrilla</w:t>
      </w:r>
      <w:proofErr w:type="spellEnd"/>
      <w:r>
        <w:rPr>
          <w:lang w:val="en-CA"/>
        </w:rPr>
        <w:t xml:space="preserve"> operates 12 AV-8B Harrier II</w:t>
      </w:r>
      <w:r w:rsidR="00040EF5">
        <w:rPr>
          <w:lang w:val="en-CA"/>
        </w:rPr>
        <w:t xml:space="preserve">’s, called the EAV-8S Matador </w:t>
      </w:r>
      <w:r w:rsidR="00E66941">
        <w:rPr>
          <w:lang w:val="en-CA"/>
        </w:rPr>
        <w:t xml:space="preserve">to </w:t>
      </w:r>
      <w:bookmarkStart w:id="0" w:name="_GoBack"/>
      <w:bookmarkEnd w:id="0"/>
      <w:r w:rsidR="00040EF5">
        <w:rPr>
          <w:lang w:val="en-CA"/>
        </w:rPr>
        <w:t>f</w:t>
      </w:r>
      <w:r>
        <w:rPr>
          <w:lang w:val="en-CA"/>
        </w:rPr>
        <w:t>o</w:t>
      </w:r>
      <w:r w:rsidR="00040EF5">
        <w:rPr>
          <w:lang w:val="en-CA"/>
        </w:rPr>
        <w:t>r</w:t>
      </w:r>
      <w:r>
        <w:rPr>
          <w:lang w:val="en-CA"/>
        </w:rPr>
        <w:t xml:space="preserve">m the </w:t>
      </w:r>
      <w:r w:rsidR="00040EF5" w:rsidRPr="00040EF5">
        <w:rPr>
          <w:i/>
          <w:lang w:val="en-CA"/>
        </w:rPr>
        <w:t>Príncipe de Asturias</w:t>
      </w:r>
      <w:r w:rsidR="00040EF5">
        <w:rPr>
          <w:i/>
          <w:lang w:val="en-CA"/>
        </w:rPr>
        <w:t xml:space="preserve">’ </w:t>
      </w:r>
      <w:r w:rsidR="00040EF5" w:rsidRPr="00040EF5">
        <w:rPr>
          <w:lang w:val="en-CA"/>
        </w:rPr>
        <w:t>main</w:t>
      </w:r>
      <w:r w:rsidR="00040EF5">
        <w:rPr>
          <w:lang w:val="en-CA"/>
        </w:rPr>
        <w:t xml:space="preserve"> strike element</w:t>
      </w:r>
      <w:r>
        <w:rPr>
          <w:lang w:val="en-CA"/>
        </w:rPr>
        <w:t>.  A 13</w:t>
      </w:r>
      <w:r w:rsidRPr="00487404">
        <w:rPr>
          <w:vertAlign w:val="superscript"/>
          <w:lang w:val="en-CA"/>
        </w:rPr>
        <w:t>th</w:t>
      </w:r>
      <w:r>
        <w:rPr>
          <w:lang w:val="en-CA"/>
        </w:rPr>
        <w:t xml:space="preserve"> aircraft is available for shore based training, maintenance training and emergency replacement at Rota. These are the ‘Day Only’ Aim-9 equipped versions, however an order has been placed to upgrade them to the ‘+’ standard.</w:t>
      </w:r>
      <w:r w:rsidR="003210C9">
        <w:rPr>
          <w:lang w:val="en-CA"/>
        </w:rPr>
        <w:t xml:space="preserve"> Unfortunately, this will not happen during Northern Fury.</w:t>
      </w:r>
    </w:p>
    <w:p w:rsidR="003210C9" w:rsidRDefault="00040E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C97B9E6" wp14:editId="13C3A33E">
            <wp:extent cx="3971925" cy="2978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-8B_Harri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29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9" w:rsidRDefault="003210C9">
      <w:pPr>
        <w:rPr>
          <w:b/>
          <w:lang w:val="en-CA"/>
        </w:rPr>
      </w:pPr>
      <w:r>
        <w:rPr>
          <w:b/>
          <w:lang w:val="en-CA"/>
        </w:rPr>
        <w:t>SH-7</w:t>
      </w:r>
      <w:r w:rsidRPr="003210C9">
        <w:rPr>
          <w:b/>
          <w:lang w:val="en-CA"/>
        </w:rPr>
        <w:t>0B</w:t>
      </w:r>
      <w:r>
        <w:rPr>
          <w:b/>
          <w:lang w:val="en-CA"/>
        </w:rPr>
        <w:t>-1 Seahawk</w:t>
      </w:r>
    </w:p>
    <w:p w:rsidR="003210C9" w:rsidRDefault="003210C9">
      <w:pPr>
        <w:rPr>
          <w:lang w:val="en-CA"/>
        </w:rPr>
      </w:pPr>
      <w:r>
        <w:rPr>
          <w:lang w:val="en-CA"/>
        </w:rPr>
        <w:t xml:space="preserve">These 12 new Anti-Submarine Warfare (ASW) helicopters </w:t>
      </w:r>
      <w:r w:rsidR="00040EF5">
        <w:rPr>
          <w:lang w:val="en-CA"/>
        </w:rPr>
        <w:t>operating</w:t>
      </w:r>
      <w:r>
        <w:rPr>
          <w:lang w:val="en-CA"/>
        </w:rPr>
        <w:t xml:space="preserve"> off of the six </w:t>
      </w:r>
      <w:r w:rsidR="00D430A4" w:rsidRPr="00D430A4">
        <w:rPr>
          <w:lang w:val="en-CA"/>
        </w:rPr>
        <w:t xml:space="preserve">Santa </w:t>
      </w:r>
      <w:proofErr w:type="spellStart"/>
      <w:r w:rsidR="00D430A4" w:rsidRPr="00D430A4">
        <w:rPr>
          <w:lang w:val="en-CA"/>
        </w:rPr>
        <w:t>María</w:t>
      </w:r>
      <w:proofErr w:type="spellEnd"/>
      <w:r w:rsidR="00D430A4" w:rsidRPr="00D430A4">
        <w:rPr>
          <w:lang w:val="en-CA"/>
        </w:rPr>
        <w:t>-class frigate</w:t>
      </w:r>
      <w:r w:rsidR="00D430A4">
        <w:rPr>
          <w:lang w:val="en-CA"/>
        </w:rPr>
        <w:t>s are provided by the 10</w:t>
      </w:r>
      <w:r w:rsidR="00D430A4" w:rsidRPr="003210C9">
        <w:rPr>
          <w:vertAlign w:val="superscript"/>
          <w:lang w:val="en-CA"/>
        </w:rPr>
        <w:t>th</w:t>
      </w:r>
      <w:r w:rsidR="00D430A4">
        <w:rPr>
          <w:lang w:val="en-CA"/>
        </w:rPr>
        <w:t xml:space="preserve"> </w:t>
      </w:r>
      <w:proofErr w:type="spellStart"/>
      <w:r w:rsidR="00D430A4">
        <w:rPr>
          <w:lang w:val="en-CA"/>
        </w:rPr>
        <w:t>Escuadrilla</w:t>
      </w:r>
      <w:proofErr w:type="spellEnd"/>
      <w:r w:rsidR="00D430A4">
        <w:rPr>
          <w:lang w:val="en-CA"/>
        </w:rPr>
        <w:t>.  Essentially the same as the American SH-60B, these aircraft work will with the Oliver Hazard Perry based Frigates and provide a powerful ASW system to protect the aircraft carrier or on independent patrol.</w:t>
      </w:r>
    </w:p>
    <w:p w:rsidR="00D430A4" w:rsidRDefault="00D430A4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96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ish_Navy_S-70B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A4" w:rsidRPr="00C84294" w:rsidRDefault="00CA182C">
      <w:pPr>
        <w:rPr>
          <w:b/>
          <w:lang w:val="en-CA"/>
        </w:rPr>
      </w:pPr>
      <w:r w:rsidRPr="00C84294">
        <w:rPr>
          <w:b/>
          <w:lang w:val="en-CA"/>
        </w:rPr>
        <w:t>Sea King</w:t>
      </w:r>
    </w:p>
    <w:p w:rsidR="00CA182C" w:rsidRDefault="00CA182C">
      <w:pPr>
        <w:rPr>
          <w:lang w:val="en-CA"/>
        </w:rPr>
      </w:pPr>
      <w:r>
        <w:rPr>
          <w:lang w:val="en-CA"/>
        </w:rPr>
        <w:t>The Spanish Navy operates three different versions of Sea King.  The initial purchase was for 18x SH-3D, and between that time and 1994, 6 of these were written off.  Eight of the remaining 12 were upgraded to the SH-3H (HS.9) standard, to carry on ASW work, while the remaining 4 were converted to SH-3G utility/transport versions.  Further, in 1985, three SH-3W were obtained for Airborne Early Warning (AEW).  It is unclear if these were converted from the remaining SH-3G or were a new purchase.</w:t>
      </w:r>
      <w:r w:rsidR="00C84294">
        <w:rPr>
          <w:lang w:val="en-CA"/>
        </w:rPr>
        <w:t xml:space="preserve"> All are operated by 5</w:t>
      </w:r>
      <w:r w:rsidR="00C84294" w:rsidRPr="003210C9">
        <w:rPr>
          <w:vertAlign w:val="superscript"/>
          <w:lang w:val="en-CA"/>
        </w:rPr>
        <w:t>th</w:t>
      </w:r>
      <w:r w:rsidR="00C84294">
        <w:rPr>
          <w:lang w:val="en-CA"/>
        </w:rPr>
        <w:t xml:space="preserve"> </w:t>
      </w:r>
      <w:proofErr w:type="spellStart"/>
      <w:r w:rsidR="00C84294">
        <w:rPr>
          <w:lang w:val="en-CA"/>
        </w:rPr>
        <w:t>Escuadrilla</w:t>
      </w:r>
      <w:proofErr w:type="spellEnd"/>
      <w:r w:rsidR="00C84294">
        <w:rPr>
          <w:lang w:val="en-CA"/>
        </w:rPr>
        <w:t xml:space="preserve"> and the ‘H’ and ‘W’ variants operate off the Principe de Asturias. </w:t>
      </w:r>
    </w:p>
    <w:p w:rsidR="00040EF5" w:rsidRDefault="00040E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659B656" wp14:editId="6AB4FB26">
            <wp:extent cx="3667125" cy="24510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-3-sea-k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597" cy="24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94" w:rsidRPr="00C84294" w:rsidRDefault="00C84294">
      <w:pPr>
        <w:rPr>
          <w:b/>
          <w:lang w:val="en-CA"/>
        </w:rPr>
      </w:pPr>
      <w:r w:rsidRPr="00C84294">
        <w:rPr>
          <w:b/>
          <w:lang w:val="en-CA"/>
        </w:rPr>
        <w:lastRenderedPageBreak/>
        <w:t>AB212</w:t>
      </w:r>
    </w:p>
    <w:p w:rsidR="00CA182C" w:rsidRDefault="00C84294">
      <w:pPr>
        <w:rPr>
          <w:lang w:val="en-CA"/>
        </w:rPr>
      </w:pPr>
      <w:r>
        <w:rPr>
          <w:lang w:val="en-CA"/>
        </w:rPr>
        <w:t>3</w:t>
      </w:r>
      <w:r w:rsidRPr="00C84294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Escuadrilla</w:t>
      </w:r>
      <w:proofErr w:type="spellEnd"/>
      <w:r>
        <w:rPr>
          <w:lang w:val="en-CA"/>
        </w:rPr>
        <w:t xml:space="preserve"> operate two versions of this versatile helicopter. Of the original 8 obtained for ASW work, 4 remain in that task, while the 4 others were converted to </w:t>
      </w:r>
      <w:r w:rsidR="006D5CB6">
        <w:rPr>
          <w:lang w:val="en-CA"/>
        </w:rPr>
        <w:t>Electronic</w:t>
      </w:r>
      <w:r>
        <w:rPr>
          <w:lang w:val="en-CA"/>
        </w:rPr>
        <w:t xml:space="preserve"> Warfare (EW)</w:t>
      </w:r>
      <w:r w:rsidR="006D5CB6">
        <w:rPr>
          <w:lang w:val="en-CA"/>
        </w:rPr>
        <w:t>. These aircraft would work either off of the aircraft carrier or on special missions as non</w:t>
      </w:r>
      <w:r w:rsidR="00040EF5">
        <w:rPr>
          <w:lang w:val="en-CA"/>
        </w:rPr>
        <w:t>e</w:t>
      </w:r>
      <w:r w:rsidR="006D5CB6">
        <w:rPr>
          <w:lang w:val="en-CA"/>
        </w:rPr>
        <w:t xml:space="preserve"> of the other Frigates were able to house a helicopter.</w:t>
      </w:r>
    </w:p>
    <w:p w:rsidR="006D5CB6" w:rsidRDefault="006D5CB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941D04F" wp14:editId="6CE15345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212-spain1-2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B6" w:rsidRPr="006D5CB6" w:rsidRDefault="006D5CB6">
      <w:pPr>
        <w:rPr>
          <w:b/>
          <w:lang w:val="en-CA"/>
        </w:rPr>
      </w:pPr>
      <w:r w:rsidRPr="006D5CB6">
        <w:rPr>
          <w:b/>
          <w:lang w:val="en-CA"/>
        </w:rPr>
        <w:t>Hughes 500ASW</w:t>
      </w:r>
      <w:r>
        <w:rPr>
          <w:b/>
          <w:lang w:val="en-CA"/>
        </w:rPr>
        <w:t xml:space="preserve"> Defender</w:t>
      </w:r>
    </w:p>
    <w:p w:rsidR="006D5CB6" w:rsidRDefault="006D5CB6">
      <w:pPr>
        <w:rPr>
          <w:lang w:val="en-CA"/>
        </w:rPr>
      </w:pPr>
      <w:r>
        <w:rPr>
          <w:lang w:val="en-CA"/>
        </w:rPr>
        <w:t xml:space="preserve">Used for local ASW tasks or for short journeys on the </w:t>
      </w:r>
      <w:proofErr w:type="spellStart"/>
      <w:r w:rsidRPr="006D5CB6">
        <w:rPr>
          <w:lang w:val="en-CA"/>
        </w:rPr>
        <w:t>Serviola</w:t>
      </w:r>
      <w:proofErr w:type="spellEnd"/>
      <w:r w:rsidRPr="006D5CB6">
        <w:rPr>
          <w:lang w:val="en-CA"/>
        </w:rPr>
        <w:t>-class patrol boat</w:t>
      </w:r>
      <w:r>
        <w:rPr>
          <w:lang w:val="en-CA"/>
        </w:rPr>
        <w:t>, 6</w:t>
      </w:r>
      <w:r w:rsidRPr="003210C9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Escuadrilla</w:t>
      </w:r>
      <w:proofErr w:type="spellEnd"/>
      <w:r>
        <w:rPr>
          <w:lang w:val="en-CA"/>
        </w:rPr>
        <w:t xml:space="preserve"> operated six of these small aircraft.</w:t>
      </w:r>
    </w:p>
    <w:p w:rsidR="00040EF5" w:rsidRDefault="00040E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BB86B5B" wp14:editId="3CFB3BC1">
            <wp:extent cx="3276600" cy="220397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ughes_369FF_Spa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851" cy="22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B6" w:rsidRPr="006D5CB6" w:rsidRDefault="006D5CB6">
      <w:pPr>
        <w:rPr>
          <w:b/>
          <w:lang w:val="en-CA"/>
        </w:rPr>
      </w:pPr>
      <w:r w:rsidRPr="006D5CB6">
        <w:rPr>
          <w:b/>
          <w:lang w:val="en-CA"/>
        </w:rPr>
        <w:t>Cessna Citation II</w:t>
      </w:r>
    </w:p>
    <w:p w:rsidR="006D5CB6" w:rsidRPr="003210C9" w:rsidRDefault="00480DE4">
      <w:pPr>
        <w:rPr>
          <w:lang w:val="en-CA"/>
        </w:rPr>
      </w:pPr>
      <w:r>
        <w:rPr>
          <w:lang w:val="en-CA"/>
        </w:rPr>
        <w:t>4</w:t>
      </w:r>
      <w:r w:rsidRPr="003210C9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Escuadrilla</w:t>
      </w:r>
      <w:proofErr w:type="spellEnd"/>
      <w:r>
        <w:rPr>
          <w:lang w:val="en-CA"/>
        </w:rPr>
        <w:t xml:space="preserve"> operates 4 of these executive jets as well as several other small transport aircraft for general transport tasks,</w:t>
      </w:r>
    </w:p>
    <w:sectPr w:rsidR="006D5CB6" w:rsidRPr="00321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AB"/>
    <w:rsid w:val="00040EF5"/>
    <w:rsid w:val="002F54AB"/>
    <w:rsid w:val="003210C9"/>
    <w:rsid w:val="00480DE4"/>
    <w:rsid w:val="00487404"/>
    <w:rsid w:val="006D5CB6"/>
    <w:rsid w:val="00AD3F19"/>
    <w:rsid w:val="00C7775A"/>
    <w:rsid w:val="00C84294"/>
    <w:rsid w:val="00CA182C"/>
    <w:rsid w:val="00D430A4"/>
    <w:rsid w:val="00E6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0792"/>
  <w15:chartTrackingRefBased/>
  <w15:docId w15:val="{686B8ABC-1DA9-4F02-8797-F0E9A5A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2018-01-27T21:46:00Z</dcterms:created>
  <dcterms:modified xsi:type="dcterms:W3CDTF">2019-05-26T16:49:00Z</dcterms:modified>
</cp:coreProperties>
</file>