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Luxembourg is another of the 12 founding members of NATO but it does not maintain a significant military force.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Land force</w:t>
      </w:r>
      <w:r>
        <w:rPr>
          <w:rFonts w:ascii="Times" w:hAnsi="Times" w:cs="Times"/>
          <w:sz w:val="24"/>
          <w:sz-cs w:val="24"/>
        </w:rPr>
        <w:t xml:space="preserve">: Luxembourg keeps a single Battalion with two Rifle Companies, a School Company and an HQ Company with some heavy weapons, primarily as an internal security force.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Air Force</w:t>
      </w:r>
      <w:r>
        <w:rPr>
          <w:rFonts w:ascii="Times" w:hAnsi="Times" w:cs="Times"/>
          <w:sz w:val="24"/>
          <w:sz-cs w:val="24"/>
        </w:rPr>
        <w:t xml:space="preserve">: Luxembourg does not have an air force; however the fleet of 18 NATO E-3 AWACs is registered here and operated by a multinational force based in Geilenkirchen Germany.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Note: </w:t>
      </w:r>
      <w:r>
        <w:rPr>
          <w:rFonts w:ascii="Times" w:hAnsi="Times" w:cs="Times"/>
          <w:sz w:val="24"/>
          <w:sz-cs w:val="24"/>
        </w:rPr>
        <w:t xml:space="preserve">On 14 July 1996, NATO E-3A, LX-N90457, overran the runway and crashed into the sea on takeoff from Preveza AB, Preveza, Greece. This happens after the Northern Fury campaign so all 18 airframes are available.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DLSE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</cp:coreProperties>
</file>

<file path=docProps/meta.xml><?xml version="1.0" encoding="utf-8"?>
<meta xmlns="http://schemas.apple.com/cocoa/2006/metadata">
  <generator>CocoaOOXMLWriter/1561.6</generator>
</meta>
</file>