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7F4F8B">
      <w:pPr>
        <w:rPr>
          <w:b/>
          <w:lang w:val="en-CA"/>
        </w:rPr>
      </w:pPr>
      <w:r w:rsidRPr="001B5D58">
        <w:rPr>
          <w:b/>
          <w:lang w:val="en-CA"/>
        </w:rPr>
        <w:t>Netherlands Air Force</w:t>
      </w:r>
    </w:p>
    <w:p w:rsidR="002A285A" w:rsidRDefault="001B5D58">
      <w:pPr>
        <w:rPr>
          <w:lang w:val="en-CA"/>
        </w:rPr>
      </w:pPr>
      <w:r>
        <w:rPr>
          <w:lang w:val="en-CA"/>
        </w:rPr>
        <w:t xml:space="preserve">The Dutch Air Force has </w:t>
      </w:r>
      <w:r w:rsidR="002A285A">
        <w:rPr>
          <w:lang w:val="en-CA"/>
        </w:rPr>
        <w:t>the</w:t>
      </w:r>
      <w:r w:rsidR="00D735F3">
        <w:rPr>
          <w:lang w:val="en-CA"/>
        </w:rPr>
        <w:t xml:space="preserve"> single focus of defending </w:t>
      </w:r>
      <w:r w:rsidR="002A285A">
        <w:rPr>
          <w:lang w:val="en-CA"/>
        </w:rPr>
        <w:t xml:space="preserve">Western </w:t>
      </w:r>
      <w:r w:rsidR="002A285A">
        <w:rPr>
          <w:lang w:val="en-CA"/>
        </w:rPr>
        <w:t>European</w:t>
      </w:r>
      <w:r w:rsidR="002A285A">
        <w:rPr>
          <w:lang w:val="en-CA"/>
        </w:rPr>
        <w:t xml:space="preserve"> </w:t>
      </w:r>
      <w:r w:rsidR="00D735F3">
        <w:rPr>
          <w:lang w:val="en-CA"/>
        </w:rPr>
        <w:t>airspace and is tied directly into the operations of 2</w:t>
      </w:r>
      <w:r w:rsidR="00D735F3" w:rsidRPr="00D735F3">
        <w:rPr>
          <w:vertAlign w:val="superscript"/>
          <w:lang w:val="en-CA"/>
        </w:rPr>
        <w:t>nd</w:t>
      </w:r>
      <w:r w:rsidR="00D735F3">
        <w:rPr>
          <w:lang w:val="en-CA"/>
        </w:rPr>
        <w:t xml:space="preserve"> Allied Tactical Air Force (2 ATAF).  </w:t>
      </w:r>
      <w:r w:rsidR="002A285A">
        <w:rPr>
          <w:lang w:val="en-CA"/>
        </w:rPr>
        <w:t>In addition to</w:t>
      </w:r>
      <w:r w:rsidR="00D735F3">
        <w:rPr>
          <w:lang w:val="en-CA"/>
        </w:rPr>
        <w:t xml:space="preserve"> supporting elements</w:t>
      </w:r>
      <w:r w:rsidR="002A285A">
        <w:rPr>
          <w:lang w:val="en-CA"/>
        </w:rPr>
        <w:t>,</w:t>
      </w:r>
      <w:r w:rsidR="00D735F3">
        <w:rPr>
          <w:lang w:val="en-CA"/>
        </w:rPr>
        <w:t xml:space="preserve"> there are two key </w:t>
      </w:r>
      <w:r w:rsidR="002A285A">
        <w:rPr>
          <w:lang w:val="en-CA"/>
        </w:rPr>
        <w:t>contributors</w:t>
      </w:r>
      <w:r w:rsidR="00D735F3">
        <w:rPr>
          <w:lang w:val="en-CA"/>
        </w:rPr>
        <w:t xml:space="preserve"> to that role: The F-16; and Ground Based Air Defence (GBAD) in the form of Patriot and I-Hawk missile units.</w:t>
      </w:r>
    </w:p>
    <w:p w:rsidR="001B5D58" w:rsidRDefault="002A285A">
      <w:pPr>
        <w:rPr>
          <w:lang w:val="en-CA"/>
        </w:rPr>
      </w:pPr>
      <w:r w:rsidRPr="002A285A">
        <w:rPr>
          <w:noProof/>
          <w:lang w:val="en-CA" w:eastAsia="en-CA"/>
        </w:rPr>
        <w:t xml:space="preserve"> </w:t>
      </w:r>
      <w:r>
        <w:rPr>
          <w:noProof/>
          <w:lang w:val="en-CA" w:eastAsia="en-CA"/>
        </w:rPr>
        <w:drawing>
          <wp:inline distT="0" distB="0" distL="0" distR="0" wp14:anchorId="7A3D6140" wp14:editId="1FC8C851">
            <wp:extent cx="4829175" cy="296711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tch_f1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43333" cy="2975812"/>
                    </a:xfrm>
                    <a:prstGeom prst="rect">
                      <a:avLst/>
                    </a:prstGeom>
                  </pic:spPr>
                </pic:pic>
              </a:graphicData>
            </a:graphic>
          </wp:inline>
        </w:drawing>
      </w:r>
    </w:p>
    <w:p w:rsidR="00D735F3" w:rsidRPr="00D735F3" w:rsidRDefault="00D735F3">
      <w:pPr>
        <w:rPr>
          <w:b/>
          <w:lang w:val="en-CA"/>
        </w:rPr>
      </w:pPr>
      <w:r w:rsidRPr="00D735F3">
        <w:rPr>
          <w:b/>
          <w:lang w:val="en-CA"/>
        </w:rPr>
        <w:t>F-16</w:t>
      </w:r>
    </w:p>
    <w:p w:rsidR="00D735F3" w:rsidRDefault="00D735F3">
      <w:pPr>
        <w:rPr>
          <w:lang w:val="en-CA"/>
        </w:rPr>
      </w:pPr>
      <w:r>
        <w:rPr>
          <w:lang w:val="en-CA"/>
        </w:rPr>
        <w:t xml:space="preserve">As one of the four European nations using the F-16 </w:t>
      </w:r>
      <w:r w:rsidR="002A285A">
        <w:rPr>
          <w:lang w:val="en-CA"/>
        </w:rPr>
        <w:t>the Netherlands</w:t>
      </w:r>
      <w:r>
        <w:rPr>
          <w:lang w:val="en-CA"/>
        </w:rPr>
        <w:t xml:space="preserve"> </w:t>
      </w:r>
      <w:r w:rsidR="002A285A">
        <w:rPr>
          <w:lang w:val="en-CA"/>
        </w:rPr>
        <w:t>was</w:t>
      </w:r>
      <w:r>
        <w:rPr>
          <w:lang w:val="en-CA"/>
        </w:rPr>
        <w:t xml:space="preserve"> key </w:t>
      </w:r>
      <w:r w:rsidR="002A285A">
        <w:rPr>
          <w:lang w:val="en-CA"/>
        </w:rPr>
        <w:t>to</w:t>
      </w:r>
      <w:r>
        <w:rPr>
          <w:lang w:val="en-CA"/>
        </w:rPr>
        <w:t xml:space="preserve"> the development of the </w:t>
      </w:r>
      <w:r w:rsidR="00760E61">
        <w:rPr>
          <w:lang w:val="en-CA"/>
        </w:rPr>
        <w:t xml:space="preserve">Fokker </w:t>
      </w:r>
      <w:r>
        <w:rPr>
          <w:lang w:val="en-CA"/>
        </w:rPr>
        <w:t xml:space="preserve">assembly plant </w:t>
      </w:r>
      <w:r w:rsidR="00760E61">
        <w:rPr>
          <w:lang w:val="en-CA"/>
        </w:rPr>
        <w:t>in Holland</w:t>
      </w:r>
      <w:r>
        <w:rPr>
          <w:lang w:val="en-CA"/>
        </w:rPr>
        <w:t>. In total 213 F-16A/B were acquired (177 single seat ‘A’ models, and 58 double seat ‘B’ versions).  The first was delivered in 1979 and the last in 1992.</w:t>
      </w:r>
      <w:r w:rsidR="00331D88">
        <w:rPr>
          <w:lang w:val="en-CA"/>
        </w:rPr>
        <w:t xml:space="preserve"> </w:t>
      </w:r>
      <w:r w:rsidR="002A285A">
        <w:rPr>
          <w:lang w:val="en-CA"/>
        </w:rPr>
        <w:t xml:space="preserve">Dutch F-16s were modified to operate the Orpheus Reconnaissance Pod, currently 306 </w:t>
      </w:r>
      <w:r w:rsidR="0017724B">
        <w:rPr>
          <w:lang w:val="en-CA"/>
        </w:rPr>
        <w:t>‘Hawk’ Squadron</w:t>
      </w:r>
      <w:r w:rsidR="002A285A">
        <w:rPr>
          <w:lang w:val="en-CA"/>
        </w:rPr>
        <w:t xml:space="preserve"> is equipped for this task.</w:t>
      </w:r>
      <w:r w:rsidR="002A285A" w:rsidRPr="002A285A">
        <w:rPr>
          <w:lang w:val="en-CA"/>
        </w:rPr>
        <w:t xml:space="preserve"> </w:t>
      </w:r>
      <w:r w:rsidR="002A285A">
        <w:rPr>
          <w:lang w:val="en-CA"/>
        </w:rPr>
        <w:t xml:space="preserve"> </w:t>
      </w:r>
      <w:r w:rsidR="0017724B">
        <w:rPr>
          <w:lang w:val="en-CA"/>
        </w:rPr>
        <w:t xml:space="preserve">As part of </w:t>
      </w:r>
      <w:r w:rsidR="0017724B">
        <w:rPr>
          <w:lang w:val="en-CA"/>
        </w:rPr>
        <w:t>NATO</w:t>
      </w:r>
      <w:r w:rsidR="0017724B">
        <w:rPr>
          <w:lang w:val="en-CA"/>
        </w:rPr>
        <w:t>’s</w:t>
      </w:r>
      <w:r w:rsidR="0017724B">
        <w:rPr>
          <w:lang w:val="en-CA"/>
        </w:rPr>
        <w:t xml:space="preserve"> AMF (ACE Mobile Force) </w:t>
      </w:r>
      <w:r w:rsidR="0017724B">
        <w:rPr>
          <w:lang w:val="en-CA"/>
        </w:rPr>
        <w:t xml:space="preserve">plan to defend the northern flank, </w:t>
      </w:r>
      <w:r w:rsidR="002A285A">
        <w:rPr>
          <w:lang w:val="en-CA"/>
        </w:rPr>
        <w:t>3</w:t>
      </w:r>
      <w:r w:rsidR="002A285A">
        <w:rPr>
          <w:lang w:val="en-CA"/>
        </w:rPr>
        <w:t>22</w:t>
      </w:r>
      <w:r w:rsidR="002A285A">
        <w:rPr>
          <w:lang w:val="en-CA"/>
        </w:rPr>
        <w:t xml:space="preserve"> ‘</w:t>
      </w:r>
      <w:r w:rsidR="002A285A">
        <w:rPr>
          <w:lang w:val="en-CA"/>
        </w:rPr>
        <w:t>Polly Parrot’</w:t>
      </w:r>
      <w:r w:rsidR="002A285A">
        <w:rPr>
          <w:lang w:val="en-CA"/>
        </w:rPr>
        <w:t xml:space="preserve"> Squadron was tasked with </w:t>
      </w:r>
      <w:r w:rsidR="0017724B">
        <w:rPr>
          <w:lang w:val="en-CA"/>
        </w:rPr>
        <w:t xml:space="preserve">rapidly </w:t>
      </w:r>
      <w:r w:rsidR="002A285A">
        <w:rPr>
          <w:lang w:val="en-CA"/>
        </w:rPr>
        <w:t>deploying to No</w:t>
      </w:r>
      <w:r w:rsidR="0017724B">
        <w:rPr>
          <w:lang w:val="en-CA"/>
        </w:rPr>
        <w:t>rway in times of emergency</w:t>
      </w:r>
      <w:r w:rsidR="002A285A">
        <w:rPr>
          <w:lang w:val="en-CA"/>
        </w:rPr>
        <w:t>.</w:t>
      </w:r>
    </w:p>
    <w:p w:rsidR="00331D88" w:rsidRDefault="00331D88">
      <w:pPr>
        <w:rPr>
          <w:lang w:val="en-CA"/>
        </w:rPr>
      </w:pPr>
      <w:r>
        <w:rPr>
          <w:lang w:val="en-CA"/>
        </w:rPr>
        <w:t>As a result of increased tensions in the Northern Fury storyline, upgrade of the older F-16s to the MLU (Mid Life Upgrade) standard</w:t>
      </w:r>
      <w:r w:rsidR="002A285A" w:rsidRPr="002A285A">
        <w:rPr>
          <w:lang w:val="en-CA"/>
        </w:rPr>
        <w:t xml:space="preserve"> </w:t>
      </w:r>
      <w:r w:rsidR="002A285A">
        <w:rPr>
          <w:lang w:val="en-CA"/>
        </w:rPr>
        <w:t>began as soon as the last production model was complete</w:t>
      </w:r>
      <w:r w:rsidR="002A285A">
        <w:rPr>
          <w:lang w:val="en-CA"/>
        </w:rPr>
        <w:t>.  The MLU airframes can use the Aim-120 AMRAAM</w:t>
      </w:r>
      <w:r>
        <w:rPr>
          <w:lang w:val="en-CA"/>
        </w:rPr>
        <w:t xml:space="preserve"> </w:t>
      </w:r>
      <w:r w:rsidR="002A285A">
        <w:rPr>
          <w:lang w:val="en-CA"/>
        </w:rPr>
        <w:t xml:space="preserve">air to air, </w:t>
      </w:r>
      <w:r>
        <w:rPr>
          <w:lang w:val="en-CA"/>
        </w:rPr>
        <w:t xml:space="preserve">and the AGM-65 Maverick </w:t>
      </w:r>
      <w:r w:rsidR="002A285A">
        <w:rPr>
          <w:lang w:val="en-CA"/>
        </w:rPr>
        <w:t xml:space="preserve">air to ground </w:t>
      </w:r>
      <w:r w:rsidR="002A285A">
        <w:rPr>
          <w:lang w:val="en-CA"/>
        </w:rPr>
        <w:t>missile</w:t>
      </w:r>
      <w:r w:rsidR="002A285A">
        <w:rPr>
          <w:lang w:val="en-CA"/>
        </w:rPr>
        <w:t>s</w:t>
      </w:r>
      <w:r>
        <w:rPr>
          <w:lang w:val="en-CA"/>
        </w:rPr>
        <w:t xml:space="preserve">. Approximately 42 ‘A’ models have been upgraded to the MLU standard and equip two Squadrons based at </w:t>
      </w:r>
      <w:proofErr w:type="spellStart"/>
      <w:r>
        <w:rPr>
          <w:lang w:val="en-CA"/>
        </w:rPr>
        <w:t>Volkel</w:t>
      </w:r>
      <w:proofErr w:type="spellEnd"/>
      <w:r>
        <w:rPr>
          <w:lang w:val="en-CA"/>
        </w:rPr>
        <w:t>.</w:t>
      </w:r>
      <w:r w:rsidR="00AE09F9">
        <w:rPr>
          <w:lang w:val="en-CA"/>
        </w:rPr>
        <w:t xml:space="preserve">  </w:t>
      </w:r>
    </w:p>
    <w:p w:rsidR="00AE09F9" w:rsidRDefault="00AE09F9">
      <w:pPr>
        <w:rPr>
          <w:lang w:val="en-CA"/>
        </w:rPr>
      </w:pPr>
      <w:r>
        <w:rPr>
          <w:lang w:val="en-CA"/>
        </w:rPr>
        <w:t xml:space="preserve">In addition to a training squadron in Tucson Arizona, there is a test and evaluation </w:t>
      </w:r>
      <w:r w:rsidR="0017724B">
        <w:rPr>
          <w:lang w:val="en-CA"/>
        </w:rPr>
        <w:t xml:space="preserve">(T &amp; E) </w:t>
      </w:r>
      <w:r>
        <w:rPr>
          <w:lang w:val="en-CA"/>
        </w:rPr>
        <w:t xml:space="preserve">unit stationed at </w:t>
      </w:r>
      <w:proofErr w:type="spellStart"/>
      <w:r>
        <w:rPr>
          <w:lang w:val="en-CA"/>
        </w:rPr>
        <w:t>Volkel</w:t>
      </w:r>
      <w:proofErr w:type="spellEnd"/>
      <w:r>
        <w:rPr>
          <w:lang w:val="en-CA"/>
        </w:rPr>
        <w:t xml:space="preserve">. Each operational squadron maintains </w:t>
      </w:r>
      <w:r w:rsidR="0017724B">
        <w:rPr>
          <w:lang w:val="en-CA"/>
        </w:rPr>
        <w:t>three to five</w:t>
      </w:r>
      <w:r>
        <w:rPr>
          <w:lang w:val="en-CA"/>
        </w:rPr>
        <w:t xml:space="preserve"> ‘B’ model twin seat versions for readiness and refresher training.</w:t>
      </w:r>
    </w:p>
    <w:tbl>
      <w:tblPr>
        <w:tblW w:w="7088" w:type="dxa"/>
        <w:tblInd w:w="-5" w:type="dxa"/>
        <w:tblLook w:val="04A0" w:firstRow="1" w:lastRow="0" w:firstColumn="1" w:lastColumn="0" w:noHBand="0" w:noVBand="1"/>
      </w:tblPr>
      <w:tblGrid>
        <w:gridCol w:w="780"/>
        <w:gridCol w:w="1320"/>
        <w:gridCol w:w="1323"/>
        <w:gridCol w:w="700"/>
        <w:gridCol w:w="1480"/>
        <w:gridCol w:w="1485"/>
      </w:tblGrid>
      <w:tr w:rsidR="00F956BD" w:rsidRPr="00F956BD" w:rsidTr="00F956BD">
        <w:trPr>
          <w:trHeight w:val="315"/>
        </w:trPr>
        <w:tc>
          <w:tcPr>
            <w:tcW w:w="7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Sqn</w:t>
            </w:r>
            <w:proofErr w:type="spellEnd"/>
          </w:p>
        </w:tc>
        <w:tc>
          <w:tcPr>
            <w:tcW w:w="1320"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Name</w:t>
            </w:r>
          </w:p>
        </w:tc>
        <w:tc>
          <w:tcPr>
            <w:tcW w:w="1323"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Location</w:t>
            </w:r>
          </w:p>
        </w:tc>
        <w:tc>
          <w:tcPr>
            <w:tcW w:w="700"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No.</w:t>
            </w:r>
          </w:p>
        </w:tc>
        <w:tc>
          <w:tcPr>
            <w:tcW w:w="1480"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Type</w:t>
            </w:r>
          </w:p>
        </w:tc>
        <w:tc>
          <w:tcPr>
            <w:tcW w:w="1485"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Remarks</w:t>
            </w:r>
          </w:p>
        </w:tc>
      </w:tr>
      <w:tr w:rsidR="00F956BD" w:rsidRPr="00F956BD" w:rsidTr="0017724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306</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Hawk</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Volkel</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18</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 Recon</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17724B" w:rsidP="00F956B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 &amp; E</w:t>
            </w: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311</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Eagle</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Volkel</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 MLU</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312</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Bonzo</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Volkel</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 MLU</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lastRenderedPageBreak/>
              <w:t>313</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Tiger</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Twenthe</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314</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Redskins</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Gilze-Rijen</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315</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Lion</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Twenthe</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18</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316</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Falcon</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Eindhoven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322</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Polly Parrot</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Leeuwarden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323</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Diana</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Leeuwarden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bl>
    <w:p w:rsidR="000A5B48" w:rsidRDefault="000A5B48">
      <w:pPr>
        <w:rPr>
          <w:lang w:val="en-CA"/>
        </w:rPr>
      </w:pPr>
    </w:p>
    <w:p w:rsidR="00AE09F9" w:rsidRPr="000747EA" w:rsidRDefault="00F956BD">
      <w:pPr>
        <w:rPr>
          <w:b/>
        </w:rPr>
      </w:pPr>
      <w:r w:rsidRPr="000747EA">
        <w:rPr>
          <w:b/>
          <w:lang w:val="en-CA"/>
        </w:rPr>
        <w:t>F-5A</w:t>
      </w:r>
      <w:r w:rsidR="00AE09F9">
        <w:rPr>
          <w:b/>
          <w:lang w:val="en-CA"/>
        </w:rPr>
        <w:fldChar w:fldCharType="begin"/>
      </w:r>
      <w:r w:rsidR="00AE09F9" w:rsidRPr="000747EA">
        <w:rPr>
          <w:b/>
          <w:lang w:val="en-CA"/>
        </w:rPr>
        <w:instrText xml:space="preserve"> LINK Excel.Sheet.12 "C:\\Wargames\\Matrix Games\\Command Modern Air Naval Operations\\Scenarios\\Fury\\Northern Fury working\\2. Northern Fury Documents\\Web Pages\\modified Carrier distribution.xlsx" "Netherlands!R3C33:R12C39" \a \f 5 \h  \* MERGEFORMAT </w:instrText>
      </w:r>
      <w:r w:rsidR="00AE09F9">
        <w:rPr>
          <w:b/>
          <w:lang w:val="en-CA"/>
        </w:rPr>
        <w:fldChar w:fldCharType="separate"/>
      </w:r>
    </w:p>
    <w:p w:rsidR="00AE09F9" w:rsidRDefault="00AE09F9">
      <w:pPr>
        <w:rPr>
          <w:lang w:val="en-CA"/>
        </w:rPr>
      </w:pPr>
      <w:r>
        <w:rPr>
          <w:lang w:val="en-CA"/>
        </w:rPr>
        <w:fldChar w:fldCharType="end"/>
      </w:r>
      <w:r w:rsidR="000747EA">
        <w:rPr>
          <w:lang w:val="en-CA"/>
        </w:rPr>
        <w:t>Although the NF-5 was retired from service in 1992, the Netherlands Air Force maintains them in ready reserve.  105 aircraft (75 single seat and 30 double seat) are in storage ready to mobilize.  It will likely only take 2-3 weeks to organize reserve pilots into new squadrons.</w:t>
      </w:r>
    </w:p>
    <w:p w:rsidR="000747EA" w:rsidRDefault="000747EA">
      <w:pPr>
        <w:rPr>
          <w:lang w:val="en-CA"/>
        </w:rPr>
      </w:pPr>
      <w:r>
        <w:rPr>
          <w:noProof/>
          <w:lang w:val="en-CA" w:eastAsia="en-CA"/>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lAF-NF-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31D88" w:rsidRPr="000747EA" w:rsidRDefault="000747EA">
      <w:pPr>
        <w:rPr>
          <w:b/>
          <w:lang w:val="en-CA"/>
        </w:rPr>
      </w:pPr>
      <w:r w:rsidRPr="000747EA">
        <w:rPr>
          <w:b/>
          <w:lang w:val="en-CA"/>
        </w:rPr>
        <w:t>KDC-10</w:t>
      </w:r>
    </w:p>
    <w:p w:rsidR="000747EA" w:rsidRDefault="00F51B72">
      <w:pPr>
        <w:rPr>
          <w:lang w:val="en-CA"/>
        </w:rPr>
      </w:pPr>
      <w:r>
        <w:rPr>
          <w:lang w:val="en-CA"/>
        </w:rPr>
        <w:t>Historically the Dutch Air Force received its two KC-10 aerial refuelling aircraft in 1995 but the requirement was identified in 1992 and there were several delays in converting the civilian pattern DC-10 airliners to military refuelling standard.  In Northern Fury, the delays were avoided and the two aircraft were delivered to 334</w:t>
      </w:r>
      <w:r w:rsidRPr="00F51B72">
        <w:rPr>
          <w:vertAlign w:val="superscript"/>
          <w:lang w:val="en-CA"/>
        </w:rPr>
        <w:t>th</w:t>
      </w:r>
      <w:r>
        <w:rPr>
          <w:lang w:val="en-CA"/>
        </w:rPr>
        <w:t xml:space="preserve"> </w:t>
      </w:r>
      <w:r w:rsidR="00DC6672">
        <w:rPr>
          <w:lang w:val="en-CA"/>
        </w:rPr>
        <w:t xml:space="preserve">‘Pegasus’ </w:t>
      </w:r>
      <w:r>
        <w:rPr>
          <w:lang w:val="en-CA"/>
        </w:rPr>
        <w:t xml:space="preserve">Squadron </w:t>
      </w:r>
      <w:r w:rsidR="001F2F18">
        <w:rPr>
          <w:lang w:val="en-CA"/>
        </w:rPr>
        <w:t xml:space="preserve">at Eindhoven </w:t>
      </w:r>
      <w:r>
        <w:rPr>
          <w:lang w:val="en-CA"/>
        </w:rPr>
        <w:t>in late 199</w:t>
      </w:r>
      <w:r w:rsidR="006B4DB6">
        <w:rPr>
          <w:lang w:val="en-CA"/>
        </w:rPr>
        <w:t>3</w:t>
      </w:r>
      <w:r>
        <w:rPr>
          <w:lang w:val="en-CA"/>
        </w:rPr>
        <w:t>.</w:t>
      </w:r>
    </w:p>
    <w:p w:rsidR="006B4DB6" w:rsidRDefault="006B4DB6">
      <w:pPr>
        <w:rPr>
          <w:b/>
          <w:lang w:val="en-CA"/>
        </w:rPr>
      </w:pPr>
      <w:r>
        <w:rPr>
          <w:noProof/>
          <w:lang w:val="en-CA" w:eastAsia="en-CA"/>
        </w:rPr>
        <w:lastRenderedPageBreak/>
        <w:drawing>
          <wp:inline distT="0" distB="0" distL="0" distR="0" wp14:anchorId="5366917C" wp14:editId="20E825EE">
            <wp:extent cx="3922395" cy="24409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C10.jpg"/>
                    <pic:cNvPicPr/>
                  </pic:nvPicPr>
                  <pic:blipFill>
                    <a:blip r:embed="rId6">
                      <a:extLst>
                        <a:ext uri="{28A0092B-C50C-407E-A947-70E740481C1C}">
                          <a14:useLocalDpi xmlns:a14="http://schemas.microsoft.com/office/drawing/2010/main" val="0"/>
                        </a:ext>
                      </a:extLst>
                    </a:blip>
                    <a:stretch>
                      <a:fillRect/>
                    </a:stretch>
                  </pic:blipFill>
                  <pic:spPr>
                    <a:xfrm>
                      <a:off x="0" y="0"/>
                      <a:ext cx="3922395" cy="2440940"/>
                    </a:xfrm>
                    <a:prstGeom prst="rect">
                      <a:avLst/>
                    </a:prstGeom>
                  </pic:spPr>
                </pic:pic>
              </a:graphicData>
            </a:graphic>
          </wp:inline>
        </w:drawing>
      </w:r>
    </w:p>
    <w:p w:rsidR="00F51B72" w:rsidRPr="001F2F18" w:rsidRDefault="001F2F18">
      <w:pPr>
        <w:rPr>
          <w:b/>
          <w:lang w:val="en-CA"/>
        </w:rPr>
      </w:pPr>
      <w:r w:rsidRPr="001F2F18">
        <w:rPr>
          <w:b/>
          <w:lang w:val="en-CA"/>
        </w:rPr>
        <w:t>C-130 Hercules</w:t>
      </w:r>
    </w:p>
    <w:p w:rsidR="003178F6" w:rsidRPr="006B4DB6" w:rsidRDefault="001F2F18">
      <w:pPr>
        <w:rPr>
          <w:lang w:val="en-CA"/>
        </w:rPr>
      </w:pPr>
      <w:r>
        <w:rPr>
          <w:lang w:val="en-CA"/>
        </w:rPr>
        <w:t>Also at Eindhoven is 336 Squadron operating 4x C-130H in the transport role.</w:t>
      </w:r>
    </w:p>
    <w:p w:rsidR="003178F6" w:rsidRDefault="003178F6">
      <w:pPr>
        <w:rPr>
          <w:b/>
          <w:lang w:val="en-CA"/>
        </w:rPr>
      </w:pPr>
      <w:r w:rsidRPr="003178F6">
        <w:rPr>
          <w:b/>
          <w:lang w:val="en-CA"/>
        </w:rPr>
        <w:t>Ground Based Air Defence</w:t>
      </w:r>
      <w:r>
        <w:rPr>
          <w:b/>
          <w:lang w:val="en-CA"/>
        </w:rPr>
        <w:t xml:space="preserve"> (GBAD)</w:t>
      </w:r>
    </w:p>
    <w:p w:rsidR="003F7E94" w:rsidRDefault="003F7E94">
      <w:pPr>
        <w:rPr>
          <w:lang w:val="en-CA"/>
        </w:rPr>
      </w:pPr>
      <w:r>
        <w:rPr>
          <w:noProof/>
          <w:lang w:val="en-CA" w:eastAsia="en-CA"/>
        </w:rPr>
        <mc:AlternateContent>
          <mc:Choice Requires="wps">
            <w:drawing>
              <wp:anchor distT="0" distB="0" distL="114300" distR="114300" simplePos="0" relativeHeight="251663360" behindDoc="0" locked="0" layoutInCell="1" allowOverlap="1" wp14:anchorId="47CBFDB3" wp14:editId="77D0A167">
                <wp:simplePos x="0" y="0"/>
                <wp:positionH relativeFrom="column">
                  <wp:posOffset>-228600</wp:posOffset>
                </wp:positionH>
                <wp:positionV relativeFrom="paragraph">
                  <wp:posOffset>4238625</wp:posOffset>
                </wp:positionV>
                <wp:extent cx="3052445"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3052445" cy="635"/>
                        </a:xfrm>
                        <a:prstGeom prst="rect">
                          <a:avLst/>
                        </a:prstGeom>
                        <a:solidFill>
                          <a:prstClr val="white"/>
                        </a:solidFill>
                        <a:ln>
                          <a:noFill/>
                        </a:ln>
                      </wps:spPr>
                      <wps:txbx>
                        <w:txbxContent>
                          <w:p w:rsidR="003F7E94" w:rsidRPr="0035648D" w:rsidRDefault="003F7E94" w:rsidP="003F7E94">
                            <w:pPr>
                              <w:pStyle w:val="Caption"/>
                              <w:rPr>
                                <w:noProof/>
                              </w:rPr>
                            </w:pPr>
                            <w:r>
                              <w:t>I-HAWK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BFDB3" id="_x0000_t202" coordsize="21600,21600" o:spt="202" path="m,l,21600r21600,l21600,xe">
                <v:stroke joinstyle="miter"/>
                <v:path gradientshapeok="t" o:connecttype="rect"/>
              </v:shapetype>
              <v:shape id="Text Box 1" o:spid="_x0000_s1026" type="#_x0000_t202" style="position:absolute;margin-left:-18pt;margin-top:333.75pt;width:240.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" stroked="f">
                <v:textbox style="mso-fit-shape-to-text:t" inset="0,0,0,0">
                  <w:txbxContent>
                    <w:p w:rsidR="003F7E94" w:rsidRPr="0035648D" w:rsidRDefault="003F7E94" w:rsidP="003F7E94">
                      <w:pPr>
                        <w:pStyle w:val="Caption"/>
                        <w:rPr>
                          <w:noProof/>
                        </w:rPr>
                      </w:pPr>
                      <w:r>
                        <w:t>I-HAWK</w:t>
                      </w:r>
                    </w:p>
                  </w:txbxContent>
                </v:textbox>
                <w10:wrap type="square"/>
              </v:shape>
            </w:pict>
          </mc:Fallback>
        </mc:AlternateContent>
      </w:r>
      <w:r w:rsidR="003178F6">
        <w:rPr>
          <w:lang w:val="en-CA"/>
        </w:rPr>
        <w:t xml:space="preserve">The other element fielded by the Netherlands Air Force is GBAD.  Each </w:t>
      </w:r>
      <w:r w:rsidR="006B4DB6">
        <w:rPr>
          <w:lang w:val="en-CA"/>
        </w:rPr>
        <w:t xml:space="preserve">of the seven main </w:t>
      </w:r>
      <w:r w:rsidR="003178F6">
        <w:rPr>
          <w:lang w:val="en-CA"/>
        </w:rPr>
        <w:t>airbase</w:t>
      </w:r>
      <w:r w:rsidR="006B4DB6">
        <w:rPr>
          <w:lang w:val="en-CA"/>
        </w:rPr>
        <w:t>s</w:t>
      </w:r>
      <w:r w:rsidR="003178F6">
        <w:rPr>
          <w:lang w:val="en-CA"/>
        </w:rPr>
        <w:t xml:space="preserve"> has an Air Defence (AD) Squadron consisting of 3x I-Hawk missile launchers, 3x </w:t>
      </w:r>
      <w:proofErr w:type="spellStart"/>
      <w:r w:rsidR="003178F6">
        <w:rPr>
          <w:lang w:val="en-CA"/>
        </w:rPr>
        <w:t>Bofors</w:t>
      </w:r>
      <w:proofErr w:type="spellEnd"/>
      <w:r w:rsidR="003178F6">
        <w:rPr>
          <w:lang w:val="en-CA"/>
        </w:rPr>
        <w:t xml:space="preserve"> 40</w:t>
      </w:r>
      <w:r w:rsidR="006B4DB6">
        <w:rPr>
          <w:lang w:val="en-CA"/>
        </w:rPr>
        <w:t xml:space="preserve">mm </w:t>
      </w:r>
      <w:bookmarkStart w:id="0" w:name="_GoBack"/>
      <w:bookmarkEnd w:id="0"/>
      <w:r w:rsidR="003178F6">
        <w:rPr>
          <w:lang w:val="en-CA"/>
        </w:rPr>
        <w:t>L70 gun systems and local ‘Flycatcher’ radars.  Additionally, there are two AD Groups with four squadrons</w:t>
      </w:r>
      <w:r>
        <w:rPr>
          <w:lang w:val="en-CA"/>
        </w:rPr>
        <w:t>, two each</w:t>
      </w:r>
      <w:r w:rsidR="003178F6">
        <w:rPr>
          <w:lang w:val="en-CA"/>
        </w:rPr>
        <w:t xml:space="preserve"> of the older I-HAWK</w:t>
      </w:r>
      <w:r>
        <w:rPr>
          <w:lang w:val="en-CA"/>
        </w:rPr>
        <w:t xml:space="preserve"> (6 launchers per Squadron),</w:t>
      </w:r>
      <w:r w:rsidR="003178F6">
        <w:rPr>
          <w:lang w:val="en-CA"/>
        </w:rPr>
        <w:t xml:space="preserve"> and the newer Patriot missile systems</w:t>
      </w:r>
      <w:r>
        <w:rPr>
          <w:lang w:val="en-CA"/>
        </w:rPr>
        <w:t xml:space="preserve"> (5 launchers per Squadron). Although only 160 Patriot missiles were purchased, a factory in the Netherlands will produce ~2000 missiles for the US so supply in an emergency should not be a problem.</w:t>
      </w:r>
    </w:p>
    <w:p w:rsidR="003178F6" w:rsidRPr="003178F6" w:rsidRDefault="003F7E94">
      <w:pPr>
        <w:rPr>
          <w:lang w:val="en-CA"/>
        </w:rPr>
      </w:pPr>
      <w:r>
        <w:rPr>
          <w:noProof/>
          <w:lang w:val="en-CA" w:eastAsia="en-CA"/>
        </w:rPr>
        <w:drawing>
          <wp:anchor distT="0" distB="0" distL="114300" distR="114300" simplePos="0" relativeHeight="251661312" behindDoc="0" locked="0" layoutInCell="1" allowOverlap="1" wp14:anchorId="0A1DF97F" wp14:editId="3AF92E4A">
            <wp:simplePos x="0" y="0"/>
            <wp:positionH relativeFrom="margin">
              <wp:posOffset>2905125</wp:posOffset>
            </wp:positionH>
            <wp:positionV relativeFrom="paragraph">
              <wp:posOffset>539750</wp:posOffset>
            </wp:positionV>
            <wp:extent cx="3634740" cy="236918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i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4740" cy="2369185"/>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60288" behindDoc="0" locked="0" layoutInCell="1" allowOverlap="1" wp14:anchorId="01F79986" wp14:editId="12C95EE2">
            <wp:simplePos x="0" y="0"/>
            <wp:positionH relativeFrom="margin">
              <wp:posOffset>-219075</wp:posOffset>
            </wp:positionH>
            <wp:positionV relativeFrom="paragraph">
              <wp:posOffset>99060</wp:posOffset>
            </wp:positionV>
            <wp:extent cx="3052445" cy="2809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HAWK.png"/>
                    <pic:cNvPicPr/>
                  </pic:nvPicPr>
                  <pic:blipFill>
                    <a:blip r:embed="rId8">
                      <a:extLst>
                        <a:ext uri="{28A0092B-C50C-407E-A947-70E740481C1C}">
                          <a14:useLocalDpi xmlns:a14="http://schemas.microsoft.com/office/drawing/2010/main" val="0"/>
                        </a:ext>
                      </a:extLst>
                    </a:blip>
                    <a:stretch>
                      <a:fillRect/>
                    </a:stretch>
                  </pic:blipFill>
                  <pic:spPr>
                    <a:xfrm>
                      <a:off x="0" y="0"/>
                      <a:ext cx="3052445" cy="2809875"/>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5408" behindDoc="0" locked="0" layoutInCell="1" allowOverlap="1" wp14:anchorId="5249B63B" wp14:editId="70E0D3C4">
                <wp:simplePos x="0" y="0"/>
                <wp:positionH relativeFrom="column">
                  <wp:posOffset>2895600</wp:posOffset>
                </wp:positionH>
                <wp:positionV relativeFrom="paragraph">
                  <wp:posOffset>2982595</wp:posOffset>
                </wp:positionV>
                <wp:extent cx="3634740" cy="635"/>
                <wp:effectExtent l="0" t="0" r="3810" b="18415"/>
                <wp:wrapSquare wrapText="bothSides"/>
                <wp:docPr id="7" name="Text Box 7"/>
                <wp:cNvGraphicFramePr/>
                <a:graphic xmlns:a="http://schemas.openxmlformats.org/drawingml/2006/main">
                  <a:graphicData uri="http://schemas.microsoft.com/office/word/2010/wordprocessingShape">
                    <wps:wsp>
                      <wps:cNvSpPr txBox="1"/>
                      <wps:spPr>
                        <a:xfrm>
                          <a:off x="0" y="0"/>
                          <a:ext cx="3634740" cy="635"/>
                        </a:xfrm>
                        <a:prstGeom prst="rect">
                          <a:avLst/>
                        </a:prstGeom>
                        <a:solidFill>
                          <a:prstClr val="white"/>
                        </a:solidFill>
                        <a:ln>
                          <a:noFill/>
                        </a:ln>
                      </wps:spPr>
                      <wps:txbx>
                        <w:txbxContent>
                          <w:p w:rsidR="003F7E94" w:rsidRPr="001966BE" w:rsidRDefault="003F7E94" w:rsidP="003F7E94">
                            <w:pPr>
                              <w:pStyle w:val="Caption"/>
                              <w:rPr>
                                <w:noProof/>
                              </w:rPr>
                            </w:pPr>
                            <w:r>
                              <w:t>Patriot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9B63B" id="Text Box 7" o:spid="_x0000_s1027" type="#_x0000_t202" style="position:absolute;margin-left:228pt;margin-top:234.85pt;width:28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FXLQIAAGQEAAAOAAAAZHJzL2Uyb0RvYy54bWysVMFu2zAMvQ/YPwi6L06aLh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" stroked="f">
                <v:textbox style="mso-fit-shape-to-text:t" inset="0,0,0,0">
                  <w:txbxContent>
                    <w:p w:rsidR="003F7E94" w:rsidRPr="001966BE" w:rsidRDefault="003F7E94" w:rsidP="003F7E94">
                      <w:pPr>
                        <w:pStyle w:val="Caption"/>
                        <w:rPr>
                          <w:noProof/>
                        </w:rPr>
                      </w:pPr>
                      <w:r>
                        <w:t>Patriot</w:t>
                      </w:r>
                    </w:p>
                  </w:txbxContent>
                </v:textbox>
                <w10:wrap type="square"/>
              </v:shape>
            </w:pict>
          </mc:Fallback>
        </mc:AlternateContent>
      </w:r>
      <w:r>
        <w:rPr>
          <w:lang w:val="en-CA"/>
        </w:rPr>
        <w:t xml:space="preserve"> </w:t>
      </w:r>
    </w:p>
    <w:sectPr w:rsidR="003178F6" w:rsidRPr="003178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8B"/>
    <w:rsid w:val="000747EA"/>
    <w:rsid w:val="000A5B48"/>
    <w:rsid w:val="0017724B"/>
    <w:rsid w:val="001B5D58"/>
    <w:rsid w:val="001F2F18"/>
    <w:rsid w:val="002A285A"/>
    <w:rsid w:val="003178F6"/>
    <w:rsid w:val="00331D88"/>
    <w:rsid w:val="003F7E94"/>
    <w:rsid w:val="006B4DB6"/>
    <w:rsid w:val="00760E61"/>
    <w:rsid w:val="007F4F8B"/>
    <w:rsid w:val="00AD3F19"/>
    <w:rsid w:val="00AE09F9"/>
    <w:rsid w:val="00C7775A"/>
    <w:rsid w:val="00D735F3"/>
    <w:rsid w:val="00DC6672"/>
    <w:rsid w:val="00F51B72"/>
    <w:rsid w:val="00F956BD"/>
    <w:rsid w:val="00F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31C6"/>
  <w15:chartTrackingRefBased/>
  <w15:docId w15:val="{F34E2780-F050-403C-8543-28EB69AF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7E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8179">
      <w:bodyDiv w:val="1"/>
      <w:marLeft w:val="0"/>
      <w:marRight w:val="0"/>
      <w:marTop w:val="0"/>
      <w:marBottom w:val="0"/>
      <w:divBdr>
        <w:top w:val="none" w:sz="0" w:space="0" w:color="auto"/>
        <w:left w:val="none" w:sz="0" w:space="0" w:color="auto"/>
        <w:bottom w:val="none" w:sz="0" w:space="0" w:color="auto"/>
        <w:right w:val="none" w:sz="0" w:space="0" w:color="auto"/>
      </w:divBdr>
    </w:div>
    <w:div w:id="438336216">
      <w:bodyDiv w:val="1"/>
      <w:marLeft w:val="0"/>
      <w:marRight w:val="0"/>
      <w:marTop w:val="0"/>
      <w:marBottom w:val="0"/>
      <w:divBdr>
        <w:top w:val="none" w:sz="0" w:space="0" w:color="auto"/>
        <w:left w:val="none" w:sz="0" w:space="0" w:color="auto"/>
        <w:bottom w:val="none" w:sz="0" w:space="0" w:color="auto"/>
        <w:right w:val="none" w:sz="0" w:space="0" w:color="auto"/>
      </w:divBdr>
    </w:div>
    <w:div w:id="156598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2018-01-23T17:44:00Z</dcterms:created>
  <dcterms:modified xsi:type="dcterms:W3CDTF">2019-05-26T10:55:00Z</dcterms:modified>
</cp:coreProperties>
</file>