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125D" w:rsidRPr="00601495" w:rsidRDefault="00601495" w:rsidP="00BD125D">
      <w:pPr>
        <w:rPr>
          <w:b/>
          <w:lang w:val="en-CA"/>
        </w:rPr>
      </w:pPr>
      <w:r w:rsidRPr="00601495">
        <w:rPr>
          <w:b/>
          <w:lang w:val="en-CA"/>
        </w:rPr>
        <w:t>Expeditionary Support Group (</w:t>
      </w:r>
      <w:r w:rsidR="00BD125D" w:rsidRPr="00601495">
        <w:rPr>
          <w:b/>
        </w:rPr>
        <w:t>ESG</w:t>
      </w:r>
      <w:r w:rsidRPr="00601495">
        <w:rPr>
          <w:b/>
        </w:rPr>
        <w:t>)</w:t>
      </w:r>
      <w:r w:rsidR="00BD125D" w:rsidRPr="00601495">
        <w:rPr>
          <w:b/>
        </w:rPr>
        <w:t xml:space="preserve"> </w:t>
      </w:r>
      <w:proofErr w:type="spellStart"/>
      <w:r w:rsidR="00BD125D" w:rsidRPr="00601495">
        <w:rPr>
          <w:b/>
        </w:rPr>
        <w:t>Peleliu</w:t>
      </w:r>
      <w:proofErr w:type="spellEnd"/>
    </w:p>
    <w:p w:rsidR="00BD125D" w:rsidRDefault="00BD125D">
      <w:pPr>
        <w:rPr>
          <w:lang w:val="en-CA"/>
        </w:rPr>
      </w:pPr>
      <w:r>
        <w:rPr>
          <w:lang w:val="en-CA"/>
        </w:rPr>
        <w:t xml:space="preserve">ESG </w:t>
      </w:r>
      <w:proofErr w:type="spellStart"/>
      <w:r>
        <w:rPr>
          <w:lang w:val="en-CA"/>
        </w:rPr>
        <w:t>Peleliu</w:t>
      </w:r>
      <w:proofErr w:type="spellEnd"/>
      <w:r>
        <w:rPr>
          <w:lang w:val="en-CA"/>
        </w:rPr>
        <w:t xml:space="preserve"> has been on patrol in the Indian Ocean with the primary task of watching the situation in Somalia unfold for the past five months.  At war start she is returning from a port visit to Diego Garcia and while returning to the coast of Africa she is enabling the rotation of her two detached LSTs</w:t>
      </w:r>
      <w:r w:rsidR="000C3747">
        <w:rPr>
          <w:lang w:val="en-CA"/>
        </w:rPr>
        <w:t>.  These LSTs are tasked with maintaining a presence off Mogadishu in case a Non Combatant Evacuation (NEO) is required or if directed</w:t>
      </w:r>
      <w:r w:rsidR="00601495">
        <w:rPr>
          <w:lang w:val="en-CA"/>
        </w:rPr>
        <w:t>,</w:t>
      </w:r>
      <w:r w:rsidR="000C3747">
        <w:rPr>
          <w:lang w:val="en-CA"/>
        </w:rPr>
        <w:t xml:space="preserve"> troops need to be inserted back into the City.  </w:t>
      </w:r>
      <w:r w:rsidR="000C3747" w:rsidRPr="00601495">
        <w:rPr>
          <w:i/>
          <w:lang w:val="en-CA"/>
        </w:rPr>
        <w:t>FFG-51 USS Gary</w:t>
      </w:r>
      <w:r w:rsidR="000C3747">
        <w:rPr>
          <w:lang w:val="en-CA"/>
        </w:rPr>
        <w:t xml:space="preserve"> is not part of the ESG but is </w:t>
      </w:r>
      <w:r w:rsidR="00601495">
        <w:rPr>
          <w:lang w:val="en-CA"/>
        </w:rPr>
        <w:t>part of</w:t>
      </w:r>
      <w:r w:rsidR="000C3747">
        <w:rPr>
          <w:lang w:val="en-CA"/>
        </w:rPr>
        <w:t xml:space="preserve"> </w:t>
      </w:r>
      <w:r w:rsidR="00601495">
        <w:rPr>
          <w:lang w:val="en-CA"/>
        </w:rPr>
        <w:t>the international force:</w:t>
      </w:r>
      <w:r w:rsidR="000C3747">
        <w:rPr>
          <w:lang w:val="en-CA"/>
        </w:rPr>
        <w:t xml:space="preserve"> CTF-150 providing maritime security along the coast of Somalia and the Gulf of Aden. The Gary</w:t>
      </w:r>
      <w:r w:rsidR="008942E5">
        <w:rPr>
          <w:lang w:val="en-CA"/>
        </w:rPr>
        <w:t xml:space="preserve"> will be attached to Under Command the ESG at war start.</w:t>
      </w:r>
      <w:r w:rsidR="000C3747">
        <w:rPr>
          <w:lang w:val="en-CA"/>
        </w:rPr>
        <w:t xml:space="preserve"> </w:t>
      </w:r>
    </w:p>
    <w:p w:rsidR="00601495" w:rsidRDefault="00601495">
      <w:pPr>
        <w:rPr>
          <w:lang w:val="en-CA"/>
        </w:rPr>
      </w:pPr>
      <w:r>
        <w:rPr>
          <w:noProof/>
          <w:lang w:val="en-CA" w:eastAsia="en-CA"/>
        </w:rPr>
        <w:drawing>
          <wp:inline distT="0" distB="0" distL="0" distR="0">
            <wp:extent cx="6029325" cy="43066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S_Peleliu.jpg"/>
                    <pic:cNvPicPr/>
                  </pic:nvPicPr>
                  <pic:blipFill>
                    <a:blip r:embed="rId5">
                      <a:extLst>
                        <a:ext uri="{28A0092B-C50C-407E-A947-70E740481C1C}">
                          <a14:useLocalDpi xmlns:a14="http://schemas.microsoft.com/office/drawing/2010/main" val="0"/>
                        </a:ext>
                      </a:extLst>
                    </a:blip>
                    <a:stretch>
                      <a:fillRect/>
                    </a:stretch>
                  </pic:blipFill>
                  <pic:spPr>
                    <a:xfrm>
                      <a:off x="0" y="0"/>
                      <a:ext cx="6039386" cy="4313847"/>
                    </a:xfrm>
                    <a:prstGeom prst="rect">
                      <a:avLst/>
                    </a:prstGeom>
                  </pic:spPr>
                </pic:pic>
              </a:graphicData>
            </a:graphic>
          </wp:inline>
        </w:drawing>
      </w:r>
    </w:p>
    <w:p w:rsidR="00F237CE" w:rsidRDefault="00BD125D">
      <w:pPr>
        <w:rPr>
          <w:lang w:val="en-CA"/>
        </w:rPr>
      </w:pPr>
      <w:r>
        <w:rPr>
          <w:lang w:val="en-CA"/>
        </w:rPr>
        <w:t xml:space="preserve">ESG </w:t>
      </w:r>
      <w:proofErr w:type="spellStart"/>
      <w:r>
        <w:rPr>
          <w:lang w:val="en-CA"/>
        </w:rPr>
        <w:t>Peleliu</w:t>
      </w:r>
      <w:proofErr w:type="spellEnd"/>
    </w:p>
    <w:p w:rsidR="00BD125D" w:rsidRDefault="00BD125D" w:rsidP="00BD125D">
      <w:pPr>
        <w:pStyle w:val="ListParagraph"/>
        <w:numPr>
          <w:ilvl w:val="0"/>
          <w:numId w:val="1"/>
        </w:numPr>
        <w:rPr>
          <w:lang w:val="en-CA"/>
        </w:rPr>
      </w:pPr>
      <w:r>
        <w:rPr>
          <w:lang w:val="en-CA"/>
        </w:rPr>
        <w:t xml:space="preserve">LHA 5 USS </w:t>
      </w:r>
      <w:proofErr w:type="spellStart"/>
      <w:r>
        <w:rPr>
          <w:lang w:val="en-CA"/>
        </w:rPr>
        <w:t>Peleliu</w:t>
      </w:r>
      <w:proofErr w:type="spellEnd"/>
    </w:p>
    <w:p w:rsidR="00BD125D" w:rsidRDefault="00BD125D" w:rsidP="00BD125D">
      <w:pPr>
        <w:pStyle w:val="ListParagraph"/>
        <w:numPr>
          <w:ilvl w:val="1"/>
          <w:numId w:val="1"/>
        </w:numPr>
        <w:rPr>
          <w:lang w:val="en-CA"/>
        </w:rPr>
      </w:pPr>
      <w:r>
        <w:rPr>
          <w:lang w:val="en-CA"/>
        </w:rPr>
        <w:t>Elem VMA-311 – 6x AV-8B Harrier II+</w:t>
      </w:r>
    </w:p>
    <w:p w:rsidR="00BD125D" w:rsidRDefault="00BD125D" w:rsidP="00BD125D">
      <w:pPr>
        <w:pStyle w:val="ListParagraph"/>
        <w:numPr>
          <w:ilvl w:val="1"/>
          <w:numId w:val="1"/>
        </w:numPr>
        <w:rPr>
          <w:lang w:val="en-CA"/>
        </w:rPr>
      </w:pPr>
      <w:r>
        <w:rPr>
          <w:lang w:val="en-CA"/>
        </w:rPr>
        <w:t>Elem HMLA-267 – 4x AH-1W and 4x UH-1N</w:t>
      </w:r>
    </w:p>
    <w:p w:rsidR="00BD125D" w:rsidRDefault="00BD125D" w:rsidP="00BD125D">
      <w:pPr>
        <w:pStyle w:val="ListParagraph"/>
        <w:numPr>
          <w:ilvl w:val="1"/>
          <w:numId w:val="1"/>
        </w:numPr>
        <w:rPr>
          <w:lang w:val="en-CA"/>
        </w:rPr>
      </w:pPr>
      <w:r>
        <w:rPr>
          <w:lang w:val="en-CA"/>
        </w:rPr>
        <w:t>HMM-166 – 12x CH-46E</w:t>
      </w:r>
    </w:p>
    <w:p w:rsidR="00BD125D" w:rsidRDefault="00BD125D" w:rsidP="00BD125D">
      <w:pPr>
        <w:pStyle w:val="ListParagraph"/>
        <w:numPr>
          <w:ilvl w:val="1"/>
          <w:numId w:val="1"/>
        </w:numPr>
        <w:rPr>
          <w:lang w:val="en-CA"/>
        </w:rPr>
      </w:pPr>
      <w:r>
        <w:rPr>
          <w:lang w:val="en-CA"/>
        </w:rPr>
        <w:t>Elem HMH-463 – 4x CH-53D</w:t>
      </w:r>
    </w:p>
    <w:p w:rsidR="00BD125D" w:rsidRDefault="00BD125D" w:rsidP="00BD125D">
      <w:pPr>
        <w:pStyle w:val="ListParagraph"/>
        <w:numPr>
          <w:ilvl w:val="0"/>
          <w:numId w:val="1"/>
        </w:numPr>
        <w:rPr>
          <w:lang w:val="en-CA"/>
        </w:rPr>
      </w:pPr>
      <w:r>
        <w:rPr>
          <w:lang w:val="en-CA"/>
        </w:rPr>
        <w:t>CG 34 USS Biddle</w:t>
      </w:r>
    </w:p>
    <w:p w:rsidR="00BD125D" w:rsidRDefault="00BD125D" w:rsidP="00BD125D">
      <w:pPr>
        <w:pStyle w:val="ListParagraph"/>
        <w:numPr>
          <w:ilvl w:val="0"/>
          <w:numId w:val="1"/>
        </w:numPr>
        <w:rPr>
          <w:lang w:val="en-CA"/>
        </w:rPr>
      </w:pPr>
      <w:r>
        <w:rPr>
          <w:lang w:val="en-CA"/>
        </w:rPr>
        <w:t>DD 992 USS Fletcher</w:t>
      </w:r>
    </w:p>
    <w:p w:rsidR="00BD125D" w:rsidRDefault="00BD125D" w:rsidP="00BD125D">
      <w:pPr>
        <w:pStyle w:val="ListParagraph"/>
        <w:numPr>
          <w:ilvl w:val="1"/>
          <w:numId w:val="1"/>
        </w:numPr>
        <w:rPr>
          <w:lang w:val="en-CA"/>
        </w:rPr>
      </w:pPr>
      <w:r>
        <w:rPr>
          <w:lang w:val="en-CA"/>
        </w:rPr>
        <w:t>Elem HSL-43 – 2x SH-60B</w:t>
      </w:r>
    </w:p>
    <w:p w:rsidR="00BD125D" w:rsidRDefault="00BD125D" w:rsidP="00BD125D">
      <w:pPr>
        <w:pStyle w:val="ListParagraph"/>
        <w:numPr>
          <w:ilvl w:val="0"/>
          <w:numId w:val="1"/>
        </w:numPr>
        <w:rPr>
          <w:lang w:val="en-CA"/>
        </w:rPr>
      </w:pPr>
      <w:r>
        <w:rPr>
          <w:lang w:val="en-CA"/>
        </w:rPr>
        <w:t>LPD 7 USS Cleveland</w:t>
      </w:r>
    </w:p>
    <w:p w:rsidR="00BD125D" w:rsidRDefault="00BD125D" w:rsidP="00BD125D">
      <w:pPr>
        <w:pStyle w:val="ListParagraph"/>
        <w:numPr>
          <w:ilvl w:val="0"/>
          <w:numId w:val="1"/>
        </w:numPr>
        <w:rPr>
          <w:lang w:val="en-CA"/>
        </w:rPr>
      </w:pPr>
      <w:r>
        <w:rPr>
          <w:lang w:val="en-CA"/>
        </w:rPr>
        <w:t>LSD 39 USS Mount Vernon</w:t>
      </w:r>
    </w:p>
    <w:p w:rsidR="00BD125D" w:rsidRDefault="00BD125D" w:rsidP="00BD125D">
      <w:pPr>
        <w:pStyle w:val="ListParagraph"/>
        <w:numPr>
          <w:ilvl w:val="0"/>
          <w:numId w:val="1"/>
        </w:numPr>
        <w:rPr>
          <w:lang w:val="en-CA"/>
        </w:rPr>
      </w:pPr>
      <w:r>
        <w:rPr>
          <w:lang w:val="en-CA"/>
        </w:rPr>
        <w:t>LST 1186 USS Cayuga (Detached)</w:t>
      </w:r>
    </w:p>
    <w:p w:rsidR="00BD125D" w:rsidRDefault="00BD125D" w:rsidP="00BD125D">
      <w:pPr>
        <w:pStyle w:val="ListParagraph"/>
        <w:numPr>
          <w:ilvl w:val="0"/>
          <w:numId w:val="1"/>
        </w:numPr>
        <w:rPr>
          <w:lang w:val="en-CA"/>
        </w:rPr>
      </w:pPr>
      <w:r>
        <w:rPr>
          <w:lang w:val="en-CA"/>
        </w:rPr>
        <w:t>LST 1195 USS Barbour County (Detached)</w:t>
      </w:r>
    </w:p>
    <w:p w:rsidR="00BD125D" w:rsidRDefault="00BD125D" w:rsidP="00BD125D">
      <w:pPr>
        <w:pStyle w:val="ListParagraph"/>
        <w:numPr>
          <w:ilvl w:val="0"/>
          <w:numId w:val="1"/>
        </w:numPr>
        <w:rPr>
          <w:lang w:val="en-CA"/>
        </w:rPr>
      </w:pPr>
      <w:r>
        <w:rPr>
          <w:lang w:val="en-CA"/>
        </w:rPr>
        <w:t>13</w:t>
      </w:r>
      <w:r w:rsidRPr="00BD125D">
        <w:rPr>
          <w:vertAlign w:val="superscript"/>
          <w:lang w:val="en-CA"/>
        </w:rPr>
        <w:t>th</w:t>
      </w:r>
      <w:r>
        <w:rPr>
          <w:lang w:val="en-CA"/>
        </w:rPr>
        <w:t xml:space="preserve"> MEU (Special Operations Capable)</w:t>
      </w:r>
    </w:p>
    <w:p w:rsidR="00BD125D" w:rsidRDefault="00BD125D" w:rsidP="00BD125D">
      <w:pPr>
        <w:rPr>
          <w:lang w:val="en-CA"/>
        </w:rPr>
      </w:pPr>
    </w:p>
    <w:p w:rsidR="00BD125D" w:rsidRDefault="00BD125D" w:rsidP="00BD125D">
      <w:pPr>
        <w:rPr>
          <w:lang w:val="en-CA"/>
        </w:rPr>
      </w:pPr>
      <w:r>
        <w:rPr>
          <w:noProof/>
          <w:lang w:val="en-CA" w:eastAsia="en-CA"/>
        </w:rPr>
        <w:drawing>
          <wp:inline distT="0" distB="0" distL="0" distR="0">
            <wp:extent cx="5943600" cy="42437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leliu.jpg"/>
                    <pic:cNvPicPr/>
                  </pic:nvPicPr>
                  <pic:blipFill>
                    <a:blip r:embed="rId6">
                      <a:extLst>
                        <a:ext uri="{28A0092B-C50C-407E-A947-70E740481C1C}">
                          <a14:useLocalDpi xmlns:a14="http://schemas.microsoft.com/office/drawing/2010/main" val="0"/>
                        </a:ext>
                      </a:extLst>
                    </a:blip>
                    <a:stretch>
                      <a:fillRect/>
                    </a:stretch>
                  </pic:blipFill>
                  <pic:spPr>
                    <a:xfrm>
                      <a:off x="0" y="0"/>
                      <a:ext cx="5943600" cy="4243705"/>
                    </a:xfrm>
                    <a:prstGeom prst="rect">
                      <a:avLst/>
                    </a:prstGeom>
                  </pic:spPr>
                </pic:pic>
              </a:graphicData>
            </a:graphic>
          </wp:inline>
        </w:drawing>
      </w:r>
    </w:p>
    <w:p w:rsidR="00BD125D" w:rsidRDefault="00BD125D" w:rsidP="00BD125D">
      <w:pPr>
        <w:rPr>
          <w:lang w:val="en-CA"/>
        </w:rPr>
      </w:pPr>
      <w:r w:rsidRPr="00601495">
        <w:rPr>
          <w:i/>
          <w:lang w:val="en-CA"/>
        </w:rPr>
        <w:t xml:space="preserve">LHA 5 USS </w:t>
      </w:r>
      <w:proofErr w:type="spellStart"/>
      <w:r w:rsidRPr="00601495">
        <w:rPr>
          <w:i/>
          <w:lang w:val="en-CA"/>
        </w:rPr>
        <w:t>Peleliu</w:t>
      </w:r>
      <w:proofErr w:type="spellEnd"/>
      <w:r>
        <w:rPr>
          <w:lang w:val="en-CA"/>
        </w:rPr>
        <w:t xml:space="preserve">, in this photo it is accompanied by </w:t>
      </w:r>
      <w:r w:rsidRPr="00601495">
        <w:rPr>
          <w:i/>
          <w:lang w:val="en-CA"/>
        </w:rPr>
        <w:t>LPD 5 USS Ogden</w:t>
      </w:r>
      <w:r>
        <w:rPr>
          <w:lang w:val="en-CA"/>
        </w:rPr>
        <w:t xml:space="preserve"> and </w:t>
      </w:r>
      <w:r w:rsidRPr="00601495">
        <w:rPr>
          <w:i/>
          <w:lang w:val="en-CA"/>
        </w:rPr>
        <w:t>LSD 42 USS Germantown</w:t>
      </w:r>
    </w:p>
    <w:p w:rsidR="008942E5" w:rsidRDefault="008942E5" w:rsidP="00BD125D">
      <w:pPr>
        <w:rPr>
          <w:lang w:val="en-CA"/>
        </w:rPr>
      </w:pPr>
      <w:r>
        <w:rPr>
          <w:noProof/>
          <w:lang w:val="en-CA" w:eastAsia="en-CA"/>
        </w:rPr>
        <w:drawing>
          <wp:inline distT="0" distB="0" distL="0" distR="0">
            <wp:extent cx="6010275" cy="40203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S_Biddle_(CG-34)_returns_to_Naval_Station_Norfolk_on_28_March_199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7584" cy="4098800"/>
                    </a:xfrm>
                    <a:prstGeom prst="rect">
                      <a:avLst/>
                    </a:prstGeom>
                  </pic:spPr>
                </pic:pic>
              </a:graphicData>
            </a:graphic>
          </wp:inline>
        </w:drawing>
      </w:r>
    </w:p>
    <w:p w:rsidR="008942E5" w:rsidRPr="00BD125D" w:rsidRDefault="008942E5" w:rsidP="008942E5">
      <w:pPr>
        <w:rPr>
          <w:lang w:val="en-CA"/>
        </w:rPr>
      </w:pPr>
      <w:r w:rsidRPr="00601495">
        <w:rPr>
          <w:i/>
          <w:lang w:val="en-CA"/>
        </w:rPr>
        <w:t>CG 34 USS Biddle</w:t>
      </w:r>
      <w:r>
        <w:rPr>
          <w:lang w:val="en-CA"/>
        </w:rPr>
        <w:t xml:space="preserve">, a </w:t>
      </w:r>
      <w:proofErr w:type="spellStart"/>
      <w:r>
        <w:rPr>
          <w:lang w:val="en-CA"/>
        </w:rPr>
        <w:t>Belknap</w:t>
      </w:r>
      <w:proofErr w:type="spellEnd"/>
      <w:r>
        <w:rPr>
          <w:lang w:val="en-CA"/>
        </w:rPr>
        <w:t xml:space="preserve"> class cruiser, the last </w:t>
      </w:r>
      <w:r w:rsidR="00C1207E">
        <w:rPr>
          <w:lang w:val="en-CA"/>
        </w:rPr>
        <w:t>conventionally</w:t>
      </w:r>
      <w:r>
        <w:rPr>
          <w:lang w:val="en-CA"/>
        </w:rPr>
        <w:t xml:space="preserve"> powered cruiser constructed before the Ticonderoga class</w:t>
      </w:r>
      <w:r w:rsidR="00C1207E">
        <w:rPr>
          <w:lang w:val="en-CA"/>
        </w:rPr>
        <w:t>. She has undergone a New Threat Upgrade (NTU) making her a moderately capable Air Defence ship with modern radars and 50 ‘Standard’ SM-2 missiles fired from a twin rail launcher.</w:t>
      </w:r>
    </w:p>
    <w:p w:rsidR="008942E5" w:rsidRDefault="008942E5" w:rsidP="00BD125D">
      <w:pPr>
        <w:rPr>
          <w:lang w:val="en-CA"/>
        </w:rPr>
      </w:pPr>
      <w:r>
        <w:rPr>
          <w:noProof/>
          <w:lang w:val="en-CA" w:eastAsia="en-CA"/>
        </w:rPr>
        <w:drawing>
          <wp:inline distT="0" distB="0" distL="0" distR="0">
            <wp:extent cx="5991225" cy="427810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S_Fletcher_(DD_992).jpg"/>
                    <pic:cNvPicPr/>
                  </pic:nvPicPr>
                  <pic:blipFill>
                    <a:blip r:embed="rId8">
                      <a:extLst>
                        <a:ext uri="{28A0092B-C50C-407E-A947-70E740481C1C}">
                          <a14:useLocalDpi xmlns:a14="http://schemas.microsoft.com/office/drawing/2010/main" val="0"/>
                        </a:ext>
                      </a:extLst>
                    </a:blip>
                    <a:stretch>
                      <a:fillRect/>
                    </a:stretch>
                  </pic:blipFill>
                  <pic:spPr>
                    <a:xfrm>
                      <a:off x="0" y="0"/>
                      <a:ext cx="6122576" cy="4371901"/>
                    </a:xfrm>
                    <a:prstGeom prst="rect">
                      <a:avLst/>
                    </a:prstGeom>
                  </pic:spPr>
                </pic:pic>
              </a:graphicData>
            </a:graphic>
          </wp:inline>
        </w:drawing>
      </w:r>
    </w:p>
    <w:p w:rsidR="00C1207E" w:rsidRDefault="00C1207E" w:rsidP="00BD125D">
      <w:pPr>
        <w:rPr>
          <w:lang w:val="en-CA"/>
        </w:rPr>
      </w:pPr>
      <w:r w:rsidRPr="00601495">
        <w:rPr>
          <w:i/>
          <w:lang w:val="en-CA"/>
        </w:rPr>
        <w:t>DD 992 USS Fletcher</w:t>
      </w:r>
      <w:r>
        <w:rPr>
          <w:lang w:val="en-CA"/>
        </w:rPr>
        <w:t xml:space="preserve"> is a fully modernized Spruance class destroyer. She is one of the best ASW ships available and has a vertical launch system with 45 Tomahawk Land Attack Cruise Missiles (T-LAM). Her air defences are relatively weak but her embarked helicopters provide significant flexibility.</w:t>
      </w:r>
    </w:p>
    <w:p w:rsidR="00601495" w:rsidRDefault="00601495" w:rsidP="00601495">
      <w:pPr>
        <w:rPr>
          <w:lang w:val="en-CA"/>
        </w:rPr>
      </w:pPr>
      <w:r>
        <w:rPr>
          <w:noProof/>
          <w:lang w:val="en-CA" w:eastAsia="en-CA"/>
        </w:rPr>
        <w:drawing>
          <wp:inline distT="0" distB="0" distL="0" distR="0" wp14:anchorId="2927006F" wp14:editId="584873FF">
            <wp:extent cx="5943600" cy="3898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S_Gary_(FFG_5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98900"/>
                    </a:xfrm>
                    <a:prstGeom prst="rect">
                      <a:avLst/>
                    </a:prstGeom>
                  </pic:spPr>
                </pic:pic>
              </a:graphicData>
            </a:graphic>
          </wp:inline>
        </w:drawing>
      </w:r>
    </w:p>
    <w:p w:rsidR="00601495" w:rsidRDefault="00601495" w:rsidP="00601495">
      <w:pPr>
        <w:rPr>
          <w:lang w:val="en-CA"/>
        </w:rPr>
      </w:pPr>
      <w:bookmarkStart w:id="0" w:name="_GoBack"/>
      <w:r w:rsidRPr="00601495">
        <w:rPr>
          <w:i/>
          <w:lang w:val="en-CA"/>
        </w:rPr>
        <w:t>FFG 51 USS Gary</w:t>
      </w:r>
      <w:r>
        <w:rPr>
          <w:lang w:val="en-CA"/>
        </w:rPr>
        <w:t xml:space="preserve"> </w:t>
      </w:r>
      <w:bookmarkEnd w:id="0"/>
      <w:r>
        <w:rPr>
          <w:lang w:val="en-CA"/>
        </w:rPr>
        <w:t>is a ‘Long Hull’ Oliver Hazard Perry (OHP) class frigate with SH-60 helicopters.  She is a very capable well rounded ship.</w:t>
      </w:r>
    </w:p>
    <w:p w:rsidR="00601495" w:rsidRDefault="00601495" w:rsidP="00BD125D">
      <w:pPr>
        <w:rPr>
          <w:lang w:val="en-CA"/>
        </w:rPr>
      </w:pPr>
    </w:p>
    <w:sectPr w:rsidR="0060149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8555A3"/>
    <w:multiLevelType w:val="hybridMultilevel"/>
    <w:tmpl w:val="17B0361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25D"/>
    <w:rsid w:val="000C3747"/>
    <w:rsid w:val="001778DA"/>
    <w:rsid w:val="00601495"/>
    <w:rsid w:val="008942E5"/>
    <w:rsid w:val="00AD3F19"/>
    <w:rsid w:val="00BD125D"/>
    <w:rsid w:val="00C1207E"/>
    <w:rsid w:val="00C77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7858B"/>
  <w15:chartTrackingRefBased/>
  <w15:docId w15:val="{408AF817-EBD8-45FF-A14E-FBE5D0626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12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1</Pages>
  <Words>294</Words>
  <Characters>1676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2</cp:revision>
  <dcterms:created xsi:type="dcterms:W3CDTF">2017-09-10T14:15:00Z</dcterms:created>
  <dcterms:modified xsi:type="dcterms:W3CDTF">2019-07-22T14:59:00Z</dcterms:modified>
</cp:coreProperties>
</file>