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162552" w:rsidRDefault="00916BE9">
      <w:pPr>
        <w:rPr>
          <w:b/>
          <w:lang w:val="en-CA"/>
        </w:rPr>
      </w:pPr>
      <w:r>
        <w:rPr>
          <w:b/>
          <w:lang w:val="en-CA"/>
        </w:rPr>
        <w:t xml:space="preserve">Soviet </w:t>
      </w:r>
      <w:bookmarkStart w:id="0" w:name="_GoBack"/>
      <w:bookmarkEnd w:id="0"/>
      <w:r w:rsidR="00647FB4" w:rsidRPr="00162552">
        <w:rPr>
          <w:b/>
          <w:lang w:val="en-CA"/>
        </w:rPr>
        <w:t xml:space="preserve">Littoral </w:t>
      </w:r>
      <w:r w:rsidR="007633DD" w:rsidRPr="00162552">
        <w:rPr>
          <w:b/>
          <w:lang w:val="en-CA"/>
        </w:rPr>
        <w:t xml:space="preserve">ASW </w:t>
      </w:r>
      <w:r w:rsidR="00647FB4" w:rsidRPr="00162552">
        <w:rPr>
          <w:b/>
          <w:lang w:val="en-CA"/>
        </w:rPr>
        <w:t>Ships</w:t>
      </w:r>
    </w:p>
    <w:p w:rsidR="00045656" w:rsidRDefault="0051602D" w:rsidP="00045656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5630B524" wp14:editId="25A1F77D">
            <wp:simplePos x="0" y="0"/>
            <wp:positionH relativeFrom="margin">
              <wp:align>right</wp:align>
            </wp:positionH>
            <wp:positionV relativeFrom="paragraph">
              <wp:posOffset>828675</wp:posOffset>
            </wp:positionV>
            <wp:extent cx="2158365" cy="14224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sh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B4">
        <w:rPr>
          <w:lang w:val="en-CA"/>
        </w:rPr>
        <w:t xml:space="preserve">The Soviet Navy relied heavily on small ships for coastal defence and littoral Anti Submarine Warfare (ASW) patrols. These ships are generally between </w:t>
      </w:r>
      <w:r>
        <w:rPr>
          <w:lang w:val="en-CA"/>
        </w:rPr>
        <w:t>25</w:t>
      </w:r>
      <w:r w:rsidR="00647FB4">
        <w:rPr>
          <w:lang w:val="en-CA"/>
        </w:rPr>
        <w:t xml:space="preserve">0 and 1000 tons and are suitable only for coastal duties under friendly air cover.  </w:t>
      </w:r>
      <w:r w:rsidR="007633DD">
        <w:rPr>
          <w:lang w:val="en-CA"/>
        </w:rPr>
        <w:t>Although most of these ships are considered Corvettes by traditional measure, the Soviets call them ‘</w:t>
      </w:r>
      <w:r w:rsidR="00045656" w:rsidRPr="00045656">
        <w:rPr>
          <w:lang w:val="en-CA"/>
        </w:rPr>
        <w:t>Small Anti-Submarine Ship</w:t>
      </w:r>
      <w:r w:rsidR="007633DD">
        <w:rPr>
          <w:lang w:val="en-CA"/>
        </w:rPr>
        <w:t>’ (‘</w:t>
      </w:r>
      <w:proofErr w:type="spellStart"/>
      <w:r w:rsidR="007633DD">
        <w:rPr>
          <w:lang w:val="en-CA"/>
        </w:rPr>
        <w:t>Maly</w:t>
      </w:r>
      <w:proofErr w:type="spellEnd"/>
      <w:r w:rsidR="007633DD">
        <w:rPr>
          <w:lang w:val="en-CA"/>
        </w:rPr>
        <w:t xml:space="preserve"> </w:t>
      </w:r>
      <w:proofErr w:type="spellStart"/>
      <w:r w:rsidR="007633DD">
        <w:rPr>
          <w:lang w:val="en-CA"/>
        </w:rPr>
        <w:t>Protivolodochny</w:t>
      </w:r>
      <w:proofErr w:type="spellEnd"/>
      <w:r w:rsidR="007633DD">
        <w:rPr>
          <w:lang w:val="en-CA"/>
        </w:rPr>
        <w:t xml:space="preserve"> </w:t>
      </w:r>
      <w:proofErr w:type="spellStart"/>
      <w:r w:rsidR="007633DD">
        <w:rPr>
          <w:lang w:val="en-CA"/>
        </w:rPr>
        <w:t>Korabl</w:t>
      </w:r>
      <w:proofErr w:type="spellEnd"/>
      <w:r w:rsidR="007633DD">
        <w:rPr>
          <w:lang w:val="en-CA"/>
        </w:rPr>
        <w:t xml:space="preserve">' </w:t>
      </w:r>
      <w:r w:rsidR="00045656" w:rsidRPr="00045656">
        <w:rPr>
          <w:lang w:val="en-CA"/>
        </w:rPr>
        <w:t>MPK</w:t>
      </w:r>
      <w:r w:rsidR="007633DD">
        <w:rPr>
          <w:lang w:val="en-CA"/>
        </w:rPr>
        <w:t>)</w:t>
      </w:r>
      <w:r w:rsidR="00162552">
        <w:rPr>
          <w:lang w:val="en-CA"/>
        </w:rPr>
        <w:t>.</w:t>
      </w:r>
    </w:p>
    <w:p w:rsidR="00647FB4" w:rsidRPr="007633DD" w:rsidRDefault="007633DD">
      <w:pPr>
        <w:rPr>
          <w:b/>
          <w:lang w:val="en-CA"/>
        </w:rPr>
      </w:pPr>
      <w:hyperlink r:id="rId5" w:history="1">
        <w:proofErr w:type="spellStart"/>
        <w:r w:rsidR="00647FB4" w:rsidRPr="007633DD">
          <w:rPr>
            <w:rStyle w:val="Hyperlink"/>
            <w:b/>
            <w:lang w:val="en-CA"/>
          </w:rPr>
          <w:t>Grisha</w:t>
        </w:r>
        <w:proofErr w:type="spellEnd"/>
        <w:r w:rsidR="00647FB4" w:rsidRPr="007633DD">
          <w:rPr>
            <w:rStyle w:val="Hyperlink"/>
            <w:b/>
            <w:lang w:val="en-CA"/>
          </w:rPr>
          <w:t xml:space="preserve"> Class</w:t>
        </w:r>
      </w:hyperlink>
    </w:p>
    <w:p w:rsidR="00647FB4" w:rsidRDefault="00647FB4">
      <w:pPr>
        <w:rPr>
          <w:lang w:val="en-CA"/>
        </w:rPr>
      </w:pPr>
      <w:r>
        <w:rPr>
          <w:lang w:val="en-CA"/>
        </w:rPr>
        <w:t xml:space="preserve">This class of ASW corvette was built in five different versions.  All of the </w:t>
      </w:r>
      <w:proofErr w:type="spellStart"/>
      <w:r>
        <w:rPr>
          <w:lang w:val="en-CA"/>
        </w:rPr>
        <w:t>Grisha</w:t>
      </w:r>
      <w:proofErr w:type="spellEnd"/>
      <w:r>
        <w:rPr>
          <w:lang w:val="en-CA"/>
        </w:rPr>
        <w:t xml:space="preserve"> I ships were retired but there are 82 of the other four sub-classes in operation.  All are about 1000 tons, with a crew of 60 and a top speed of 34 knots. </w:t>
      </w:r>
    </w:p>
    <w:p w:rsidR="0051602D" w:rsidRDefault="0051602D">
      <w:pPr>
        <w:rPr>
          <w:lang w:val="en-CA"/>
        </w:rPr>
      </w:pPr>
    </w:p>
    <w:p w:rsidR="0051602D" w:rsidRDefault="0051602D">
      <w:pPr>
        <w:rPr>
          <w:lang w:val="en-CA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29"/>
        <w:gridCol w:w="771"/>
        <w:gridCol w:w="1051"/>
        <w:gridCol w:w="1013"/>
        <w:gridCol w:w="1134"/>
        <w:gridCol w:w="709"/>
        <w:gridCol w:w="1348"/>
        <w:gridCol w:w="1204"/>
        <w:gridCol w:w="1417"/>
      </w:tblGrid>
      <w:tr w:rsidR="007633DD" w:rsidRPr="007633DD" w:rsidTr="007633DD">
        <w:trPr>
          <w:trHeight w:val="255"/>
        </w:trPr>
        <w:tc>
          <w:tcPr>
            <w:tcW w:w="1129" w:type="dxa"/>
            <w:noWrap/>
            <w:hideMark/>
          </w:tcPr>
          <w:p w:rsidR="007633DD" w:rsidRPr="007633DD" w:rsidRDefault="007633DD">
            <w:r w:rsidRPr="007633DD">
              <w:t>Class</w:t>
            </w:r>
          </w:p>
        </w:tc>
        <w:tc>
          <w:tcPr>
            <w:tcW w:w="771" w:type="dxa"/>
            <w:noWrap/>
            <w:hideMark/>
          </w:tcPr>
          <w:p w:rsidR="007633DD" w:rsidRPr="007633DD" w:rsidRDefault="007633DD" w:rsidP="007633DD">
            <w:r w:rsidRPr="007633DD">
              <w:t xml:space="preserve">Total </w:t>
            </w:r>
          </w:p>
        </w:tc>
        <w:tc>
          <w:tcPr>
            <w:tcW w:w="1051" w:type="dxa"/>
            <w:noWrap/>
            <w:hideMark/>
          </w:tcPr>
          <w:p w:rsidR="007633DD" w:rsidRPr="007633DD" w:rsidRDefault="007633DD">
            <w:r w:rsidRPr="007633DD">
              <w:t xml:space="preserve">Northern </w:t>
            </w:r>
          </w:p>
        </w:tc>
        <w:tc>
          <w:tcPr>
            <w:tcW w:w="1013" w:type="dxa"/>
            <w:noWrap/>
            <w:hideMark/>
          </w:tcPr>
          <w:p w:rsidR="007633DD" w:rsidRPr="007633DD" w:rsidRDefault="007633DD">
            <w:r w:rsidRPr="007633DD">
              <w:t>Pacific</w:t>
            </w:r>
          </w:p>
        </w:tc>
        <w:tc>
          <w:tcPr>
            <w:tcW w:w="1134" w:type="dxa"/>
            <w:noWrap/>
            <w:hideMark/>
          </w:tcPr>
          <w:p w:rsidR="007633DD" w:rsidRPr="007633DD" w:rsidRDefault="007633DD">
            <w:r w:rsidRPr="007633DD">
              <w:t>Black Sea</w:t>
            </w:r>
          </w:p>
        </w:tc>
        <w:tc>
          <w:tcPr>
            <w:tcW w:w="709" w:type="dxa"/>
            <w:noWrap/>
            <w:hideMark/>
          </w:tcPr>
          <w:p w:rsidR="007633DD" w:rsidRPr="007633DD" w:rsidRDefault="007633DD">
            <w:r w:rsidRPr="007633DD">
              <w:t>Baltic</w:t>
            </w:r>
          </w:p>
        </w:tc>
        <w:tc>
          <w:tcPr>
            <w:tcW w:w="1348" w:type="dxa"/>
            <w:noWrap/>
            <w:hideMark/>
          </w:tcPr>
          <w:p w:rsidR="007633DD" w:rsidRPr="007633DD" w:rsidRDefault="007633DD">
            <w:r w:rsidRPr="007633DD">
              <w:t xml:space="preserve">Guns </w:t>
            </w:r>
          </w:p>
        </w:tc>
        <w:tc>
          <w:tcPr>
            <w:tcW w:w="1204" w:type="dxa"/>
            <w:noWrap/>
            <w:hideMark/>
          </w:tcPr>
          <w:p w:rsidR="007633DD" w:rsidRPr="007633DD" w:rsidRDefault="007633DD">
            <w:r w:rsidRPr="007633DD">
              <w:t>SAM</w:t>
            </w:r>
          </w:p>
        </w:tc>
        <w:tc>
          <w:tcPr>
            <w:tcW w:w="1417" w:type="dxa"/>
            <w:noWrap/>
            <w:hideMark/>
          </w:tcPr>
          <w:p w:rsidR="007633DD" w:rsidRPr="007633DD" w:rsidRDefault="007633DD">
            <w:r w:rsidRPr="007633DD">
              <w:t>Remarks</w:t>
            </w:r>
          </w:p>
        </w:tc>
      </w:tr>
      <w:tr w:rsidR="007633DD" w:rsidRPr="007633DD" w:rsidTr="007633DD">
        <w:trPr>
          <w:trHeight w:val="255"/>
        </w:trPr>
        <w:tc>
          <w:tcPr>
            <w:tcW w:w="1129" w:type="dxa"/>
            <w:noWrap/>
            <w:hideMark/>
          </w:tcPr>
          <w:p w:rsidR="007633DD" w:rsidRPr="007633DD" w:rsidRDefault="007633DD">
            <w:proofErr w:type="spellStart"/>
            <w:r w:rsidRPr="007633DD">
              <w:t>Grisha</w:t>
            </w:r>
            <w:proofErr w:type="spellEnd"/>
            <w:r w:rsidRPr="007633DD">
              <w:t xml:space="preserve"> II </w:t>
            </w:r>
          </w:p>
        </w:tc>
        <w:tc>
          <w:tcPr>
            <w:tcW w:w="77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17</w:t>
            </w:r>
          </w:p>
        </w:tc>
        <w:tc>
          <w:tcPr>
            <w:tcW w:w="105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7</w:t>
            </w:r>
          </w:p>
        </w:tc>
        <w:tc>
          <w:tcPr>
            <w:tcW w:w="1013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4</w:t>
            </w:r>
          </w:p>
        </w:tc>
        <w:tc>
          <w:tcPr>
            <w:tcW w:w="1134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4</w:t>
            </w:r>
          </w:p>
        </w:tc>
        <w:tc>
          <w:tcPr>
            <w:tcW w:w="709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2</w:t>
            </w:r>
          </w:p>
        </w:tc>
        <w:tc>
          <w:tcPr>
            <w:tcW w:w="1348" w:type="dxa"/>
            <w:noWrap/>
            <w:hideMark/>
          </w:tcPr>
          <w:p w:rsidR="007633DD" w:rsidRPr="007633DD" w:rsidRDefault="007633DD">
            <w:r w:rsidRPr="007633DD">
              <w:t>2x2 57mm</w:t>
            </w:r>
          </w:p>
        </w:tc>
        <w:tc>
          <w:tcPr>
            <w:tcW w:w="1204" w:type="dxa"/>
            <w:noWrap/>
            <w:hideMark/>
          </w:tcPr>
          <w:p w:rsidR="007633DD" w:rsidRPr="007633DD" w:rsidRDefault="007633DD">
            <w:r w:rsidRPr="007633DD">
              <w:t>none</w:t>
            </w:r>
          </w:p>
        </w:tc>
        <w:tc>
          <w:tcPr>
            <w:tcW w:w="1417" w:type="dxa"/>
            <w:noWrap/>
            <w:hideMark/>
          </w:tcPr>
          <w:p w:rsidR="007633DD" w:rsidRPr="007633DD" w:rsidRDefault="007633DD"/>
        </w:tc>
      </w:tr>
      <w:tr w:rsidR="007633DD" w:rsidRPr="007633DD" w:rsidTr="007633DD">
        <w:trPr>
          <w:trHeight w:val="255"/>
        </w:trPr>
        <w:tc>
          <w:tcPr>
            <w:tcW w:w="1129" w:type="dxa"/>
            <w:noWrap/>
            <w:hideMark/>
          </w:tcPr>
          <w:p w:rsidR="007633DD" w:rsidRPr="007633DD" w:rsidRDefault="007633DD">
            <w:proofErr w:type="spellStart"/>
            <w:r w:rsidRPr="007633DD">
              <w:t>Grisha</w:t>
            </w:r>
            <w:proofErr w:type="spellEnd"/>
            <w:r w:rsidRPr="007633DD">
              <w:t xml:space="preserve"> III</w:t>
            </w:r>
          </w:p>
        </w:tc>
        <w:tc>
          <w:tcPr>
            <w:tcW w:w="77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34</w:t>
            </w:r>
          </w:p>
        </w:tc>
        <w:tc>
          <w:tcPr>
            <w:tcW w:w="105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16</w:t>
            </w:r>
          </w:p>
        </w:tc>
        <w:tc>
          <w:tcPr>
            <w:tcW w:w="1013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8</w:t>
            </w:r>
          </w:p>
        </w:tc>
        <w:tc>
          <w:tcPr>
            <w:tcW w:w="1134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5</w:t>
            </w:r>
          </w:p>
        </w:tc>
        <w:tc>
          <w:tcPr>
            <w:tcW w:w="709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5</w:t>
            </w:r>
          </w:p>
        </w:tc>
        <w:tc>
          <w:tcPr>
            <w:tcW w:w="1348" w:type="dxa"/>
            <w:noWrap/>
            <w:hideMark/>
          </w:tcPr>
          <w:p w:rsidR="007633DD" w:rsidRPr="007633DD" w:rsidRDefault="007633DD">
            <w:r w:rsidRPr="007633DD">
              <w:t>Twin 57mm</w:t>
            </w:r>
          </w:p>
        </w:tc>
        <w:tc>
          <w:tcPr>
            <w:tcW w:w="1204" w:type="dxa"/>
            <w:noWrap/>
            <w:hideMark/>
          </w:tcPr>
          <w:p w:rsidR="007633DD" w:rsidRPr="007633DD" w:rsidRDefault="007633DD">
            <w:r w:rsidRPr="007633DD">
              <w:t>20x SA-N-4</w:t>
            </w:r>
          </w:p>
        </w:tc>
        <w:tc>
          <w:tcPr>
            <w:tcW w:w="1417" w:type="dxa"/>
            <w:noWrap/>
            <w:hideMark/>
          </w:tcPr>
          <w:p w:rsidR="007633DD" w:rsidRPr="007633DD" w:rsidRDefault="007633DD">
            <w:r w:rsidRPr="007633DD">
              <w:t>30mm CIWS</w:t>
            </w:r>
          </w:p>
        </w:tc>
      </w:tr>
      <w:tr w:rsidR="007633DD" w:rsidRPr="007633DD" w:rsidTr="007633DD">
        <w:trPr>
          <w:trHeight w:val="255"/>
        </w:trPr>
        <w:tc>
          <w:tcPr>
            <w:tcW w:w="1129" w:type="dxa"/>
            <w:noWrap/>
            <w:hideMark/>
          </w:tcPr>
          <w:p w:rsidR="007633DD" w:rsidRPr="007633DD" w:rsidRDefault="007633DD">
            <w:proofErr w:type="spellStart"/>
            <w:r w:rsidRPr="007633DD">
              <w:t>Grisha</w:t>
            </w:r>
            <w:proofErr w:type="spellEnd"/>
            <w:r w:rsidRPr="007633DD">
              <w:t xml:space="preserve"> IV</w:t>
            </w:r>
          </w:p>
        </w:tc>
        <w:tc>
          <w:tcPr>
            <w:tcW w:w="77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1</w:t>
            </w:r>
          </w:p>
        </w:tc>
        <w:tc>
          <w:tcPr>
            <w:tcW w:w="105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1</w:t>
            </w:r>
          </w:p>
        </w:tc>
        <w:tc>
          <w:tcPr>
            <w:tcW w:w="1013" w:type="dxa"/>
            <w:noWrap/>
            <w:hideMark/>
          </w:tcPr>
          <w:p w:rsidR="007633DD" w:rsidRPr="007633DD" w:rsidRDefault="007633DD" w:rsidP="007633DD">
            <w:pPr>
              <w:jc w:val="center"/>
            </w:pPr>
          </w:p>
        </w:tc>
        <w:tc>
          <w:tcPr>
            <w:tcW w:w="1134" w:type="dxa"/>
            <w:noWrap/>
            <w:hideMark/>
          </w:tcPr>
          <w:p w:rsidR="007633DD" w:rsidRPr="007633DD" w:rsidRDefault="007633DD" w:rsidP="007633DD">
            <w:pPr>
              <w:jc w:val="center"/>
            </w:pPr>
          </w:p>
        </w:tc>
        <w:tc>
          <w:tcPr>
            <w:tcW w:w="709" w:type="dxa"/>
            <w:noWrap/>
            <w:hideMark/>
          </w:tcPr>
          <w:p w:rsidR="007633DD" w:rsidRPr="007633DD" w:rsidRDefault="007633DD" w:rsidP="007633DD">
            <w:pPr>
              <w:jc w:val="center"/>
            </w:pPr>
          </w:p>
        </w:tc>
        <w:tc>
          <w:tcPr>
            <w:tcW w:w="1348" w:type="dxa"/>
            <w:noWrap/>
            <w:hideMark/>
          </w:tcPr>
          <w:p w:rsidR="007633DD" w:rsidRPr="007633DD" w:rsidRDefault="007633DD">
            <w:r w:rsidRPr="007633DD">
              <w:t>Twin 57mm</w:t>
            </w:r>
          </w:p>
        </w:tc>
        <w:tc>
          <w:tcPr>
            <w:tcW w:w="1204" w:type="dxa"/>
            <w:noWrap/>
            <w:hideMark/>
          </w:tcPr>
          <w:p w:rsidR="007633DD" w:rsidRPr="007633DD" w:rsidRDefault="007633DD">
            <w:r w:rsidRPr="007633DD">
              <w:t>24x SA-N-9</w:t>
            </w:r>
          </w:p>
        </w:tc>
        <w:tc>
          <w:tcPr>
            <w:tcW w:w="1417" w:type="dxa"/>
            <w:noWrap/>
            <w:hideMark/>
          </w:tcPr>
          <w:p w:rsidR="007633DD" w:rsidRPr="007633DD" w:rsidRDefault="007633DD">
            <w:r w:rsidRPr="007633DD">
              <w:t>30mm CIWS</w:t>
            </w:r>
          </w:p>
        </w:tc>
      </w:tr>
      <w:tr w:rsidR="007633DD" w:rsidRPr="007633DD" w:rsidTr="007633DD">
        <w:trPr>
          <w:trHeight w:val="255"/>
        </w:trPr>
        <w:tc>
          <w:tcPr>
            <w:tcW w:w="1129" w:type="dxa"/>
            <w:noWrap/>
            <w:hideMark/>
          </w:tcPr>
          <w:p w:rsidR="007633DD" w:rsidRPr="007633DD" w:rsidRDefault="007633DD">
            <w:proofErr w:type="spellStart"/>
            <w:r w:rsidRPr="007633DD">
              <w:t>Grisha</w:t>
            </w:r>
            <w:proofErr w:type="spellEnd"/>
            <w:r w:rsidRPr="007633DD">
              <w:t xml:space="preserve"> V</w:t>
            </w:r>
          </w:p>
        </w:tc>
        <w:tc>
          <w:tcPr>
            <w:tcW w:w="77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30</w:t>
            </w:r>
          </w:p>
        </w:tc>
        <w:tc>
          <w:tcPr>
            <w:tcW w:w="1051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15</w:t>
            </w:r>
          </w:p>
        </w:tc>
        <w:tc>
          <w:tcPr>
            <w:tcW w:w="1013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10</w:t>
            </w:r>
          </w:p>
        </w:tc>
        <w:tc>
          <w:tcPr>
            <w:tcW w:w="1134" w:type="dxa"/>
            <w:noWrap/>
            <w:hideMark/>
          </w:tcPr>
          <w:p w:rsidR="007633DD" w:rsidRPr="007633DD" w:rsidRDefault="007633DD" w:rsidP="007633DD">
            <w:pPr>
              <w:jc w:val="center"/>
            </w:pPr>
            <w:r w:rsidRPr="007633DD">
              <w:t>5</w:t>
            </w:r>
          </w:p>
        </w:tc>
        <w:tc>
          <w:tcPr>
            <w:tcW w:w="709" w:type="dxa"/>
            <w:noWrap/>
            <w:hideMark/>
          </w:tcPr>
          <w:p w:rsidR="007633DD" w:rsidRPr="007633DD" w:rsidRDefault="007633DD" w:rsidP="007633DD">
            <w:pPr>
              <w:jc w:val="center"/>
            </w:pPr>
          </w:p>
        </w:tc>
        <w:tc>
          <w:tcPr>
            <w:tcW w:w="1348" w:type="dxa"/>
            <w:noWrap/>
            <w:hideMark/>
          </w:tcPr>
          <w:p w:rsidR="007633DD" w:rsidRPr="007633DD" w:rsidRDefault="007633DD">
            <w:r w:rsidRPr="007633DD">
              <w:t>1x 76mm</w:t>
            </w:r>
          </w:p>
        </w:tc>
        <w:tc>
          <w:tcPr>
            <w:tcW w:w="1204" w:type="dxa"/>
            <w:noWrap/>
            <w:hideMark/>
          </w:tcPr>
          <w:p w:rsidR="007633DD" w:rsidRPr="007633DD" w:rsidRDefault="007633DD">
            <w:r w:rsidRPr="007633DD">
              <w:t>20x SA-N-4</w:t>
            </w:r>
          </w:p>
        </w:tc>
        <w:tc>
          <w:tcPr>
            <w:tcW w:w="1417" w:type="dxa"/>
            <w:noWrap/>
            <w:hideMark/>
          </w:tcPr>
          <w:p w:rsidR="007633DD" w:rsidRPr="007633DD" w:rsidRDefault="007633DD">
            <w:r w:rsidRPr="007633DD">
              <w:t>30mm CIWS</w:t>
            </w:r>
          </w:p>
        </w:tc>
      </w:tr>
    </w:tbl>
    <w:p w:rsidR="0051602D" w:rsidRDefault="0051602D">
      <w:pPr>
        <w:rPr>
          <w:lang w:val="en-CA"/>
        </w:rPr>
      </w:pPr>
    </w:p>
    <w:p w:rsidR="007633DD" w:rsidRPr="007633DD" w:rsidRDefault="007633DD">
      <w:pPr>
        <w:rPr>
          <w:b/>
          <w:lang w:val="en-CA"/>
        </w:rPr>
      </w:pPr>
      <w:hyperlink r:id="rId6" w:history="1">
        <w:proofErr w:type="spellStart"/>
        <w:r w:rsidRPr="007633DD">
          <w:rPr>
            <w:rStyle w:val="Hyperlink"/>
            <w:b/>
            <w:lang w:val="en-CA"/>
          </w:rPr>
          <w:t>Pauk</w:t>
        </w:r>
        <w:proofErr w:type="spellEnd"/>
        <w:r w:rsidRPr="007633DD">
          <w:rPr>
            <w:rStyle w:val="Hyperlink"/>
            <w:b/>
            <w:lang w:val="en-CA"/>
          </w:rPr>
          <w:t xml:space="preserve"> Class</w:t>
        </w:r>
      </w:hyperlink>
    </w:p>
    <w:p w:rsidR="007633DD" w:rsidRDefault="0051602D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64CB969" wp14:editId="2871DA7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76600" cy="2457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u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D60">
        <w:rPr>
          <w:lang w:val="en-CA"/>
        </w:rPr>
        <w:t xml:space="preserve">At half the size of the </w:t>
      </w:r>
      <w:proofErr w:type="spellStart"/>
      <w:r w:rsidR="005D6D60">
        <w:rPr>
          <w:lang w:val="en-CA"/>
        </w:rPr>
        <w:t>Grisha</w:t>
      </w:r>
      <w:proofErr w:type="spellEnd"/>
      <w:r w:rsidR="005D6D60">
        <w:rPr>
          <w:lang w:val="en-CA"/>
        </w:rPr>
        <w:t xml:space="preserve"> class, the </w:t>
      </w:r>
      <w:proofErr w:type="spellStart"/>
      <w:r w:rsidR="005D6D60">
        <w:rPr>
          <w:lang w:val="en-CA"/>
        </w:rPr>
        <w:t>Pauk</w:t>
      </w:r>
      <w:proofErr w:type="spellEnd"/>
      <w:r w:rsidR="005D6D60">
        <w:rPr>
          <w:lang w:val="en-CA"/>
        </w:rPr>
        <w:t xml:space="preserve"> or Molniya-2 class have some limitations, their Variable Depth Sonar (VDS) is active only, the air defence is the much less capable </w:t>
      </w:r>
      <w:hyperlink r:id="rId8" w:history="1">
        <w:r w:rsidR="005D6D60" w:rsidRPr="005D6D60">
          <w:rPr>
            <w:rStyle w:val="Hyperlink"/>
            <w:lang w:val="en-CA"/>
          </w:rPr>
          <w:t>SA-N-5 Grail</w:t>
        </w:r>
      </w:hyperlink>
      <w:r w:rsidR="005D6D60">
        <w:rPr>
          <w:lang w:val="en-CA"/>
        </w:rPr>
        <w:t>, essentially a pedestal mounted MANPADS (Man portable Air Defence System), and it only has 1/3 the fuel range.  But the ASW weapons are similar and it has both a 76mm gun and a 30mm CIWS (Close in Weapon System).  The Soviet Navy operated 42 of these ships after transferring one to Cuba and two to Bulgaria.</w:t>
      </w:r>
    </w:p>
    <w:p w:rsidR="0051602D" w:rsidRDefault="0051602D">
      <w:pPr>
        <w:rPr>
          <w:lang w:val="en-CA"/>
        </w:rPr>
      </w:pPr>
    </w:p>
    <w:tbl>
      <w:tblPr>
        <w:tblStyle w:val="TableGrid"/>
        <w:tblW w:w="7224" w:type="dxa"/>
        <w:tblLook w:val="04A0" w:firstRow="1" w:lastRow="0" w:firstColumn="1" w:lastColumn="0" w:noHBand="0" w:noVBand="1"/>
      </w:tblPr>
      <w:tblGrid>
        <w:gridCol w:w="1129"/>
        <w:gridCol w:w="771"/>
        <w:gridCol w:w="1051"/>
        <w:gridCol w:w="1013"/>
        <w:gridCol w:w="1134"/>
        <w:gridCol w:w="709"/>
        <w:gridCol w:w="1417"/>
      </w:tblGrid>
      <w:tr w:rsidR="005D6D60" w:rsidRPr="007633DD" w:rsidTr="0051602D">
        <w:trPr>
          <w:trHeight w:val="255"/>
        </w:trPr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r w:rsidRPr="007633DD">
              <w:t>Class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r w:rsidRPr="007633DD">
              <w:t xml:space="preserve">Total 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r w:rsidRPr="007633DD">
              <w:t xml:space="preserve">Northern 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r w:rsidRPr="007633DD">
              <w:t>Pacific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r w:rsidRPr="007633DD">
              <w:t>Black Sea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r w:rsidRPr="007633DD">
              <w:t>Baltic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r w:rsidRPr="007633DD">
              <w:t>Remarks</w:t>
            </w:r>
          </w:p>
        </w:tc>
      </w:tr>
      <w:tr w:rsidR="005D6D60" w:rsidRPr="007633DD" w:rsidTr="0051602D">
        <w:trPr>
          <w:trHeight w:val="255"/>
        </w:trPr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proofErr w:type="spellStart"/>
            <w:r>
              <w:t>Pauk</w:t>
            </w:r>
            <w:proofErr w:type="spellEnd"/>
            <w:r w:rsidRPr="007633DD">
              <w:t xml:space="preserve"> 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>
            <w:pPr>
              <w:jc w:val="center"/>
            </w:pPr>
            <w:r>
              <w:t>42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1602D" w:rsidP="005E2BB2">
            <w:pPr>
              <w:jc w:val="center"/>
            </w:pPr>
            <w:r>
              <w:t>20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1602D" w:rsidP="005E2BB2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1602D" w:rsidP="005E2BB2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1602D" w:rsidP="005E2BB2">
            <w:pPr>
              <w:jc w:val="center"/>
            </w:pPr>
            <w:r>
              <w:t>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:rsidR="005D6D60" w:rsidRPr="007633DD" w:rsidRDefault="005D6D60" w:rsidP="005E2BB2"/>
        </w:tc>
      </w:tr>
    </w:tbl>
    <w:p w:rsidR="005D6D60" w:rsidRDefault="005D6D60">
      <w:pPr>
        <w:rPr>
          <w:lang w:val="en-CA"/>
        </w:rPr>
      </w:pPr>
    </w:p>
    <w:p w:rsidR="00990EC2" w:rsidRDefault="00990EC2">
      <w:pPr>
        <w:rPr>
          <w:lang w:val="en-CA"/>
        </w:rPr>
      </w:pPr>
    </w:p>
    <w:p w:rsidR="00990EC2" w:rsidRDefault="00990EC2">
      <w:pPr>
        <w:rPr>
          <w:lang w:val="en-CA"/>
        </w:rPr>
      </w:pPr>
    </w:p>
    <w:p w:rsidR="00990EC2" w:rsidRPr="00990EC2" w:rsidRDefault="00990EC2" w:rsidP="00990EC2">
      <w:pPr>
        <w:rPr>
          <w:b/>
          <w:lang w:val="en-CA"/>
        </w:rPr>
      </w:pPr>
      <w:hyperlink r:id="rId9" w:history="1">
        <w:proofErr w:type="spellStart"/>
        <w:r w:rsidRPr="00990EC2">
          <w:rPr>
            <w:rStyle w:val="Hyperlink"/>
            <w:b/>
            <w:lang w:val="en-CA"/>
          </w:rPr>
          <w:t>Parchim</w:t>
        </w:r>
        <w:proofErr w:type="spellEnd"/>
        <w:r w:rsidR="00521C23">
          <w:rPr>
            <w:rStyle w:val="Hyperlink"/>
            <w:b/>
            <w:lang w:val="en-CA"/>
          </w:rPr>
          <w:t xml:space="preserve"> II</w:t>
        </w:r>
        <w:r w:rsidRPr="00990EC2">
          <w:rPr>
            <w:rStyle w:val="Hyperlink"/>
            <w:b/>
            <w:lang w:val="en-CA"/>
          </w:rPr>
          <w:t xml:space="preserve"> Class</w:t>
        </w:r>
      </w:hyperlink>
    </w:p>
    <w:p w:rsidR="00990EC2" w:rsidRDefault="00990EC2" w:rsidP="00990EC2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EB15850" wp14:editId="6495BB4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02991" cy="1627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chi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1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t xml:space="preserve">These ships did not fit into the Soviet plan for ASW ships but were purchased from and built in East Germany, essentially subsidizing this class for the DDR. </w:t>
      </w:r>
      <w:r>
        <w:rPr>
          <w:lang w:val="en-CA"/>
        </w:rPr>
        <w:t xml:space="preserve">They are 800 tons, with a crew of 80, double the complement of a </w:t>
      </w:r>
      <w:proofErr w:type="spellStart"/>
      <w:r>
        <w:rPr>
          <w:lang w:val="en-CA"/>
        </w:rPr>
        <w:t>Pauk</w:t>
      </w:r>
      <w:proofErr w:type="spellEnd"/>
      <w:r>
        <w:rPr>
          <w:lang w:val="en-CA"/>
        </w:rPr>
        <w:t xml:space="preserve"> and larger than the </w:t>
      </w:r>
      <w:proofErr w:type="spellStart"/>
      <w:r>
        <w:rPr>
          <w:lang w:val="en-CA"/>
        </w:rPr>
        <w:t>Grisha</w:t>
      </w:r>
      <w:proofErr w:type="spellEnd"/>
      <w:r>
        <w:rPr>
          <w:lang w:val="en-CA"/>
        </w:rPr>
        <w:t xml:space="preserve">.  These ships have the same guns as the </w:t>
      </w:r>
      <w:proofErr w:type="spellStart"/>
      <w:r>
        <w:rPr>
          <w:lang w:val="en-CA"/>
        </w:rPr>
        <w:t>Grisha</w:t>
      </w:r>
      <w:proofErr w:type="spellEnd"/>
      <w:r>
        <w:rPr>
          <w:lang w:val="en-CA"/>
        </w:rPr>
        <w:t xml:space="preserve"> and the same air defence as the </w:t>
      </w:r>
      <w:proofErr w:type="spellStart"/>
      <w:r>
        <w:rPr>
          <w:lang w:val="en-CA"/>
        </w:rPr>
        <w:t>Pauk</w:t>
      </w:r>
      <w:proofErr w:type="spellEnd"/>
      <w:r>
        <w:rPr>
          <w:lang w:val="en-CA"/>
        </w:rPr>
        <w:t xml:space="preserve"> – the weaker in both cases. They do have an active/passive VDS similar t the </w:t>
      </w:r>
      <w:proofErr w:type="spellStart"/>
      <w:r>
        <w:rPr>
          <w:lang w:val="en-CA"/>
        </w:rPr>
        <w:t>Grisha</w:t>
      </w:r>
      <w:proofErr w:type="spellEnd"/>
      <w:r>
        <w:rPr>
          <w:lang w:val="en-CA"/>
        </w:rPr>
        <w:t xml:space="preserve"> with similar ASW armaments.</w:t>
      </w:r>
    </w:p>
    <w:tbl>
      <w:tblPr>
        <w:tblStyle w:val="TableGrid"/>
        <w:tblW w:w="7224" w:type="dxa"/>
        <w:tblLook w:val="04A0" w:firstRow="1" w:lastRow="0" w:firstColumn="1" w:lastColumn="0" w:noHBand="0" w:noVBand="1"/>
      </w:tblPr>
      <w:tblGrid>
        <w:gridCol w:w="1129"/>
        <w:gridCol w:w="771"/>
        <w:gridCol w:w="1051"/>
        <w:gridCol w:w="1013"/>
        <w:gridCol w:w="1134"/>
        <w:gridCol w:w="709"/>
        <w:gridCol w:w="1417"/>
      </w:tblGrid>
      <w:tr w:rsidR="00521C23" w:rsidRPr="007633DD" w:rsidTr="005E2BB2">
        <w:trPr>
          <w:trHeight w:val="255"/>
        </w:trPr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r w:rsidRPr="007633DD">
              <w:t>Class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r w:rsidRPr="007633DD">
              <w:t xml:space="preserve">Total 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r w:rsidRPr="007633DD">
              <w:t xml:space="preserve">Northern 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r w:rsidRPr="007633DD">
              <w:t>Pacific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r w:rsidRPr="007633DD">
              <w:t>Black Sea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r w:rsidRPr="007633DD">
              <w:t>Baltic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r w:rsidRPr="007633DD">
              <w:t>Remarks</w:t>
            </w:r>
          </w:p>
        </w:tc>
      </w:tr>
      <w:tr w:rsidR="00521C23" w:rsidRPr="007633DD" w:rsidTr="005E2BB2">
        <w:trPr>
          <w:trHeight w:val="255"/>
        </w:trPr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proofErr w:type="spellStart"/>
            <w:r>
              <w:t>Parchim</w:t>
            </w:r>
            <w:proofErr w:type="spellEnd"/>
            <w:r>
              <w:t xml:space="preserve"> II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pPr>
              <w:jc w:val="center"/>
            </w:pPr>
            <w:r>
              <w:t>6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>
            <w:pPr>
              <w:jc w:val="center"/>
            </w:pPr>
            <w:r>
              <w:t>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:rsidR="00521C23" w:rsidRPr="007633DD" w:rsidRDefault="00521C23" w:rsidP="005E2BB2"/>
        </w:tc>
      </w:tr>
    </w:tbl>
    <w:p w:rsidR="00990EC2" w:rsidRDefault="00990EC2" w:rsidP="00990EC2">
      <w:pPr>
        <w:rPr>
          <w:lang w:val="en-CA"/>
        </w:rPr>
      </w:pPr>
    </w:p>
    <w:p w:rsidR="0051602D" w:rsidRDefault="00521C23">
      <w:pPr>
        <w:rPr>
          <w:b/>
          <w:lang w:val="en-CA"/>
        </w:rPr>
      </w:pPr>
      <w:hyperlink r:id="rId11" w:history="1">
        <w:proofErr w:type="spellStart"/>
        <w:r w:rsidRPr="00521C23">
          <w:rPr>
            <w:rStyle w:val="Hyperlink"/>
            <w:b/>
            <w:lang w:val="en-CA"/>
          </w:rPr>
          <w:t>Stenka</w:t>
        </w:r>
        <w:proofErr w:type="spellEnd"/>
        <w:r w:rsidRPr="00521C23">
          <w:rPr>
            <w:rStyle w:val="Hyperlink"/>
            <w:b/>
            <w:lang w:val="en-CA"/>
          </w:rPr>
          <w:t xml:space="preserve"> Class</w:t>
        </w:r>
      </w:hyperlink>
    </w:p>
    <w:p w:rsidR="00521C23" w:rsidRDefault="00521C23">
      <w:pPr>
        <w:rPr>
          <w:lang w:val="en-CA"/>
        </w:rPr>
      </w:pPr>
      <w:r w:rsidRPr="00521C23">
        <w:rPr>
          <w:lang w:val="en-CA"/>
        </w:rPr>
        <w:t>Ca</w:t>
      </w:r>
      <w:r>
        <w:rPr>
          <w:lang w:val="en-CA"/>
        </w:rPr>
        <w:t xml:space="preserve">lled an ASW patrol boat, these are built on the same hull as the famous </w:t>
      </w:r>
      <w:proofErr w:type="spellStart"/>
      <w:r>
        <w:rPr>
          <w:lang w:val="en-CA"/>
        </w:rPr>
        <w:t>Osa</w:t>
      </w:r>
      <w:proofErr w:type="spellEnd"/>
      <w:r>
        <w:rPr>
          <w:lang w:val="en-CA"/>
        </w:rPr>
        <w:t xml:space="preserve"> class missile boats.  At only 180 tons with a crew of 32 these potent little ships have the same VDS as the </w:t>
      </w:r>
      <w:proofErr w:type="spellStart"/>
      <w:r>
        <w:rPr>
          <w:lang w:val="en-CA"/>
        </w:rPr>
        <w:t>Grisha</w:t>
      </w:r>
      <w:proofErr w:type="spellEnd"/>
      <w:r>
        <w:rPr>
          <w:lang w:val="en-CA"/>
        </w:rPr>
        <w:t xml:space="preserve"> class and can engage with torpedoes, depth charges or machine guns.  Its only air defence however is </w:t>
      </w:r>
      <w:r w:rsidR="00162552">
        <w:rPr>
          <w:lang w:val="en-CA"/>
        </w:rPr>
        <w:t>two 30mm CIWS Gatling guns.  Of the 117 built, nine have been transferred (4 to Cuba, 5 to Cambodia), only five of the remaining are operated by the Navy and the remainder are operated by the KGP Maritime border guard (Coast Guard).</w:t>
      </w:r>
    </w:p>
    <w:tbl>
      <w:tblPr>
        <w:tblStyle w:val="TableGrid"/>
        <w:tblW w:w="7224" w:type="dxa"/>
        <w:tblLook w:val="04A0" w:firstRow="1" w:lastRow="0" w:firstColumn="1" w:lastColumn="0" w:noHBand="0" w:noVBand="1"/>
      </w:tblPr>
      <w:tblGrid>
        <w:gridCol w:w="1129"/>
        <w:gridCol w:w="771"/>
        <w:gridCol w:w="1051"/>
        <w:gridCol w:w="1013"/>
        <w:gridCol w:w="1134"/>
        <w:gridCol w:w="709"/>
        <w:gridCol w:w="1417"/>
      </w:tblGrid>
      <w:tr w:rsidR="00162552" w:rsidRPr="007633DD" w:rsidTr="005E2BB2">
        <w:trPr>
          <w:trHeight w:val="255"/>
        </w:trPr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r w:rsidRPr="007633DD">
              <w:t>Class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r w:rsidRPr="007633DD">
              <w:t xml:space="preserve">Total 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r w:rsidRPr="007633DD">
              <w:t xml:space="preserve">Northern 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r w:rsidRPr="007633DD">
              <w:t>Pacific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r w:rsidRPr="007633DD">
              <w:t>Black Sea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r w:rsidRPr="007633DD">
              <w:t>Baltic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r w:rsidRPr="007633DD">
              <w:t>Remarks</w:t>
            </w:r>
          </w:p>
        </w:tc>
      </w:tr>
      <w:tr w:rsidR="00162552" w:rsidRPr="007633DD" w:rsidTr="005E2BB2">
        <w:trPr>
          <w:trHeight w:val="255"/>
        </w:trPr>
        <w:tc>
          <w:tcPr>
            <w:tcW w:w="1129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proofErr w:type="spellStart"/>
            <w:r>
              <w:t>Stenka</w:t>
            </w:r>
            <w:proofErr w:type="spellEnd"/>
          </w:p>
        </w:tc>
        <w:tc>
          <w:tcPr>
            <w:tcW w:w="771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pPr>
              <w:jc w:val="center"/>
            </w:pPr>
            <w:r>
              <w:t>108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pPr>
              <w:jc w:val="center"/>
            </w:pPr>
            <w:r>
              <w:t>50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pPr>
              <w:jc w:val="center"/>
            </w:pPr>
            <w:r>
              <w:t>34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pPr>
              <w:jc w:val="center"/>
            </w:pPr>
            <w:r>
              <w:t>12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>
            <w:pPr>
              <w:jc w:val="center"/>
            </w:pPr>
            <w:r>
              <w:t>12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hideMark/>
          </w:tcPr>
          <w:p w:rsidR="00162552" w:rsidRPr="007633DD" w:rsidRDefault="00162552" w:rsidP="005E2BB2"/>
        </w:tc>
      </w:tr>
    </w:tbl>
    <w:p w:rsidR="00162552" w:rsidRDefault="00162552">
      <w:pPr>
        <w:rPr>
          <w:lang w:val="en-CA"/>
        </w:rPr>
      </w:pPr>
    </w:p>
    <w:p w:rsidR="00162552" w:rsidRPr="00521C23" w:rsidRDefault="00162552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4497022" cy="2487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n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868" cy="24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23" w:rsidRPr="00647FB4" w:rsidRDefault="00521C23">
      <w:pPr>
        <w:rPr>
          <w:lang w:val="en-CA"/>
        </w:rPr>
      </w:pPr>
    </w:p>
    <w:sectPr w:rsidR="00521C23" w:rsidRPr="00647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B4"/>
    <w:rsid w:val="00045656"/>
    <w:rsid w:val="00162552"/>
    <w:rsid w:val="0051602D"/>
    <w:rsid w:val="00521C23"/>
    <w:rsid w:val="005D6D60"/>
    <w:rsid w:val="00647FB4"/>
    <w:rsid w:val="007633DD"/>
    <w:rsid w:val="00916BE9"/>
    <w:rsid w:val="00990EC2"/>
    <w:rsid w:val="00AD3F19"/>
    <w:rsid w:val="00C7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6D0A"/>
  <w15:chartTrackingRefBased/>
  <w15:docId w15:val="{675364DA-F09F-4796-8BB4-F229E271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9K32_Strela-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uk-class_corvette" TargetMode="External"/><Relationship Id="rId11" Type="http://schemas.openxmlformats.org/officeDocument/2006/relationships/hyperlink" Target="https://en.wikipedia.org/wiki/Stenka-class_patrol_boat" TargetMode="External"/><Relationship Id="rId5" Type="http://schemas.openxmlformats.org/officeDocument/2006/relationships/hyperlink" Target="https://en.wikipedia.org/wiki/Grisha-class_corvette" TargetMode="External"/><Relationship Id="rId10" Type="http://schemas.openxmlformats.org/officeDocument/2006/relationships/image" Target="media/image3.jpg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Parchim-class_corvet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</cp:revision>
  <dcterms:created xsi:type="dcterms:W3CDTF">2018-03-31T01:08:00Z</dcterms:created>
  <dcterms:modified xsi:type="dcterms:W3CDTF">2018-03-31T02:40:00Z</dcterms:modified>
</cp:coreProperties>
</file>