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B4" w:rsidRDefault="006901D6">
      <w:pPr>
        <w:rPr>
          <w:b/>
        </w:rPr>
      </w:pPr>
      <w:bookmarkStart w:id="0" w:name="_GoBack"/>
      <w:bookmarkEnd w:id="0"/>
      <w:r w:rsidRPr="006901D6">
        <w:rPr>
          <w:b/>
        </w:rPr>
        <w:t>Soviet Navy</w:t>
      </w:r>
    </w:p>
    <w:p w:rsidR="00255B7C" w:rsidRDefault="00255B7C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43600" cy="4279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-admiral-kuznetsov-task-forc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D6" w:rsidRDefault="003A6795">
      <w:r>
        <w:t>The Soviet Navy or Red Fleet is large, about 500,000 personnel and over 1000 ships and a small air force, it is a major element in the Soviet strategic plan in times of war.  Unlike the US Navy, the Red Fleet is broken into named and not numbered Fleets:</w:t>
      </w:r>
    </w:p>
    <w:p w:rsidR="003A6795" w:rsidRDefault="003A6795" w:rsidP="003A6795">
      <w:pPr>
        <w:pStyle w:val="ListParagraph"/>
        <w:numPr>
          <w:ilvl w:val="0"/>
          <w:numId w:val="1"/>
        </w:numPr>
      </w:pPr>
      <w:r w:rsidRPr="0063605C">
        <w:rPr>
          <w:b/>
        </w:rPr>
        <w:t>The Red Banner Northern Fleet</w:t>
      </w:r>
      <w:r w:rsidR="0063605C">
        <w:t>;</w:t>
      </w:r>
      <w:r>
        <w:t xml:space="preserve"> based largely on the Kola </w:t>
      </w:r>
      <w:r w:rsidR="0063605C">
        <w:t>Peninsula</w:t>
      </w:r>
      <w:r>
        <w:t xml:space="preserve"> and responsible for defending the Arctic </w:t>
      </w:r>
      <w:r w:rsidR="0063605C">
        <w:t>sea and coastline as well as operations in the Atlantic Ocean.  The Northern Fleet is that largest in the navy by a significant margin.</w:t>
      </w:r>
    </w:p>
    <w:p w:rsidR="0063605C" w:rsidRDefault="0063605C" w:rsidP="003A6795">
      <w:pPr>
        <w:pStyle w:val="ListParagraph"/>
        <w:numPr>
          <w:ilvl w:val="0"/>
          <w:numId w:val="1"/>
        </w:numPr>
      </w:pPr>
      <w:r w:rsidRPr="0063605C">
        <w:rPr>
          <w:b/>
        </w:rPr>
        <w:t>The Red Banner Pacific Fleet</w:t>
      </w:r>
      <w:r>
        <w:t>; based largely in the Vladivostok area but with bases on the Kamchatka Peninsula and elsewhere. Although it is the second largest fleet, it has a very wide operating area including the entire Pacific Ocean, the South China Sea, Indian Ocean and even ventures as far as the South Atlantic and Mediterranean.</w:t>
      </w:r>
    </w:p>
    <w:p w:rsidR="0063605C" w:rsidRDefault="0063605C" w:rsidP="003A6795">
      <w:pPr>
        <w:pStyle w:val="ListParagraph"/>
        <w:numPr>
          <w:ilvl w:val="0"/>
          <w:numId w:val="1"/>
        </w:numPr>
      </w:pPr>
      <w:r>
        <w:rPr>
          <w:b/>
        </w:rPr>
        <w:t>The Black Sea Fleet</w:t>
      </w:r>
      <w:r>
        <w:t>; based in the Crimea and operating in both the Black and Mediterranean Seas.</w:t>
      </w:r>
    </w:p>
    <w:p w:rsidR="0063605C" w:rsidRDefault="0063605C" w:rsidP="003A6795">
      <w:pPr>
        <w:pStyle w:val="ListParagraph"/>
        <w:numPr>
          <w:ilvl w:val="0"/>
          <w:numId w:val="1"/>
        </w:numPr>
      </w:pPr>
      <w:r>
        <w:rPr>
          <w:b/>
        </w:rPr>
        <w:t>The Twice Red Banner Baltic Fleet</w:t>
      </w:r>
      <w:r>
        <w:t xml:space="preserve">; </w:t>
      </w:r>
      <w:r w:rsidR="00B326F6">
        <w:t xml:space="preserve">based mostly in Kaliningrad, but also further north in </w:t>
      </w:r>
      <w:proofErr w:type="spellStart"/>
      <w:r w:rsidR="00B326F6">
        <w:t>Kronstadt</w:t>
      </w:r>
      <w:proofErr w:type="spellEnd"/>
      <w:r w:rsidR="00B326F6">
        <w:t xml:space="preserve"> and Leningrad. Primarily responsible for all operations in the Baltic Sea and extending into the North Sea in cooperation with the Northern Fleet.</w:t>
      </w:r>
    </w:p>
    <w:p w:rsidR="00820E9C" w:rsidRPr="00820E9C" w:rsidRDefault="00B326F6" w:rsidP="00820E9C">
      <w:pPr>
        <w:pStyle w:val="ListParagraph"/>
        <w:numPr>
          <w:ilvl w:val="0"/>
          <w:numId w:val="1"/>
        </w:numPr>
        <w:rPr>
          <w:lang w:val="en"/>
        </w:rPr>
      </w:pPr>
      <w:r>
        <w:rPr>
          <w:b/>
        </w:rPr>
        <w:lastRenderedPageBreak/>
        <w:t>The Caspian Flotilla</w:t>
      </w:r>
      <w:r>
        <w:t>; based at Baku and responsible for brown water operations on the Caspian Sea and Volga river.  This is a small group of ships and geographically secure and convenient for experimentation and testing.</w:t>
      </w:r>
      <w:r w:rsidR="006C334A">
        <w:t xml:space="preserve"> Ships of up to 140M length can transit the Volga-Don Canal to gain access to the Black Sea; </w:t>
      </w:r>
      <w:r w:rsidR="00820E9C">
        <w:t>up to 210M length to access the Baltic via</w:t>
      </w:r>
      <w:r w:rsidR="006C334A">
        <w:t xml:space="preserve"> the Volga Baltic Waterway</w:t>
      </w:r>
      <w:r w:rsidR="00820E9C">
        <w:t xml:space="preserve">; or up to 135M length for access to the Arctic via the White Sea-Baltic Canal.  All of these waterways are integrated into the </w:t>
      </w:r>
      <w:hyperlink r:id="rId6" w:history="1">
        <w:r w:rsidR="00820E9C" w:rsidRPr="00820E9C">
          <w:rPr>
            <w:rStyle w:val="Hyperlink"/>
            <w:lang w:val="en"/>
          </w:rPr>
          <w:t>Unified Deep Water System of European Russia</w:t>
        </w:r>
      </w:hyperlink>
      <w:r w:rsidR="006D4D37">
        <w:rPr>
          <w:lang w:val="en"/>
        </w:rPr>
        <w:t>. Most of the ships in this Flotilla are small so their numbers are counted in with the Black Sea Fleet.</w:t>
      </w:r>
    </w:p>
    <w:p w:rsidR="00A320C3" w:rsidRDefault="00820E9C" w:rsidP="00820E9C">
      <w:r>
        <w:t>In addition to ships, the Navy structure include</w:t>
      </w:r>
      <w:r w:rsidR="00A320C3">
        <w:t>s</w:t>
      </w:r>
      <w:r>
        <w:t xml:space="preserve"> </w:t>
      </w:r>
      <w:hyperlink r:id="rId7" w:history="1">
        <w:r w:rsidRPr="00820E9C">
          <w:rPr>
            <w:rStyle w:val="Hyperlink"/>
          </w:rPr>
          <w:t>Naval Aviation</w:t>
        </w:r>
      </w:hyperlink>
      <w:r>
        <w:t xml:space="preserve"> with elements in each fleet and over 1,000 aircraft</w:t>
      </w:r>
      <w:r w:rsidR="00A320C3">
        <w:t xml:space="preserve">, </w:t>
      </w:r>
      <w:hyperlink r:id="rId8" w:history="1">
        <w:r w:rsidR="00A320C3" w:rsidRPr="00A320C3">
          <w:rPr>
            <w:rStyle w:val="Hyperlink"/>
          </w:rPr>
          <w:t>Naval Infantry</w:t>
        </w:r>
      </w:hyperlink>
      <w:r w:rsidR="00A320C3">
        <w:t xml:space="preserve"> comparable to US Marines organized into a Division in the Pacific, and four independent Brigades as well as Naval Spetsnaz, and Coastal Artillery forces.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381"/>
        <w:gridCol w:w="1382"/>
        <w:gridCol w:w="1382"/>
        <w:gridCol w:w="1382"/>
        <w:gridCol w:w="1659"/>
      </w:tblGrid>
      <w:tr w:rsidR="006D4D37" w:rsidTr="00EE0B46">
        <w:tc>
          <w:tcPr>
            <w:tcW w:w="1286" w:type="dxa"/>
          </w:tcPr>
          <w:p w:rsidR="006D4D37" w:rsidRDefault="006D4D37" w:rsidP="00820E9C"/>
        </w:tc>
        <w:tc>
          <w:tcPr>
            <w:tcW w:w="1381" w:type="dxa"/>
          </w:tcPr>
          <w:p w:rsidR="006D4D37" w:rsidRDefault="006D4D37" w:rsidP="00126894">
            <w:pPr>
              <w:jc w:val="center"/>
            </w:pPr>
            <w:r>
              <w:t>Northern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Pacific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  <w:r>
              <w:t>Black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Baltic</w:t>
            </w:r>
          </w:p>
        </w:tc>
        <w:tc>
          <w:tcPr>
            <w:tcW w:w="1659" w:type="dxa"/>
          </w:tcPr>
          <w:p w:rsidR="006D4D37" w:rsidRDefault="006D4D37" w:rsidP="00126894">
            <w:pPr>
              <w:jc w:val="center"/>
            </w:pPr>
            <w:r>
              <w:t>Total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SSBN</w:t>
            </w:r>
          </w:p>
        </w:tc>
        <w:tc>
          <w:tcPr>
            <w:tcW w:w="1381" w:type="dxa"/>
          </w:tcPr>
          <w:p w:rsidR="006D4D37" w:rsidRDefault="006D4D37" w:rsidP="00126894">
            <w:pPr>
              <w:jc w:val="center"/>
            </w:pPr>
            <w:r>
              <w:t>33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19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</w:p>
        </w:tc>
        <w:tc>
          <w:tcPr>
            <w:tcW w:w="1659" w:type="dxa"/>
          </w:tcPr>
          <w:p w:rsidR="006D4D37" w:rsidRDefault="006D4D37" w:rsidP="00126894">
            <w:pPr>
              <w:jc w:val="center"/>
            </w:pPr>
            <w:r>
              <w:t>52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SSGN/SSG</w:t>
            </w:r>
          </w:p>
        </w:tc>
        <w:tc>
          <w:tcPr>
            <w:tcW w:w="1381" w:type="dxa"/>
          </w:tcPr>
          <w:p w:rsidR="006D4D37" w:rsidRDefault="006D4D37" w:rsidP="00126894">
            <w:pPr>
              <w:jc w:val="center"/>
            </w:pPr>
            <w:r>
              <w:t>37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35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  <w:r>
              <w:t>2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7</w:t>
            </w:r>
          </w:p>
        </w:tc>
        <w:tc>
          <w:tcPr>
            <w:tcW w:w="1659" w:type="dxa"/>
          </w:tcPr>
          <w:p w:rsidR="006D4D37" w:rsidRDefault="006D4D37" w:rsidP="00126894">
            <w:pPr>
              <w:jc w:val="center"/>
            </w:pPr>
            <w:r>
              <w:t>81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SSN</w:t>
            </w:r>
          </w:p>
        </w:tc>
        <w:tc>
          <w:tcPr>
            <w:tcW w:w="1381" w:type="dxa"/>
          </w:tcPr>
          <w:p w:rsidR="006D4D37" w:rsidRDefault="006D4D37" w:rsidP="00126894">
            <w:pPr>
              <w:jc w:val="center"/>
            </w:pPr>
            <w:r>
              <w:t>52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22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</w:p>
        </w:tc>
        <w:tc>
          <w:tcPr>
            <w:tcW w:w="1659" w:type="dxa"/>
          </w:tcPr>
          <w:p w:rsidR="006D4D37" w:rsidRDefault="006D4D37" w:rsidP="00126894">
            <w:pPr>
              <w:jc w:val="center"/>
            </w:pPr>
            <w:r>
              <w:t>74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SSK/SS</w:t>
            </w:r>
          </w:p>
        </w:tc>
        <w:tc>
          <w:tcPr>
            <w:tcW w:w="1381" w:type="dxa"/>
          </w:tcPr>
          <w:p w:rsidR="006D4D37" w:rsidRDefault="006D4D37" w:rsidP="00EE0B46">
            <w:pPr>
              <w:jc w:val="center"/>
            </w:pPr>
            <w:r>
              <w:t>6</w:t>
            </w:r>
            <w:r w:rsidR="00EE0B46">
              <w:t>8</w:t>
            </w:r>
          </w:p>
        </w:tc>
        <w:tc>
          <w:tcPr>
            <w:tcW w:w="1382" w:type="dxa"/>
          </w:tcPr>
          <w:p w:rsidR="006D4D37" w:rsidRDefault="004A0433" w:rsidP="00EE0B46">
            <w:pPr>
              <w:jc w:val="center"/>
            </w:pPr>
            <w:r>
              <w:t>4</w:t>
            </w:r>
            <w:r w:rsidR="00EE0B46">
              <w:t>3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  <w:r>
              <w:t>14</w:t>
            </w:r>
          </w:p>
        </w:tc>
        <w:tc>
          <w:tcPr>
            <w:tcW w:w="1382" w:type="dxa"/>
          </w:tcPr>
          <w:p w:rsidR="006D4D37" w:rsidRDefault="006D4D37" w:rsidP="00EE0B46">
            <w:pPr>
              <w:jc w:val="center"/>
            </w:pPr>
            <w:r>
              <w:t>1</w:t>
            </w:r>
            <w:r w:rsidR="00EE0B46">
              <w:t>6</w:t>
            </w:r>
          </w:p>
        </w:tc>
        <w:tc>
          <w:tcPr>
            <w:tcW w:w="1659" w:type="dxa"/>
          </w:tcPr>
          <w:p w:rsidR="006D4D37" w:rsidRDefault="004A0433" w:rsidP="00EE0B46">
            <w:pPr>
              <w:jc w:val="center"/>
            </w:pPr>
            <w:r>
              <w:t>13</w:t>
            </w:r>
            <w:r w:rsidR="00EE0B46">
              <w:t>9</w:t>
            </w:r>
            <w:r w:rsidR="006D4D37">
              <w:t>+54(Res)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CV/CVH</w:t>
            </w:r>
          </w:p>
        </w:tc>
        <w:tc>
          <w:tcPr>
            <w:tcW w:w="1381" w:type="dxa"/>
          </w:tcPr>
          <w:p w:rsidR="006D4D37" w:rsidRDefault="006D4D37" w:rsidP="00126894">
            <w:pPr>
              <w:jc w:val="center"/>
            </w:pPr>
            <w:r>
              <w:t>4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2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  <w:r>
              <w:t>2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</w:p>
        </w:tc>
        <w:tc>
          <w:tcPr>
            <w:tcW w:w="1659" w:type="dxa"/>
          </w:tcPr>
          <w:p w:rsidR="006D4D37" w:rsidRDefault="006D4D37" w:rsidP="00126894">
            <w:pPr>
              <w:jc w:val="center"/>
            </w:pPr>
            <w:r>
              <w:t>8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BCGN</w:t>
            </w:r>
          </w:p>
        </w:tc>
        <w:tc>
          <w:tcPr>
            <w:tcW w:w="1381" w:type="dxa"/>
          </w:tcPr>
          <w:p w:rsidR="006D4D37" w:rsidRDefault="006D4D37" w:rsidP="00126894">
            <w:pPr>
              <w:jc w:val="center"/>
            </w:pPr>
            <w:r>
              <w:t>2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1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</w:p>
        </w:tc>
        <w:tc>
          <w:tcPr>
            <w:tcW w:w="1659" w:type="dxa"/>
          </w:tcPr>
          <w:p w:rsidR="006D4D37" w:rsidRDefault="006D4D37" w:rsidP="00126894">
            <w:pPr>
              <w:jc w:val="center"/>
            </w:pPr>
            <w:r>
              <w:t>3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CG</w:t>
            </w:r>
          </w:p>
        </w:tc>
        <w:tc>
          <w:tcPr>
            <w:tcW w:w="1381" w:type="dxa"/>
          </w:tcPr>
          <w:p w:rsidR="006D4D37" w:rsidRDefault="006D4D37" w:rsidP="00126894">
            <w:pPr>
              <w:jc w:val="center"/>
            </w:pPr>
            <w:r>
              <w:t>8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10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  <w:r>
              <w:t>10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3</w:t>
            </w:r>
          </w:p>
        </w:tc>
        <w:tc>
          <w:tcPr>
            <w:tcW w:w="1659" w:type="dxa"/>
          </w:tcPr>
          <w:p w:rsidR="006D4D37" w:rsidRDefault="006D4D37" w:rsidP="00126894">
            <w:pPr>
              <w:jc w:val="center"/>
            </w:pPr>
            <w:r>
              <w:t>31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DD/DDG</w:t>
            </w:r>
          </w:p>
        </w:tc>
        <w:tc>
          <w:tcPr>
            <w:tcW w:w="1381" w:type="dxa"/>
          </w:tcPr>
          <w:p w:rsidR="006D4D37" w:rsidRDefault="006D4D37" w:rsidP="00126894">
            <w:pPr>
              <w:jc w:val="center"/>
            </w:pPr>
            <w:r>
              <w:t>25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19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  <w:r>
              <w:t>11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5</w:t>
            </w:r>
          </w:p>
        </w:tc>
        <w:tc>
          <w:tcPr>
            <w:tcW w:w="1659" w:type="dxa"/>
          </w:tcPr>
          <w:p w:rsidR="006D4D37" w:rsidRDefault="006D4D37" w:rsidP="00126894">
            <w:pPr>
              <w:jc w:val="center"/>
            </w:pPr>
            <w:r>
              <w:t>60+4(Res)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FF/FFG</w:t>
            </w:r>
          </w:p>
        </w:tc>
        <w:tc>
          <w:tcPr>
            <w:tcW w:w="1381" w:type="dxa"/>
          </w:tcPr>
          <w:p w:rsidR="006D4D37" w:rsidRDefault="006D4D37" w:rsidP="004C7570">
            <w:pPr>
              <w:jc w:val="center"/>
            </w:pPr>
            <w:r>
              <w:t>22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13</w:t>
            </w:r>
          </w:p>
        </w:tc>
        <w:tc>
          <w:tcPr>
            <w:tcW w:w="1382" w:type="dxa"/>
          </w:tcPr>
          <w:p w:rsidR="006D4D37" w:rsidRDefault="006D4D37" w:rsidP="00A7001A">
            <w:pPr>
              <w:jc w:val="center"/>
            </w:pPr>
            <w:r>
              <w:t>6</w:t>
            </w:r>
          </w:p>
        </w:tc>
        <w:tc>
          <w:tcPr>
            <w:tcW w:w="1382" w:type="dxa"/>
          </w:tcPr>
          <w:p w:rsidR="006D4D37" w:rsidRDefault="006D4D37" w:rsidP="00126894">
            <w:pPr>
              <w:jc w:val="center"/>
            </w:pPr>
            <w:r>
              <w:t>6</w:t>
            </w:r>
          </w:p>
        </w:tc>
        <w:tc>
          <w:tcPr>
            <w:tcW w:w="1659" w:type="dxa"/>
          </w:tcPr>
          <w:p w:rsidR="006D4D37" w:rsidRDefault="006D4D37" w:rsidP="004C7570">
            <w:pPr>
              <w:jc w:val="center"/>
            </w:pPr>
            <w:r>
              <w:t>47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FAC</w:t>
            </w:r>
          </w:p>
        </w:tc>
        <w:tc>
          <w:tcPr>
            <w:tcW w:w="1381" w:type="dxa"/>
          </w:tcPr>
          <w:p w:rsidR="006D4D37" w:rsidRDefault="006D4D37" w:rsidP="00126894">
            <w:pPr>
              <w:jc w:val="center"/>
            </w:pPr>
            <w:r>
              <w:t>69</w:t>
            </w:r>
          </w:p>
        </w:tc>
        <w:tc>
          <w:tcPr>
            <w:tcW w:w="1382" w:type="dxa"/>
          </w:tcPr>
          <w:p w:rsidR="006D4D37" w:rsidRDefault="00074442" w:rsidP="00126894">
            <w:pPr>
              <w:jc w:val="center"/>
            </w:pPr>
            <w:r>
              <w:t>41</w:t>
            </w:r>
          </w:p>
        </w:tc>
        <w:tc>
          <w:tcPr>
            <w:tcW w:w="1382" w:type="dxa"/>
          </w:tcPr>
          <w:p w:rsidR="006D4D37" w:rsidRDefault="00074442" w:rsidP="00A7001A">
            <w:pPr>
              <w:jc w:val="center"/>
            </w:pPr>
            <w:r>
              <w:t>35</w:t>
            </w:r>
          </w:p>
        </w:tc>
        <w:tc>
          <w:tcPr>
            <w:tcW w:w="1382" w:type="dxa"/>
          </w:tcPr>
          <w:p w:rsidR="006D4D37" w:rsidRDefault="00074442" w:rsidP="00126894">
            <w:pPr>
              <w:jc w:val="center"/>
            </w:pPr>
            <w:r>
              <w:t>46</w:t>
            </w:r>
          </w:p>
        </w:tc>
        <w:tc>
          <w:tcPr>
            <w:tcW w:w="1659" w:type="dxa"/>
          </w:tcPr>
          <w:p w:rsidR="006D4D37" w:rsidRDefault="00074442" w:rsidP="00126894">
            <w:pPr>
              <w:jc w:val="center"/>
            </w:pPr>
            <w:r>
              <w:t>191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FFL</w:t>
            </w:r>
          </w:p>
        </w:tc>
        <w:tc>
          <w:tcPr>
            <w:tcW w:w="1381" w:type="dxa"/>
          </w:tcPr>
          <w:p w:rsidR="006D4D37" w:rsidRDefault="00FD376B" w:rsidP="00126894">
            <w:pPr>
              <w:jc w:val="center"/>
            </w:pPr>
            <w:r>
              <w:t>50</w:t>
            </w:r>
          </w:p>
        </w:tc>
        <w:tc>
          <w:tcPr>
            <w:tcW w:w="1382" w:type="dxa"/>
          </w:tcPr>
          <w:p w:rsidR="006D4D37" w:rsidRDefault="00FD376B" w:rsidP="00126894">
            <w:pPr>
              <w:jc w:val="center"/>
            </w:pPr>
            <w:r>
              <w:t>34</w:t>
            </w:r>
          </w:p>
        </w:tc>
        <w:tc>
          <w:tcPr>
            <w:tcW w:w="1382" w:type="dxa"/>
          </w:tcPr>
          <w:p w:rsidR="006D4D37" w:rsidRDefault="00FD376B" w:rsidP="00126894">
            <w:pPr>
              <w:jc w:val="center"/>
            </w:pPr>
            <w:r>
              <w:t>12</w:t>
            </w:r>
          </w:p>
        </w:tc>
        <w:tc>
          <w:tcPr>
            <w:tcW w:w="1382" w:type="dxa"/>
          </w:tcPr>
          <w:p w:rsidR="006D4D37" w:rsidRDefault="00FD376B" w:rsidP="00126894">
            <w:pPr>
              <w:jc w:val="center"/>
            </w:pPr>
            <w:r>
              <w:t>12</w:t>
            </w:r>
          </w:p>
        </w:tc>
        <w:tc>
          <w:tcPr>
            <w:tcW w:w="1659" w:type="dxa"/>
          </w:tcPr>
          <w:p w:rsidR="006D4D37" w:rsidRDefault="00FD376B" w:rsidP="00126894">
            <w:pPr>
              <w:jc w:val="center"/>
            </w:pPr>
            <w:r>
              <w:t>108</w:t>
            </w:r>
          </w:p>
        </w:tc>
      </w:tr>
      <w:tr w:rsidR="006D4D37" w:rsidTr="00EE0B46">
        <w:tc>
          <w:tcPr>
            <w:tcW w:w="1286" w:type="dxa"/>
          </w:tcPr>
          <w:p w:rsidR="006D4D37" w:rsidRDefault="006D4D37" w:rsidP="00820E9C">
            <w:r>
              <w:t>Amphibious</w:t>
            </w:r>
          </w:p>
        </w:tc>
        <w:tc>
          <w:tcPr>
            <w:tcW w:w="1381" w:type="dxa"/>
          </w:tcPr>
          <w:p w:rsidR="006D4D37" w:rsidRDefault="00FD376B" w:rsidP="00126894">
            <w:pPr>
              <w:jc w:val="center"/>
            </w:pPr>
            <w:r>
              <w:t>24</w:t>
            </w:r>
          </w:p>
        </w:tc>
        <w:tc>
          <w:tcPr>
            <w:tcW w:w="1382" w:type="dxa"/>
          </w:tcPr>
          <w:p w:rsidR="006D4D37" w:rsidRDefault="00FD376B" w:rsidP="00126894">
            <w:pPr>
              <w:jc w:val="center"/>
            </w:pPr>
            <w:r>
              <w:t>49</w:t>
            </w:r>
          </w:p>
        </w:tc>
        <w:tc>
          <w:tcPr>
            <w:tcW w:w="1382" w:type="dxa"/>
          </w:tcPr>
          <w:p w:rsidR="006D4D37" w:rsidRDefault="00FD376B" w:rsidP="00126894">
            <w:pPr>
              <w:jc w:val="center"/>
            </w:pPr>
            <w:r>
              <w:t>70</w:t>
            </w:r>
          </w:p>
        </w:tc>
        <w:tc>
          <w:tcPr>
            <w:tcW w:w="1382" w:type="dxa"/>
          </w:tcPr>
          <w:p w:rsidR="006D4D37" w:rsidRDefault="00FD376B" w:rsidP="00126894">
            <w:pPr>
              <w:jc w:val="center"/>
            </w:pPr>
            <w:r>
              <w:t>48</w:t>
            </w:r>
          </w:p>
        </w:tc>
        <w:tc>
          <w:tcPr>
            <w:tcW w:w="1659" w:type="dxa"/>
          </w:tcPr>
          <w:p w:rsidR="006D4D37" w:rsidRDefault="00FD376B" w:rsidP="00126894">
            <w:pPr>
              <w:jc w:val="center"/>
            </w:pPr>
            <w:r>
              <w:t>191</w:t>
            </w:r>
          </w:p>
        </w:tc>
      </w:tr>
      <w:tr w:rsidR="00FD376B" w:rsidTr="00EE0B46">
        <w:tc>
          <w:tcPr>
            <w:tcW w:w="1286" w:type="dxa"/>
          </w:tcPr>
          <w:p w:rsidR="00FD376B" w:rsidRDefault="00FD376B" w:rsidP="00820E9C">
            <w:r>
              <w:t>AGI</w:t>
            </w: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:rsidR="00FD376B" w:rsidRDefault="00822290" w:rsidP="00126894">
            <w:pPr>
              <w:jc w:val="center"/>
            </w:pPr>
            <w:r>
              <w:t>12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:rsidR="00FD376B" w:rsidRDefault="00822290" w:rsidP="00126894">
            <w:pPr>
              <w:jc w:val="center"/>
            </w:pPr>
            <w:r>
              <w:t>39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:rsidR="00FD376B" w:rsidRDefault="00822290" w:rsidP="00126894">
            <w:pPr>
              <w:jc w:val="center"/>
            </w:pPr>
            <w:r>
              <w:t>8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:rsidR="00FD376B" w:rsidRDefault="00822290" w:rsidP="00126894">
            <w:pPr>
              <w:jc w:val="center"/>
            </w:pPr>
            <w:r>
              <w:t>23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:rsidR="00FD376B" w:rsidRDefault="00822290" w:rsidP="00126894">
            <w:pPr>
              <w:jc w:val="center"/>
            </w:pPr>
            <w:r>
              <w:t>82</w:t>
            </w:r>
          </w:p>
        </w:tc>
      </w:tr>
      <w:tr w:rsidR="00822290" w:rsidTr="00EE0B46">
        <w:tc>
          <w:tcPr>
            <w:tcW w:w="1286" w:type="dxa"/>
          </w:tcPr>
          <w:p w:rsidR="00822290" w:rsidRDefault="00822290" w:rsidP="00822290">
            <w:r>
              <w:t>Totals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290" w:rsidRDefault="00822290" w:rsidP="00EE0B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  <w:r w:rsidR="00EE0B46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290" w:rsidRDefault="00822290" w:rsidP="00EE0B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  <w:r w:rsidR="00EE0B46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290" w:rsidRDefault="00822290" w:rsidP="0082229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290" w:rsidRDefault="00822290" w:rsidP="00EE0B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  <w:r w:rsidR="00EE0B46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22290" w:rsidRDefault="00822290" w:rsidP="00EE0B4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  <w:r w:rsidR="00EE0B46">
              <w:rPr>
                <w:rFonts w:ascii="Calibri" w:hAnsi="Calibri" w:cs="Calibri"/>
                <w:color w:val="000000"/>
              </w:rPr>
              <w:t>9 (Active)</w:t>
            </w:r>
          </w:p>
        </w:tc>
      </w:tr>
    </w:tbl>
    <w:p w:rsidR="00B326F6" w:rsidRDefault="00A320C3" w:rsidP="00820E9C">
      <w:r>
        <w:t xml:space="preserve"> </w:t>
      </w:r>
    </w:p>
    <w:p w:rsidR="00255B7C" w:rsidRPr="006901D6" w:rsidRDefault="00255B7C" w:rsidP="00820E9C">
      <w:r>
        <w:rPr>
          <w:noProof/>
          <w:lang w:eastAsia="en-CA"/>
        </w:rPr>
        <w:lastRenderedPageBreak/>
        <w:drawing>
          <wp:inline distT="0" distB="0" distL="0" distR="0">
            <wp:extent cx="594360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ca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D6" w:rsidRDefault="006901D6"/>
    <w:sectPr w:rsidR="00690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5CE9"/>
    <w:multiLevelType w:val="hybridMultilevel"/>
    <w:tmpl w:val="2DBAA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D6"/>
    <w:rsid w:val="00074442"/>
    <w:rsid w:val="00102137"/>
    <w:rsid w:val="00126894"/>
    <w:rsid w:val="00255B7C"/>
    <w:rsid w:val="003A6795"/>
    <w:rsid w:val="004A0433"/>
    <w:rsid w:val="004B46F8"/>
    <w:rsid w:val="004C7570"/>
    <w:rsid w:val="0063605C"/>
    <w:rsid w:val="006901D6"/>
    <w:rsid w:val="006C334A"/>
    <w:rsid w:val="006D4D37"/>
    <w:rsid w:val="00820E9C"/>
    <w:rsid w:val="00822290"/>
    <w:rsid w:val="00A320C3"/>
    <w:rsid w:val="00A84DB4"/>
    <w:rsid w:val="00AB11D2"/>
    <w:rsid w:val="00B326F6"/>
    <w:rsid w:val="00EE0B46"/>
    <w:rsid w:val="00F128E9"/>
    <w:rsid w:val="00FD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331D62-8C56-4C75-BBCD-B5FDEE36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E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0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20E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2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1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val_Infantry_(Russia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viet_Naval_Avi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ied_Deep_Water_System_of_European_Russi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 Gauvin</dc:creator>
  <cp:lastModifiedBy>Bart Gauvin</cp:lastModifiedBy>
  <cp:revision>2</cp:revision>
  <dcterms:created xsi:type="dcterms:W3CDTF">2019-05-05T21:37:00Z</dcterms:created>
  <dcterms:modified xsi:type="dcterms:W3CDTF">2019-05-05T21:37:00Z</dcterms:modified>
</cp:coreProperties>
</file>