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1FCB" w:rsidRDefault="009C6162">
      <w:r>
        <w:t>Soviet SSBNs</w:t>
      </w:r>
    </w:p>
    <w:p w:rsidR="009C6162" w:rsidRDefault="0071404D">
      <w:r>
        <w:t xml:space="preserve">During the late ‘80s and early ‘90s all of the older SSBNs of the </w:t>
      </w:r>
      <w:r w:rsidRPr="0071404D">
        <w:rPr>
          <w:b/>
        </w:rPr>
        <w:t>Hotel</w:t>
      </w:r>
      <w:r>
        <w:t xml:space="preserve"> and </w:t>
      </w:r>
      <w:r w:rsidRPr="0071404D">
        <w:rPr>
          <w:b/>
        </w:rPr>
        <w:t>Yankee</w:t>
      </w:r>
      <w:r>
        <w:t xml:space="preserve"> classes as well as the diesel powered </w:t>
      </w:r>
      <w:r w:rsidRPr="0071404D">
        <w:rPr>
          <w:b/>
        </w:rPr>
        <w:t>Golf</w:t>
      </w:r>
      <w:r>
        <w:t xml:space="preserve"> classes were scrapped (or in the case of five </w:t>
      </w:r>
      <w:r w:rsidRPr="0071404D">
        <w:rPr>
          <w:b/>
        </w:rPr>
        <w:t>Yankee</w:t>
      </w:r>
      <w:r>
        <w:t xml:space="preserve"> class – converted), 66 submarines in all. Although this mass scrapping ran counter to the Northern Fury trend of retention, it allowed the Soviet SSBN service to focus on modern, powerful units instead of frittering away resources on less useful assets. The fleet that remained were</w:t>
      </w:r>
      <w:r w:rsidR="00247787">
        <w:t xml:space="preserve"> </w:t>
      </w:r>
      <w:r w:rsidR="00FC1866">
        <w:t>52</w:t>
      </w:r>
      <w:r w:rsidR="00247787">
        <w:t xml:space="preserve"> nuclear powered Ballistic Missile Submarines (SSBN) of </w:t>
      </w:r>
      <w:r>
        <w:t xml:space="preserve">two main </w:t>
      </w:r>
      <w:r w:rsidR="00247787">
        <w:t>classes</w:t>
      </w:r>
      <w:r>
        <w:t xml:space="preserve"> (including four sub-classes of Delta SSBN)</w:t>
      </w:r>
      <w:r w:rsidR="00247787">
        <w:t xml:space="preserve">.  Although the venerable Delta I class is getting near the end of their </w:t>
      </w:r>
      <w:r w:rsidR="00FE4265">
        <w:t>useful life</w:t>
      </w:r>
      <w:r w:rsidR="00FC1866">
        <w:t>, they are still 10-15 years newer than many of the older veterans</w:t>
      </w:r>
      <w:r w:rsidR="00FE4265">
        <w:t xml:space="preserve">. </w:t>
      </w:r>
      <w:r w:rsidR="00247787">
        <w:t xml:space="preserve"> </w:t>
      </w:r>
      <w:r w:rsidR="00FE4265">
        <w:t>T</w:t>
      </w:r>
      <w:r w:rsidR="00247787">
        <w:t>he Soviets are attempting to maintain a balance with NATO which fields 3</w:t>
      </w:r>
      <w:r w:rsidR="007B3D31">
        <w:t>8</w:t>
      </w:r>
      <w:r w:rsidR="00247787">
        <w:t xml:space="preserve"> American, six French and four British </w:t>
      </w:r>
      <w:r w:rsidR="00FE4265">
        <w:t>SSBNs but the NATO boats have a significantly higher potential warhead yield than the Soviet boats. Historically</w:t>
      </w:r>
      <w:r w:rsidR="00C368D4">
        <w:t>,</w:t>
      </w:r>
      <w:r w:rsidR="00FE4265">
        <w:t xml:space="preserve"> </w:t>
      </w:r>
      <w:proofErr w:type="gramStart"/>
      <w:r w:rsidR="00FE4265">
        <w:t>two Delta IV</w:t>
      </w:r>
      <w:proofErr w:type="gramEnd"/>
      <w:r w:rsidR="00FE4265">
        <w:t xml:space="preserve"> and one Typhoon were under construction and scrapped in 1991, in Northern Fury they are launched and commissioned with more being built.</w:t>
      </w:r>
      <w:r w:rsidR="00B868C7">
        <w:t xml:space="preserve"> At any time about </w:t>
      </w:r>
      <w:bookmarkStart w:id="0" w:name="_GoBack"/>
      <w:bookmarkEnd w:id="0"/>
      <w:r w:rsidR="00B868C7">
        <w:t>1/3</w:t>
      </w:r>
      <w:r w:rsidR="00B868C7" w:rsidRPr="00B868C7">
        <w:rPr>
          <w:vertAlign w:val="superscript"/>
        </w:rPr>
        <w:t>rd</w:t>
      </w:r>
      <w:r w:rsidR="00B868C7">
        <w:t xml:space="preserve"> of these boats will be on patrol, routinely</w:t>
      </w:r>
      <w:r w:rsidR="00FC1866">
        <w:t xml:space="preserve"> the Delta class boats will deploy </w:t>
      </w:r>
      <w:r w:rsidR="00B868C7">
        <w:t>in two ‘Bastions’</w:t>
      </w:r>
      <w:r w:rsidR="00FC1866">
        <w:t xml:space="preserve">; one in the Barents Sea, and one in the Sea of Okhotsk, while the Typhoons will deploy further north to hide under the Arctic ice pack. </w:t>
      </w:r>
      <w:r w:rsidR="00875665">
        <w:t xml:space="preserve">This two pronged approach meant that all SSBNs could remain in relatively safe waters and not have to transit heavily contested zones such as the GIUK gap.  </w:t>
      </w:r>
      <w:r w:rsidR="00FC1866">
        <w:t>At the commencement of Northern Fury 1</w:t>
      </w:r>
      <w:r w:rsidR="00B62A5A">
        <w:t>8</w:t>
      </w:r>
      <w:r w:rsidR="00FC1866">
        <w:t xml:space="preserve"> boats are deployed ad this </w:t>
      </w:r>
      <w:r w:rsidR="00B62A5A">
        <w:t>raises</w:t>
      </w:r>
      <w:r w:rsidR="00FC1866">
        <w:t xml:space="preserve"> to 22 in the first days of the war, flooding the SSBNs to sea would signal to the Americans that nuclear war is imminent and that is not the message that Moscow wants to send.</w:t>
      </w:r>
    </w:p>
    <w:p w:rsidR="00C368D4" w:rsidRPr="00C368D4" w:rsidRDefault="00B62A5A">
      <w:pPr>
        <w:rPr>
          <w:b/>
        </w:rPr>
      </w:pPr>
      <w:hyperlink r:id="rId5" w:history="1">
        <w:r w:rsidR="00C368D4" w:rsidRPr="00C368D4">
          <w:rPr>
            <w:rStyle w:val="Hyperlink"/>
            <w:b/>
          </w:rPr>
          <w:t>Typhoon Class</w:t>
        </w:r>
      </w:hyperlink>
    </w:p>
    <w:p w:rsidR="00C368D4" w:rsidRDefault="00976874" w:rsidP="00B868C7">
      <w:r>
        <w:rPr>
          <w:noProof/>
          <w:lang w:eastAsia="en-CA"/>
        </w:rPr>
        <w:drawing>
          <wp:anchor distT="0" distB="0" distL="114300" distR="114300" simplePos="0" relativeHeight="251658240" behindDoc="0" locked="0" layoutInCell="1" allowOverlap="1" wp14:anchorId="3119F73D" wp14:editId="4C2EA824">
            <wp:simplePos x="0" y="0"/>
            <wp:positionH relativeFrom="column">
              <wp:posOffset>1990725</wp:posOffset>
            </wp:positionH>
            <wp:positionV relativeFrom="paragraph">
              <wp:posOffset>69215</wp:posOffset>
            </wp:positionV>
            <wp:extent cx="4514850" cy="29978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hoo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14850" cy="299783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mc:AlternateContent>
          <mc:Choice Requires="wps">
            <w:drawing>
              <wp:anchor distT="0" distB="0" distL="114300" distR="114300" simplePos="0" relativeHeight="251660288" behindDoc="0" locked="0" layoutInCell="1" allowOverlap="1" wp14:anchorId="54726D7B" wp14:editId="44DEFAEC">
                <wp:simplePos x="0" y="0"/>
                <wp:positionH relativeFrom="column">
                  <wp:posOffset>1990725</wp:posOffset>
                </wp:positionH>
                <wp:positionV relativeFrom="paragraph">
                  <wp:posOffset>2905125</wp:posOffset>
                </wp:positionV>
                <wp:extent cx="45148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a:effectLst/>
                      </wps:spPr>
                      <wps:txbx>
                        <w:txbxContent>
                          <w:p w:rsidR="00E84FC9" w:rsidRPr="00CE79C5" w:rsidRDefault="00E84FC9" w:rsidP="00976874">
                            <w:pPr>
                              <w:pStyle w:val="Caption"/>
                              <w:rPr>
                                <w:noProof/>
                              </w:rPr>
                            </w:pPr>
                            <w:r>
                              <w:t xml:space="preserve">Typhoon class docked next to an </w:t>
                            </w:r>
                            <w:proofErr w:type="spellStart"/>
                            <w:r>
                              <w:t>Akula</w:t>
                            </w:r>
                            <w:proofErr w:type="spellEnd"/>
                            <w:r>
                              <w:t xml:space="preserve"> class SSN as a size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6.75pt;margin-top:228.75pt;width:3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" stroked="f">
                <v:textbox style="mso-fit-shape-to-text:t" inset="0,0,0,0">
                  <w:txbxContent>
                    <w:p w:rsidR="00E84FC9" w:rsidRPr="00CE79C5" w:rsidRDefault="00E84FC9" w:rsidP="00976874">
                      <w:pPr>
                        <w:pStyle w:val="Caption"/>
                        <w:rPr>
                          <w:noProof/>
                        </w:rPr>
                      </w:pPr>
                      <w:r>
                        <w:t xml:space="preserve">Typhoon class docked next to an </w:t>
                      </w:r>
                      <w:proofErr w:type="spellStart"/>
                      <w:r>
                        <w:t>Akula</w:t>
                      </w:r>
                      <w:proofErr w:type="spellEnd"/>
                      <w:r>
                        <w:t xml:space="preserve"> class SSN as a size comparison</w:t>
                      </w:r>
                    </w:p>
                  </w:txbxContent>
                </v:textbox>
                <w10:wrap type="square"/>
              </v:shape>
            </w:pict>
          </mc:Fallback>
        </mc:AlternateContent>
      </w:r>
      <w:r w:rsidR="003F5043">
        <w:t>These massive submarines</w:t>
      </w:r>
      <w:r w:rsidR="001C3021">
        <w:t xml:space="preserve">, called </w:t>
      </w:r>
      <w:proofErr w:type="spellStart"/>
      <w:r w:rsidR="001C3021">
        <w:t>Akula</w:t>
      </w:r>
      <w:proofErr w:type="spellEnd"/>
      <w:r w:rsidR="001C3021">
        <w:t xml:space="preserve"> or Shark in Russian, are the largest in the world.</w:t>
      </w:r>
      <w:r w:rsidR="003F5043">
        <w:t xml:space="preserve"> </w:t>
      </w:r>
      <w:r w:rsidR="001C3021">
        <w:t xml:space="preserve">They have </w:t>
      </w:r>
      <w:r w:rsidR="003F5043">
        <w:t>a submerged displacement of 48,000 tons compared to the next largest, the US Ohio class SSBN, of 18,750 tons, although the two are about the same length (</w:t>
      </w:r>
      <w:r w:rsidR="00707CE9">
        <w:t>170-172 meters), the</w:t>
      </w:r>
      <w:r w:rsidR="003F5043">
        <w:t xml:space="preserve"> hull diameter </w:t>
      </w:r>
      <w:r w:rsidR="00707CE9">
        <w:t xml:space="preserve">of the Typhoon </w:t>
      </w:r>
      <w:r w:rsidR="003F5043">
        <w:t xml:space="preserve">is </w:t>
      </w:r>
      <w:r w:rsidR="00707CE9">
        <w:t xml:space="preserve">a massive 7.2 meters (23.6 feet).  The main arsenal is the 20 </w:t>
      </w:r>
      <w:hyperlink r:id="rId7" w:history="1">
        <w:r w:rsidR="00707CE9" w:rsidRPr="00707CE9">
          <w:rPr>
            <w:rStyle w:val="Hyperlink"/>
          </w:rPr>
          <w:t>R-39 Sturgeon</w:t>
        </w:r>
      </w:hyperlink>
      <w:r w:rsidR="00707CE9">
        <w:t xml:space="preserve"> SLBM (Submarine Launched B</w:t>
      </w:r>
      <w:r w:rsidR="0008207A">
        <w:t xml:space="preserve">allistic Missiles), called the </w:t>
      </w:r>
      <w:r w:rsidR="00707CE9" w:rsidRPr="00707CE9">
        <w:t>SS-NX-20</w:t>
      </w:r>
      <w:r w:rsidR="00707CE9">
        <w:t xml:space="preserve"> by NATO</w:t>
      </w:r>
      <w:r w:rsidR="004A705D">
        <w:t>, they can be fired from port or at sea</w:t>
      </w:r>
      <w:r w:rsidR="00707CE9">
        <w:t xml:space="preserve">.  With a range of </w:t>
      </w:r>
      <w:hyperlink r:id="rId8" w:history="1">
        <w:r w:rsidR="0008207A" w:rsidRPr="0008207A">
          <w:rPr>
            <w:rStyle w:val="Hyperlink"/>
          </w:rPr>
          <w:t>8,300km</w:t>
        </w:r>
      </w:hyperlink>
      <w:r w:rsidR="0008207A">
        <w:t xml:space="preserve"> </w:t>
      </w:r>
      <w:r w:rsidR="00707CE9">
        <w:t>(5,200 miles)</w:t>
      </w:r>
      <w:r w:rsidR="0008207A">
        <w:t xml:space="preserve"> and having ten MIRV (</w:t>
      </w:r>
      <w:r w:rsidR="0008207A" w:rsidRPr="0008207A">
        <w:t xml:space="preserve">Multiple independently targetable </w:t>
      </w:r>
      <w:proofErr w:type="spellStart"/>
      <w:r w:rsidR="0008207A" w:rsidRPr="0008207A">
        <w:t>reentry</w:t>
      </w:r>
      <w:proofErr w:type="spellEnd"/>
      <w:r w:rsidR="0008207A" w:rsidRPr="0008207A">
        <w:t xml:space="preserve"> </w:t>
      </w:r>
      <w:proofErr w:type="gramStart"/>
      <w:r w:rsidR="0008207A" w:rsidRPr="0008207A">
        <w:t>vehicle</w:t>
      </w:r>
      <w:proofErr w:type="gramEnd"/>
      <w:r w:rsidR="0008207A">
        <w:t xml:space="preserve">) warheads, these are fearsome weapons.  Originally 10 Typhoons were planned but construction stopped </w:t>
      </w:r>
      <w:r w:rsidR="0008207A">
        <w:lastRenderedPageBreak/>
        <w:t>at six with the seventh being broken up during construction. Northern Fury has seven in service and an eighth building, all are in the Northern Fleet.</w:t>
      </w:r>
    </w:p>
    <w:tbl>
      <w:tblPr>
        <w:tblStyle w:val="TableGrid"/>
        <w:tblW w:w="0" w:type="auto"/>
        <w:tblLayout w:type="fixed"/>
        <w:tblLook w:val="04A0" w:firstRow="1" w:lastRow="0" w:firstColumn="1" w:lastColumn="0" w:noHBand="0" w:noVBand="1"/>
      </w:tblPr>
      <w:tblGrid>
        <w:gridCol w:w="1242"/>
        <w:gridCol w:w="993"/>
        <w:gridCol w:w="2693"/>
        <w:gridCol w:w="2151"/>
        <w:gridCol w:w="2497"/>
      </w:tblGrid>
      <w:tr w:rsidR="0008207A" w:rsidTr="004A705D">
        <w:tc>
          <w:tcPr>
            <w:tcW w:w="1242" w:type="dxa"/>
          </w:tcPr>
          <w:p w:rsidR="0008207A" w:rsidRDefault="0008207A" w:rsidP="004A705D">
            <w:r>
              <w:t>Class</w:t>
            </w:r>
          </w:p>
        </w:tc>
        <w:tc>
          <w:tcPr>
            <w:tcW w:w="993" w:type="dxa"/>
          </w:tcPr>
          <w:p w:rsidR="0008207A" w:rsidRDefault="0008207A" w:rsidP="0008207A">
            <w:r>
              <w:t>Pennant</w:t>
            </w:r>
          </w:p>
        </w:tc>
        <w:tc>
          <w:tcPr>
            <w:tcW w:w="2693" w:type="dxa"/>
          </w:tcPr>
          <w:p w:rsidR="0008207A" w:rsidRDefault="0008207A" w:rsidP="004A705D">
            <w:r>
              <w:t>Name</w:t>
            </w:r>
          </w:p>
        </w:tc>
        <w:tc>
          <w:tcPr>
            <w:tcW w:w="2151" w:type="dxa"/>
          </w:tcPr>
          <w:p w:rsidR="0008207A" w:rsidRDefault="0008207A" w:rsidP="004A705D">
            <w:r>
              <w:t>Status</w:t>
            </w:r>
          </w:p>
        </w:tc>
        <w:tc>
          <w:tcPr>
            <w:tcW w:w="2497" w:type="dxa"/>
          </w:tcPr>
          <w:p w:rsidR="0008207A" w:rsidRDefault="0008207A" w:rsidP="004A705D">
            <w:r>
              <w:t>Remarks</w:t>
            </w: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r>
              <w:rPr>
                <w:rFonts w:ascii="Arial" w:eastAsia="Times New Roman" w:hAnsi="Arial" w:cs="Arial"/>
                <w:sz w:val="20"/>
                <w:szCs w:val="20"/>
                <w:lang w:eastAsia="en-CA"/>
              </w:rPr>
              <w:t>Typhoon</w:t>
            </w: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TK-208</w:t>
            </w:r>
          </w:p>
        </w:tc>
        <w:tc>
          <w:tcPr>
            <w:tcW w:w="2693" w:type="dxa"/>
            <w:noWrap/>
          </w:tcPr>
          <w:p w:rsidR="0008207A" w:rsidRPr="004E2516" w:rsidRDefault="004A705D" w:rsidP="004A705D">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Dmitriy</w:t>
            </w:r>
            <w:proofErr w:type="spellEnd"/>
            <w:r>
              <w:rPr>
                <w:rFonts w:ascii="Arial" w:eastAsia="Times New Roman" w:hAnsi="Arial" w:cs="Arial"/>
                <w:sz w:val="20"/>
                <w:szCs w:val="20"/>
                <w:lang w:eastAsia="en-CA"/>
              </w:rPr>
              <w:t xml:space="preserve"> </w:t>
            </w:r>
            <w:proofErr w:type="spellStart"/>
            <w:r>
              <w:rPr>
                <w:rFonts w:ascii="Arial" w:eastAsia="Times New Roman" w:hAnsi="Arial" w:cs="Arial"/>
                <w:sz w:val="20"/>
                <w:szCs w:val="20"/>
                <w:lang w:eastAsia="en-CA"/>
              </w:rPr>
              <w:t>Donskoy</w:t>
            </w:r>
            <w:proofErr w:type="spellEnd"/>
          </w:p>
        </w:tc>
        <w:tc>
          <w:tcPr>
            <w:tcW w:w="2151" w:type="dxa"/>
            <w:noWrap/>
          </w:tcPr>
          <w:p w:rsidR="0008207A" w:rsidRPr="004E2516" w:rsidRDefault="00FC1866" w:rsidP="004A705D">
            <w:pPr>
              <w:rPr>
                <w:rFonts w:ascii="Arial" w:eastAsia="Times New Roman" w:hAnsi="Arial" w:cs="Arial"/>
                <w:sz w:val="20"/>
                <w:szCs w:val="20"/>
                <w:lang w:eastAsia="en-CA"/>
              </w:rPr>
            </w:pPr>
            <w:r>
              <w:rPr>
                <w:rFonts w:ascii="Arial" w:eastAsia="Times New Roman" w:hAnsi="Arial" w:cs="Arial"/>
                <w:sz w:val="20"/>
                <w:szCs w:val="20"/>
                <w:lang w:eastAsia="en-CA"/>
              </w:rPr>
              <w:t>On Patrol</w:t>
            </w:r>
          </w:p>
        </w:tc>
        <w:tc>
          <w:tcPr>
            <w:tcW w:w="2497" w:type="dxa"/>
            <w:noWrap/>
          </w:tcPr>
          <w:p w:rsidR="0008207A" w:rsidRPr="004E2516" w:rsidRDefault="004A705D" w:rsidP="004A705D">
            <w:pPr>
              <w:rPr>
                <w:rFonts w:ascii="Arial" w:eastAsia="Times New Roman" w:hAnsi="Arial" w:cs="Arial"/>
                <w:sz w:val="20"/>
                <w:szCs w:val="20"/>
                <w:lang w:eastAsia="en-CA"/>
              </w:rPr>
            </w:pPr>
            <w:r>
              <w:rPr>
                <w:rFonts w:ascii="Arial" w:eastAsia="Times New Roman" w:hAnsi="Arial" w:cs="Arial"/>
                <w:sz w:val="20"/>
                <w:szCs w:val="20"/>
                <w:lang w:eastAsia="en-CA"/>
              </w:rPr>
              <w:t>No fire and not upgraded</w:t>
            </w: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TK-202</w:t>
            </w:r>
          </w:p>
        </w:tc>
        <w:tc>
          <w:tcPr>
            <w:tcW w:w="2693" w:type="dxa"/>
            <w:noWrap/>
          </w:tcPr>
          <w:p w:rsidR="0008207A" w:rsidRPr="004E2516" w:rsidRDefault="0008207A" w:rsidP="004A705D">
            <w:pPr>
              <w:rPr>
                <w:rFonts w:ascii="Arial" w:eastAsia="Times New Roman" w:hAnsi="Arial" w:cs="Arial"/>
                <w:sz w:val="20"/>
                <w:szCs w:val="20"/>
                <w:lang w:eastAsia="en-CA"/>
              </w:rPr>
            </w:pPr>
          </w:p>
        </w:tc>
        <w:tc>
          <w:tcPr>
            <w:tcW w:w="2151" w:type="dxa"/>
            <w:noWrap/>
          </w:tcPr>
          <w:p w:rsidR="0008207A" w:rsidRPr="004E2516" w:rsidRDefault="00FC1866" w:rsidP="004A705D">
            <w:pPr>
              <w:rPr>
                <w:rFonts w:ascii="Arial" w:eastAsia="Times New Roman" w:hAnsi="Arial" w:cs="Arial"/>
                <w:sz w:val="20"/>
                <w:szCs w:val="20"/>
                <w:lang w:eastAsia="en-CA"/>
              </w:rPr>
            </w:pPr>
            <w:r>
              <w:rPr>
                <w:rFonts w:ascii="Arial" w:eastAsia="Times New Roman" w:hAnsi="Arial" w:cs="Arial"/>
                <w:sz w:val="20"/>
                <w:szCs w:val="20"/>
                <w:lang w:eastAsia="en-CA"/>
              </w:rPr>
              <w:t>Tied Up</w:t>
            </w:r>
          </w:p>
        </w:tc>
        <w:tc>
          <w:tcPr>
            <w:tcW w:w="2497" w:type="dxa"/>
            <w:noWrap/>
          </w:tcPr>
          <w:p w:rsidR="0008207A" w:rsidRPr="004E2516" w:rsidRDefault="0008207A" w:rsidP="004A705D">
            <w:pPr>
              <w:rPr>
                <w:rFonts w:ascii="Arial" w:eastAsia="Times New Roman" w:hAnsi="Arial" w:cs="Arial"/>
                <w:sz w:val="20"/>
                <w:szCs w:val="20"/>
                <w:lang w:eastAsia="en-CA"/>
              </w:rPr>
            </w:pP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TK-12</w:t>
            </w:r>
          </w:p>
        </w:tc>
        <w:tc>
          <w:tcPr>
            <w:tcW w:w="2693" w:type="dxa"/>
            <w:noWrap/>
          </w:tcPr>
          <w:p w:rsidR="0008207A" w:rsidRPr="004E2516" w:rsidRDefault="004A705D" w:rsidP="004A705D">
            <w:pPr>
              <w:rPr>
                <w:rFonts w:ascii="Arial" w:eastAsia="Times New Roman" w:hAnsi="Arial" w:cs="Arial"/>
                <w:sz w:val="20"/>
                <w:szCs w:val="20"/>
                <w:lang w:eastAsia="en-CA"/>
              </w:rPr>
            </w:pPr>
            <w:r>
              <w:rPr>
                <w:rFonts w:ascii="Arial" w:eastAsia="Times New Roman" w:hAnsi="Arial" w:cs="Arial"/>
                <w:sz w:val="20"/>
                <w:szCs w:val="20"/>
                <w:lang w:eastAsia="en-CA"/>
              </w:rPr>
              <w:t>Simbirsk</w:t>
            </w:r>
          </w:p>
        </w:tc>
        <w:tc>
          <w:tcPr>
            <w:tcW w:w="2151" w:type="dxa"/>
            <w:noWrap/>
          </w:tcPr>
          <w:p w:rsidR="0008207A" w:rsidRPr="004E2516" w:rsidRDefault="00B62A5A" w:rsidP="004A705D">
            <w:pPr>
              <w:rPr>
                <w:rFonts w:ascii="Arial" w:eastAsia="Times New Roman" w:hAnsi="Arial" w:cs="Arial"/>
                <w:sz w:val="20"/>
                <w:szCs w:val="20"/>
                <w:lang w:eastAsia="en-CA"/>
              </w:rPr>
            </w:pPr>
            <w:r>
              <w:rPr>
                <w:rFonts w:ascii="Arial" w:eastAsia="Times New Roman" w:hAnsi="Arial" w:cs="Arial"/>
                <w:sz w:val="20"/>
                <w:szCs w:val="20"/>
                <w:lang w:eastAsia="en-CA"/>
              </w:rPr>
              <w:t>Put to sea 13 Feb 94</w:t>
            </w:r>
          </w:p>
        </w:tc>
        <w:tc>
          <w:tcPr>
            <w:tcW w:w="2497" w:type="dxa"/>
            <w:noWrap/>
          </w:tcPr>
          <w:p w:rsidR="0008207A" w:rsidRPr="004E2516" w:rsidRDefault="0008207A" w:rsidP="004A705D">
            <w:pPr>
              <w:rPr>
                <w:rFonts w:ascii="Arial" w:eastAsia="Times New Roman" w:hAnsi="Arial" w:cs="Arial"/>
                <w:sz w:val="20"/>
                <w:szCs w:val="20"/>
                <w:lang w:eastAsia="en-CA"/>
              </w:rPr>
            </w:pP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TK-13</w:t>
            </w:r>
          </w:p>
        </w:tc>
        <w:tc>
          <w:tcPr>
            <w:tcW w:w="2693" w:type="dxa"/>
            <w:noWrap/>
          </w:tcPr>
          <w:p w:rsidR="0008207A" w:rsidRPr="004E2516" w:rsidRDefault="0008207A" w:rsidP="004A705D">
            <w:pPr>
              <w:rPr>
                <w:rFonts w:ascii="Arial" w:eastAsia="Times New Roman" w:hAnsi="Arial" w:cs="Arial"/>
                <w:sz w:val="20"/>
                <w:szCs w:val="20"/>
                <w:lang w:eastAsia="en-CA"/>
              </w:rPr>
            </w:pPr>
          </w:p>
        </w:tc>
        <w:tc>
          <w:tcPr>
            <w:tcW w:w="2151" w:type="dxa"/>
            <w:noWrap/>
          </w:tcPr>
          <w:p w:rsidR="0008207A" w:rsidRPr="004E2516" w:rsidRDefault="00FC1866" w:rsidP="004A705D">
            <w:pPr>
              <w:rPr>
                <w:rFonts w:ascii="Arial" w:eastAsia="Times New Roman" w:hAnsi="Arial" w:cs="Arial"/>
                <w:sz w:val="20"/>
                <w:szCs w:val="20"/>
                <w:lang w:eastAsia="en-CA"/>
              </w:rPr>
            </w:pPr>
            <w:r>
              <w:rPr>
                <w:rFonts w:ascii="Arial" w:eastAsia="Times New Roman" w:hAnsi="Arial" w:cs="Arial"/>
                <w:sz w:val="20"/>
                <w:szCs w:val="20"/>
                <w:lang w:eastAsia="en-CA"/>
              </w:rPr>
              <w:t>Tied Up</w:t>
            </w:r>
          </w:p>
        </w:tc>
        <w:tc>
          <w:tcPr>
            <w:tcW w:w="2497" w:type="dxa"/>
            <w:noWrap/>
          </w:tcPr>
          <w:p w:rsidR="0008207A" w:rsidRPr="004E2516" w:rsidRDefault="0008207A" w:rsidP="004A705D">
            <w:pPr>
              <w:rPr>
                <w:rFonts w:ascii="Arial" w:eastAsia="Times New Roman" w:hAnsi="Arial" w:cs="Arial"/>
                <w:sz w:val="20"/>
                <w:szCs w:val="20"/>
                <w:lang w:eastAsia="en-CA"/>
              </w:rPr>
            </w:pP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TK-17</w:t>
            </w:r>
          </w:p>
        </w:tc>
        <w:tc>
          <w:tcPr>
            <w:tcW w:w="2693" w:type="dxa"/>
            <w:noWrap/>
          </w:tcPr>
          <w:p w:rsidR="0008207A" w:rsidRPr="004E2516" w:rsidRDefault="004A705D" w:rsidP="004A705D">
            <w:pPr>
              <w:rPr>
                <w:rFonts w:ascii="Arial" w:eastAsia="Times New Roman" w:hAnsi="Arial" w:cs="Arial"/>
                <w:sz w:val="20"/>
                <w:szCs w:val="20"/>
                <w:lang w:eastAsia="en-CA"/>
              </w:rPr>
            </w:pPr>
            <w:r>
              <w:rPr>
                <w:rFonts w:ascii="Arial" w:eastAsia="Times New Roman" w:hAnsi="Arial" w:cs="Arial"/>
                <w:sz w:val="20"/>
                <w:szCs w:val="20"/>
                <w:lang w:eastAsia="en-CA"/>
              </w:rPr>
              <w:t>Arkhangelsk</w:t>
            </w:r>
          </w:p>
        </w:tc>
        <w:tc>
          <w:tcPr>
            <w:tcW w:w="2151" w:type="dxa"/>
            <w:noWrap/>
          </w:tcPr>
          <w:p w:rsidR="0008207A" w:rsidRPr="004E2516" w:rsidRDefault="00FC1866" w:rsidP="004A705D">
            <w:pPr>
              <w:rPr>
                <w:rFonts w:ascii="Arial" w:eastAsia="Times New Roman" w:hAnsi="Arial" w:cs="Arial"/>
                <w:sz w:val="20"/>
                <w:szCs w:val="20"/>
                <w:lang w:eastAsia="en-CA"/>
              </w:rPr>
            </w:pPr>
            <w:r>
              <w:rPr>
                <w:rFonts w:ascii="Arial" w:eastAsia="Times New Roman" w:hAnsi="Arial" w:cs="Arial"/>
                <w:sz w:val="20"/>
                <w:szCs w:val="20"/>
                <w:lang w:eastAsia="en-CA"/>
              </w:rPr>
              <w:t>On Patrol</w:t>
            </w:r>
          </w:p>
        </w:tc>
        <w:tc>
          <w:tcPr>
            <w:tcW w:w="2497" w:type="dxa"/>
            <w:noWrap/>
          </w:tcPr>
          <w:p w:rsidR="0008207A" w:rsidRPr="004E2516" w:rsidRDefault="0008207A" w:rsidP="004A705D">
            <w:pPr>
              <w:rPr>
                <w:rFonts w:ascii="Arial" w:eastAsia="Times New Roman" w:hAnsi="Arial" w:cs="Arial"/>
                <w:sz w:val="20"/>
                <w:szCs w:val="20"/>
                <w:lang w:eastAsia="en-CA"/>
              </w:rPr>
            </w:pP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TK-20</w:t>
            </w:r>
          </w:p>
        </w:tc>
        <w:tc>
          <w:tcPr>
            <w:tcW w:w="2693" w:type="dxa"/>
            <w:noWrap/>
          </w:tcPr>
          <w:p w:rsidR="0008207A" w:rsidRPr="004E2516" w:rsidRDefault="004A705D" w:rsidP="004A705D">
            <w:pPr>
              <w:rPr>
                <w:rFonts w:ascii="Arial" w:eastAsia="Times New Roman" w:hAnsi="Arial" w:cs="Arial"/>
                <w:sz w:val="20"/>
                <w:szCs w:val="20"/>
                <w:lang w:eastAsia="en-CA"/>
              </w:rPr>
            </w:pPr>
            <w:proofErr w:type="spellStart"/>
            <w:r>
              <w:rPr>
                <w:rFonts w:ascii="Arial" w:eastAsia="Times New Roman" w:hAnsi="Arial" w:cs="Arial"/>
                <w:sz w:val="20"/>
                <w:szCs w:val="20"/>
                <w:lang w:eastAsia="en-CA"/>
              </w:rPr>
              <w:t>Severstal</w:t>
            </w:r>
            <w:proofErr w:type="spellEnd"/>
          </w:p>
        </w:tc>
        <w:tc>
          <w:tcPr>
            <w:tcW w:w="2151" w:type="dxa"/>
            <w:noWrap/>
          </w:tcPr>
          <w:p w:rsidR="0008207A" w:rsidRPr="004E2516" w:rsidRDefault="00FC1866" w:rsidP="004A705D">
            <w:pPr>
              <w:rPr>
                <w:rFonts w:ascii="Arial" w:eastAsia="Times New Roman" w:hAnsi="Arial" w:cs="Arial"/>
                <w:sz w:val="20"/>
                <w:szCs w:val="20"/>
                <w:lang w:eastAsia="en-CA"/>
              </w:rPr>
            </w:pPr>
            <w:r>
              <w:rPr>
                <w:rFonts w:ascii="Arial" w:eastAsia="Times New Roman" w:hAnsi="Arial" w:cs="Arial"/>
                <w:sz w:val="20"/>
                <w:szCs w:val="20"/>
                <w:lang w:eastAsia="en-CA"/>
              </w:rPr>
              <w:t>Tied Up</w:t>
            </w:r>
          </w:p>
        </w:tc>
        <w:tc>
          <w:tcPr>
            <w:tcW w:w="2497" w:type="dxa"/>
            <w:noWrap/>
          </w:tcPr>
          <w:p w:rsidR="0008207A" w:rsidRPr="004E2516" w:rsidRDefault="0008207A" w:rsidP="004A705D">
            <w:pPr>
              <w:rPr>
                <w:rFonts w:ascii="Arial" w:eastAsia="Times New Roman" w:hAnsi="Arial" w:cs="Arial"/>
                <w:sz w:val="20"/>
                <w:szCs w:val="20"/>
                <w:lang w:eastAsia="en-CA"/>
              </w:rPr>
            </w:pPr>
          </w:p>
        </w:tc>
      </w:tr>
      <w:tr w:rsidR="0008207A" w:rsidRPr="004E2516" w:rsidTr="0008207A">
        <w:trPr>
          <w:trHeight w:val="255"/>
        </w:trPr>
        <w:tc>
          <w:tcPr>
            <w:tcW w:w="1242" w:type="dxa"/>
            <w:noWrap/>
          </w:tcPr>
          <w:p w:rsidR="0008207A" w:rsidRPr="004E2516" w:rsidRDefault="0008207A" w:rsidP="004A705D">
            <w:pPr>
              <w:rPr>
                <w:rFonts w:ascii="Arial" w:eastAsia="Times New Roman" w:hAnsi="Arial" w:cs="Arial"/>
                <w:sz w:val="20"/>
                <w:szCs w:val="20"/>
                <w:lang w:eastAsia="en-CA"/>
              </w:rPr>
            </w:pPr>
          </w:p>
        </w:tc>
        <w:tc>
          <w:tcPr>
            <w:tcW w:w="993" w:type="dxa"/>
            <w:noWrap/>
          </w:tcPr>
          <w:p w:rsidR="0008207A" w:rsidRPr="004E2516" w:rsidRDefault="0008207A" w:rsidP="0008207A">
            <w:pPr>
              <w:rPr>
                <w:rFonts w:ascii="Arial" w:eastAsia="Times New Roman" w:hAnsi="Arial" w:cs="Arial"/>
                <w:sz w:val="20"/>
                <w:szCs w:val="20"/>
                <w:lang w:eastAsia="en-CA"/>
              </w:rPr>
            </w:pPr>
            <w:r>
              <w:rPr>
                <w:rFonts w:ascii="Arial" w:eastAsia="Times New Roman" w:hAnsi="Arial" w:cs="Arial"/>
                <w:sz w:val="20"/>
                <w:szCs w:val="20"/>
                <w:lang w:eastAsia="en-CA"/>
              </w:rPr>
              <w:t>TK-210</w:t>
            </w:r>
          </w:p>
        </w:tc>
        <w:tc>
          <w:tcPr>
            <w:tcW w:w="2693" w:type="dxa"/>
            <w:noWrap/>
          </w:tcPr>
          <w:p w:rsidR="0008207A" w:rsidRPr="004E2516" w:rsidRDefault="0008207A" w:rsidP="004A705D">
            <w:pPr>
              <w:rPr>
                <w:rFonts w:ascii="Arial" w:eastAsia="Times New Roman" w:hAnsi="Arial" w:cs="Arial"/>
                <w:sz w:val="20"/>
                <w:szCs w:val="20"/>
                <w:lang w:eastAsia="en-CA"/>
              </w:rPr>
            </w:pPr>
          </w:p>
        </w:tc>
        <w:tc>
          <w:tcPr>
            <w:tcW w:w="2151" w:type="dxa"/>
            <w:noWrap/>
          </w:tcPr>
          <w:p w:rsidR="0008207A" w:rsidRPr="004E2516" w:rsidRDefault="00FC1866" w:rsidP="004A705D">
            <w:pPr>
              <w:rPr>
                <w:rFonts w:ascii="Arial" w:eastAsia="Times New Roman" w:hAnsi="Arial" w:cs="Arial"/>
                <w:sz w:val="20"/>
                <w:szCs w:val="20"/>
                <w:lang w:eastAsia="en-CA"/>
              </w:rPr>
            </w:pPr>
            <w:r>
              <w:rPr>
                <w:rFonts w:ascii="Arial" w:eastAsia="Times New Roman" w:hAnsi="Arial" w:cs="Arial"/>
                <w:sz w:val="20"/>
                <w:szCs w:val="20"/>
                <w:lang w:eastAsia="en-CA"/>
              </w:rPr>
              <w:t>Fitting out in port</w:t>
            </w:r>
          </w:p>
        </w:tc>
        <w:tc>
          <w:tcPr>
            <w:tcW w:w="2497" w:type="dxa"/>
            <w:noWrap/>
          </w:tcPr>
          <w:p w:rsidR="0008207A" w:rsidRPr="004E2516" w:rsidRDefault="0008207A" w:rsidP="004A705D">
            <w:pPr>
              <w:rPr>
                <w:rFonts w:ascii="Arial" w:eastAsia="Times New Roman" w:hAnsi="Arial" w:cs="Arial"/>
                <w:sz w:val="20"/>
                <w:szCs w:val="20"/>
                <w:lang w:eastAsia="en-CA"/>
              </w:rPr>
            </w:pPr>
          </w:p>
        </w:tc>
      </w:tr>
    </w:tbl>
    <w:p w:rsidR="0008207A" w:rsidRDefault="0008207A"/>
    <w:p w:rsidR="00F116E8" w:rsidRPr="00B868C7" w:rsidRDefault="00B62A5A">
      <w:pPr>
        <w:rPr>
          <w:b/>
        </w:rPr>
      </w:pPr>
      <w:hyperlink r:id="rId9" w:history="1">
        <w:r w:rsidR="00B868C7" w:rsidRPr="001C3021">
          <w:rPr>
            <w:rStyle w:val="Hyperlink"/>
            <w:b/>
          </w:rPr>
          <w:t>Delta IV class</w:t>
        </w:r>
      </w:hyperlink>
    </w:p>
    <w:p w:rsidR="00B868C7" w:rsidRDefault="00B43D92">
      <w:r>
        <w:rPr>
          <w:noProof/>
          <w:lang w:eastAsia="en-CA"/>
        </w:rPr>
        <w:drawing>
          <wp:anchor distT="0" distB="0" distL="114300" distR="114300" simplePos="0" relativeHeight="251661312" behindDoc="0" locked="0" layoutInCell="1" allowOverlap="1" wp14:anchorId="242C8F5A" wp14:editId="5C843993">
            <wp:simplePos x="0" y="0"/>
            <wp:positionH relativeFrom="column">
              <wp:posOffset>2371725</wp:posOffset>
            </wp:positionH>
            <wp:positionV relativeFrom="paragraph">
              <wp:posOffset>21590</wp:posOffset>
            </wp:positionV>
            <wp:extent cx="3738880" cy="2314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arine_Delta_IV_clas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8880" cy="2314575"/>
                    </a:xfrm>
                    <a:prstGeom prst="rect">
                      <a:avLst/>
                    </a:prstGeom>
                  </pic:spPr>
                </pic:pic>
              </a:graphicData>
            </a:graphic>
            <wp14:sizeRelH relativeFrom="page">
              <wp14:pctWidth>0</wp14:pctWidth>
            </wp14:sizeRelH>
            <wp14:sizeRelV relativeFrom="page">
              <wp14:pctHeight>0</wp14:pctHeight>
            </wp14:sizeRelV>
          </wp:anchor>
        </w:drawing>
      </w:r>
      <w:r w:rsidR="001C3021">
        <w:t>Latest modification in the Delta (or Dolphin) series, the Delta IV is being built in parallel with the Typhoons to satisfy the two pronged SSBN doctrine (Bastion and under ice) and modernize the Bastion based boats.</w:t>
      </w:r>
      <w:r w:rsidR="00BE40E4">
        <w:t xml:space="preserve"> </w:t>
      </w:r>
      <w:r w:rsidR="001C3021">
        <w:t>It is unclear how many of these boats were actually planned, probably more than 20, but seven were built historically with two broken up while under construction.  In Northern Fury all nine were commissioned and two more are building.</w:t>
      </w:r>
      <w:r w:rsidR="00E35B64">
        <w:t xml:space="preserve"> They are larger, quitter, and more reliable t</w:t>
      </w:r>
      <w:r w:rsidR="00BE40E4">
        <w:t xml:space="preserve">han the predecessor Delta III.  Although this submarine is about the same size with similar displacement to the Ohio class it is not as capable in most categories. </w:t>
      </w:r>
      <w:r w:rsidR="00E35B64">
        <w:t xml:space="preserve">Each carry 16 </w:t>
      </w:r>
      <w:hyperlink r:id="rId11" w:history="1">
        <w:r w:rsidR="00E35B64" w:rsidRPr="00E35B64">
          <w:rPr>
            <w:rStyle w:val="Hyperlink"/>
          </w:rPr>
          <w:t xml:space="preserve">R-29RM </w:t>
        </w:r>
        <w:proofErr w:type="spellStart"/>
        <w:r w:rsidR="00E35B64" w:rsidRPr="00E35B64">
          <w:rPr>
            <w:rStyle w:val="Hyperlink"/>
          </w:rPr>
          <w:t>Skif</w:t>
        </w:r>
        <w:proofErr w:type="spellEnd"/>
      </w:hyperlink>
      <w:r w:rsidR="00E35B64">
        <w:t xml:space="preserve"> missiles, called SS-N-23 by NATO, each missile has four MIRVs and a range of </w:t>
      </w:r>
      <w:r w:rsidR="00E35B64" w:rsidRPr="00E35B64">
        <w:t>8,300km (5,200 miles)</w:t>
      </w:r>
      <w:r w:rsidR="00E35B64">
        <w:t>.  All are in the Northern Fleet.</w:t>
      </w:r>
    </w:p>
    <w:tbl>
      <w:tblPr>
        <w:tblStyle w:val="TableGrid"/>
        <w:tblW w:w="0" w:type="auto"/>
        <w:tblLayout w:type="fixed"/>
        <w:tblLook w:val="04A0" w:firstRow="1" w:lastRow="0" w:firstColumn="1" w:lastColumn="0" w:noHBand="0" w:noVBand="1"/>
      </w:tblPr>
      <w:tblGrid>
        <w:gridCol w:w="1242"/>
        <w:gridCol w:w="993"/>
        <w:gridCol w:w="2693"/>
        <w:gridCol w:w="2151"/>
        <w:gridCol w:w="2497"/>
      </w:tblGrid>
      <w:tr w:rsidR="00E35B64" w:rsidTr="00E35B64">
        <w:tc>
          <w:tcPr>
            <w:tcW w:w="1242" w:type="dxa"/>
          </w:tcPr>
          <w:p w:rsidR="00E35B64" w:rsidRDefault="00E35B64" w:rsidP="00E35B64">
            <w:r>
              <w:t>Class</w:t>
            </w:r>
          </w:p>
        </w:tc>
        <w:tc>
          <w:tcPr>
            <w:tcW w:w="993" w:type="dxa"/>
          </w:tcPr>
          <w:p w:rsidR="00E35B64" w:rsidRDefault="00E35B64" w:rsidP="00E35B64">
            <w:r>
              <w:t>Pennant</w:t>
            </w:r>
          </w:p>
        </w:tc>
        <w:tc>
          <w:tcPr>
            <w:tcW w:w="2693" w:type="dxa"/>
          </w:tcPr>
          <w:p w:rsidR="00E35B64" w:rsidRDefault="00E35B64" w:rsidP="00E35B64">
            <w:r>
              <w:t>Name</w:t>
            </w:r>
          </w:p>
        </w:tc>
        <w:tc>
          <w:tcPr>
            <w:tcW w:w="2151" w:type="dxa"/>
          </w:tcPr>
          <w:p w:rsidR="00E35B64" w:rsidRDefault="00E35B64" w:rsidP="00E35B64">
            <w:r>
              <w:t>Status</w:t>
            </w:r>
          </w:p>
        </w:tc>
        <w:tc>
          <w:tcPr>
            <w:tcW w:w="2497" w:type="dxa"/>
          </w:tcPr>
          <w:p w:rsidR="00E35B64" w:rsidRDefault="00E35B64" w:rsidP="00E35B64">
            <w:r>
              <w:t>Remarks</w:t>
            </w: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Delta IV</w:t>
            </w:r>
          </w:p>
        </w:tc>
        <w:tc>
          <w:tcPr>
            <w:tcW w:w="993" w:type="dxa"/>
            <w:noWrap/>
            <w:vAlign w:val="bottom"/>
          </w:tcPr>
          <w:p w:rsidR="00E35B64" w:rsidRDefault="00E35B64">
            <w:pPr>
              <w:rPr>
                <w:rFonts w:ascii="Calibri" w:hAnsi="Calibri"/>
                <w:color w:val="000000"/>
              </w:rPr>
            </w:pPr>
            <w:r>
              <w:rPr>
                <w:rFonts w:ascii="Calibri" w:hAnsi="Calibri"/>
                <w:color w:val="000000"/>
              </w:rPr>
              <w:t>K-51</w:t>
            </w:r>
          </w:p>
        </w:tc>
        <w:tc>
          <w:tcPr>
            <w:tcW w:w="2693" w:type="dxa"/>
            <w:noWrap/>
            <w:vAlign w:val="bottom"/>
          </w:tcPr>
          <w:p w:rsidR="00E35B64" w:rsidRDefault="00E35B64">
            <w:pPr>
              <w:rPr>
                <w:rFonts w:ascii="Calibri" w:hAnsi="Calibri"/>
                <w:color w:val="000000"/>
              </w:rPr>
            </w:pPr>
            <w:proofErr w:type="spellStart"/>
            <w:r>
              <w:rPr>
                <w:rFonts w:ascii="Calibri" w:hAnsi="Calibri"/>
                <w:color w:val="000000"/>
              </w:rPr>
              <w:t>Verkhoturye</w:t>
            </w:r>
            <w:proofErr w:type="spellEnd"/>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Tied Up</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p>
        </w:tc>
        <w:tc>
          <w:tcPr>
            <w:tcW w:w="993" w:type="dxa"/>
            <w:noWrap/>
            <w:vAlign w:val="bottom"/>
          </w:tcPr>
          <w:p w:rsidR="00E35B64" w:rsidRDefault="00E35B64">
            <w:pPr>
              <w:rPr>
                <w:rFonts w:ascii="Calibri" w:hAnsi="Calibri"/>
                <w:color w:val="000000"/>
              </w:rPr>
            </w:pPr>
            <w:r>
              <w:rPr>
                <w:rFonts w:ascii="Calibri" w:hAnsi="Calibri"/>
                <w:color w:val="000000"/>
              </w:rPr>
              <w:t>K-84</w:t>
            </w:r>
          </w:p>
        </w:tc>
        <w:tc>
          <w:tcPr>
            <w:tcW w:w="2693" w:type="dxa"/>
            <w:noWrap/>
            <w:vAlign w:val="bottom"/>
          </w:tcPr>
          <w:p w:rsidR="00E35B64" w:rsidRDefault="00E35B64">
            <w:pPr>
              <w:rPr>
                <w:rFonts w:ascii="Calibri" w:hAnsi="Calibri"/>
                <w:color w:val="000000"/>
              </w:rPr>
            </w:pPr>
            <w:r>
              <w:rPr>
                <w:rFonts w:ascii="Calibri" w:hAnsi="Calibri"/>
                <w:color w:val="000000"/>
              </w:rPr>
              <w:t>Ekaterinburg</w:t>
            </w:r>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On Patrol</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p>
        </w:tc>
        <w:tc>
          <w:tcPr>
            <w:tcW w:w="993" w:type="dxa"/>
            <w:noWrap/>
            <w:vAlign w:val="bottom"/>
          </w:tcPr>
          <w:p w:rsidR="00E35B64" w:rsidRDefault="00E35B64">
            <w:pPr>
              <w:rPr>
                <w:rFonts w:ascii="Calibri" w:hAnsi="Calibri"/>
                <w:color w:val="000000"/>
              </w:rPr>
            </w:pPr>
            <w:r>
              <w:rPr>
                <w:rFonts w:ascii="Calibri" w:hAnsi="Calibri"/>
                <w:color w:val="000000"/>
              </w:rPr>
              <w:t>K-64</w:t>
            </w:r>
          </w:p>
        </w:tc>
        <w:tc>
          <w:tcPr>
            <w:tcW w:w="2693" w:type="dxa"/>
            <w:noWrap/>
            <w:vAlign w:val="bottom"/>
          </w:tcPr>
          <w:p w:rsidR="00E35B64" w:rsidRDefault="00E35B64">
            <w:pPr>
              <w:rPr>
                <w:rFonts w:ascii="Calibri" w:hAnsi="Calibri"/>
                <w:color w:val="000000"/>
              </w:rPr>
            </w:pPr>
            <w:proofErr w:type="spellStart"/>
            <w:r>
              <w:rPr>
                <w:rFonts w:ascii="Calibri" w:hAnsi="Calibri"/>
                <w:color w:val="000000"/>
              </w:rPr>
              <w:t>Podmoskovye</w:t>
            </w:r>
            <w:proofErr w:type="spellEnd"/>
          </w:p>
        </w:tc>
        <w:tc>
          <w:tcPr>
            <w:tcW w:w="2151" w:type="dxa"/>
            <w:noWrap/>
          </w:tcPr>
          <w:p w:rsidR="00E35B64" w:rsidRPr="004E2516" w:rsidRDefault="00B62A5A" w:rsidP="00E35B64">
            <w:pPr>
              <w:rPr>
                <w:rFonts w:ascii="Arial" w:eastAsia="Times New Roman" w:hAnsi="Arial" w:cs="Arial"/>
                <w:sz w:val="20"/>
                <w:szCs w:val="20"/>
                <w:lang w:eastAsia="en-CA"/>
              </w:rPr>
            </w:pPr>
            <w:r>
              <w:rPr>
                <w:rFonts w:ascii="Arial" w:eastAsia="Times New Roman" w:hAnsi="Arial" w:cs="Arial"/>
                <w:sz w:val="20"/>
                <w:szCs w:val="20"/>
                <w:lang w:eastAsia="en-CA"/>
              </w:rPr>
              <w:t>On Patrol</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p>
        </w:tc>
        <w:tc>
          <w:tcPr>
            <w:tcW w:w="993" w:type="dxa"/>
            <w:noWrap/>
            <w:vAlign w:val="bottom"/>
          </w:tcPr>
          <w:p w:rsidR="00E35B64" w:rsidRDefault="00E35B64">
            <w:pPr>
              <w:rPr>
                <w:rFonts w:ascii="Calibri" w:hAnsi="Calibri"/>
                <w:color w:val="000000"/>
              </w:rPr>
            </w:pPr>
            <w:r>
              <w:rPr>
                <w:rFonts w:ascii="Calibri" w:hAnsi="Calibri"/>
                <w:color w:val="000000"/>
              </w:rPr>
              <w:t>K-114</w:t>
            </w:r>
          </w:p>
        </w:tc>
        <w:tc>
          <w:tcPr>
            <w:tcW w:w="2693" w:type="dxa"/>
            <w:noWrap/>
            <w:vAlign w:val="bottom"/>
          </w:tcPr>
          <w:p w:rsidR="00E35B64" w:rsidRDefault="00E35B64">
            <w:pPr>
              <w:rPr>
                <w:rFonts w:ascii="Calibri" w:hAnsi="Calibri"/>
                <w:color w:val="000000"/>
              </w:rPr>
            </w:pPr>
            <w:r>
              <w:rPr>
                <w:rFonts w:ascii="Calibri" w:hAnsi="Calibri"/>
                <w:color w:val="000000"/>
              </w:rPr>
              <w:t>Tula</w:t>
            </w:r>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Tied Up</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p>
        </w:tc>
        <w:tc>
          <w:tcPr>
            <w:tcW w:w="993" w:type="dxa"/>
            <w:noWrap/>
            <w:vAlign w:val="bottom"/>
          </w:tcPr>
          <w:p w:rsidR="00E35B64" w:rsidRDefault="00E35B64">
            <w:pPr>
              <w:rPr>
                <w:rFonts w:ascii="Calibri" w:hAnsi="Calibri"/>
                <w:color w:val="000000"/>
              </w:rPr>
            </w:pPr>
            <w:r>
              <w:rPr>
                <w:rFonts w:ascii="Calibri" w:hAnsi="Calibri"/>
                <w:color w:val="000000"/>
              </w:rPr>
              <w:t>K-117</w:t>
            </w:r>
          </w:p>
        </w:tc>
        <w:tc>
          <w:tcPr>
            <w:tcW w:w="2693" w:type="dxa"/>
            <w:noWrap/>
            <w:vAlign w:val="bottom"/>
          </w:tcPr>
          <w:p w:rsidR="00E35B64" w:rsidRDefault="00E35B64">
            <w:pPr>
              <w:rPr>
                <w:rFonts w:ascii="Calibri" w:hAnsi="Calibri"/>
                <w:color w:val="000000"/>
              </w:rPr>
            </w:pPr>
            <w:r>
              <w:rPr>
                <w:rFonts w:ascii="Calibri" w:hAnsi="Calibri"/>
                <w:color w:val="000000"/>
              </w:rPr>
              <w:t>Bryansk</w:t>
            </w:r>
          </w:p>
        </w:tc>
        <w:tc>
          <w:tcPr>
            <w:tcW w:w="2151" w:type="dxa"/>
            <w:noWrap/>
          </w:tcPr>
          <w:p w:rsidR="00E35B64" w:rsidRPr="004E2516" w:rsidRDefault="00B62A5A" w:rsidP="00E35B64">
            <w:pPr>
              <w:rPr>
                <w:rFonts w:ascii="Arial" w:eastAsia="Times New Roman" w:hAnsi="Arial" w:cs="Arial"/>
                <w:sz w:val="20"/>
                <w:szCs w:val="20"/>
                <w:lang w:eastAsia="en-CA"/>
              </w:rPr>
            </w:pPr>
            <w:r>
              <w:rPr>
                <w:rFonts w:ascii="Arial" w:eastAsia="Times New Roman" w:hAnsi="Arial" w:cs="Arial"/>
                <w:sz w:val="20"/>
                <w:szCs w:val="20"/>
                <w:lang w:eastAsia="en-CA"/>
              </w:rPr>
              <w:t>Put to sea 13 Feb 94</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p>
        </w:tc>
        <w:tc>
          <w:tcPr>
            <w:tcW w:w="993" w:type="dxa"/>
            <w:noWrap/>
            <w:vAlign w:val="bottom"/>
          </w:tcPr>
          <w:p w:rsidR="00E35B64" w:rsidRDefault="00E35B64">
            <w:pPr>
              <w:rPr>
                <w:rFonts w:ascii="Calibri" w:hAnsi="Calibri"/>
                <w:color w:val="000000"/>
              </w:rPr>
            </w:pPr>
            <w:r>
              <w:rPr>
                <w:rFonts w:ascii="Calibri" w:hAnsi="Calibri"/>
                <w:color w:val="000000"/>
              </w:rPr>
              <w:t>K-18</w:t>
            </w:r>
          </w:p>
        </w:tc>
        <w:tc>
          <w:tcPr>
            <w:tcW w:w="2693" w:type="dxa"/>
            <w:noWrap/>
            <w:vAlign w:val="bottom"/>
          </w:tcPr>
          <w:p w:rsidR="00E35B64" w:rsidRDefault="00E35B64">
            <w:pPr>
              <w:rPr>
                <w:rFonts w:ascii="Calibri" w:hAnsi="Calibri"/>
                <w:color w:val="000000"/>
              </w:rPr>
            </w:pPr>
            <w:r>
              <w:rPr>
                <w:rFonts w:ascii="Calibri" w:hAnsi="Calibri"/>
                <w:color w:val="000000"/>
              </w:rPr>
              <w:t>Karelia</w:t>
            </w:r>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On Patrol</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4E2516" w:rsidRDefault="00E35B64" w:rsidP="00E35B64">
            <w:pPr>
              <w:rPr>
                <w:rFonts w:ascii="Arial" w:eastAsia="Times New Roman" w:hAnsi="Arial" w:cs="Arial"/>
                <w:sz w:val="20"/>
                <w:szCs w:val="20"/>
                <w:lang w:eastAsia="en-CA"/>
              </w:rPr>
            </w:pPr>
          </w:p>
        </w:tc>
        <w:tc>
          <w:tcPr>
            <w:tcW w:w="993" w:type="dxa"/>
            <w:noWrap/>
            <w:vAlign w:val="bottom"/>
          </w:tcPr>
          <w:p w:rsidR="00E35B64" w:rsidRDefault="00E35B64">
            <w:pPr>
              <w:rPr>
                <w:rFonts w:ascii="Calibri" w:hAnsi="Calibri"/>
                <w:color w:val="000000"/>
              </w:rPr>
            </w:pPr>
            <w:r>
              <w:rPr>
                <w:rFonts w:ascii="Calibri" w:hAnsi="Calibri"/>
                <w:color w:val="000000"/>
              </w:rPr>
              <w:t>K-407</w:t>
            </w:r>
          </w:p>
        </w:tc>
        <w:tc>
          <w:tcPr>
            <w:tcW w:w="2693" w:type="dxa"/>
            <w:noWrap/>
            <w:vAlign w:val="bottom"/>
          </w:tcPr>
          <w:p w:rsidR="00E35B64" w:rsidRDefault="00E35B64">
            <w:pPr>
              <w:rPr>
                <w:rFonts w:ascii="Calibri" w:hAnsi="Calibri"/>
                <w:color w:val="000000"/>
              </w:rPr>
            </w:pPr>
            <w:proofErr w:type="spellStart"/>
            <w:r>
              <w:rPr>
                <w:rFonts w:ascii="Calibri" w:hAnsi="Calibri"/>
                <w:color w:val="000000"/>
              </w:rPr>
              <w:t>Novomoskovsk</w:t>
            </w:r>
            <w:proofErr w:type="spellEnd"/>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Tied Up</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E35B64" w:rsidRDefault="00E35B64" w:rsidP="00E35B64">
            <w:pPr>
              <w:rPr>
                <w:rFonts w:ascii="Calibri" w:hAnsi="Calibri"/>
                <w:color w:val="000000"/>
              </w:rPr>
            </w:pPr>
          </w:p>
        </w:tc>
        <w:tc>
          <w:tcPr>
            <w:tcW w:w="993" w:type="dxa"/>
            <w:noWrap/>
          </w:tcPr>
          <w:p w:rsidR="00E35B64" w:rsidRPr="00E35B64" w:rsidRDefault="00E35B64" w:rsidP="00E35B64">
            <w:pPr>
              <w:rPr>
                <w:rFonts w:ascii="Calibri" w:hAnsi="Calibri"/>
                <w:color w:val="000000"/>
              </w:rPr>
            </w:pPr>
            <w:r w:rsidRPr="00E35B64">
              <w:rPr>
                <w:rFonts w:ascii="Calibri" w:hAnsi="Calibri"/>
                <w:color w:val="000000"/>
              </w:rPr>
              <w:t>K-</w:t>
            </w:r>
            <w:r>
              <w:rPr>
                <w:rFonts w:ascii="Calibri" w:hAnsi="Calibri"/>
                <w:color w:val="000000"/>
              </w:rPr>
              <w:t>416</w:t>
            </w:r>
          </w:p>
        </w:tc>
        <w:tc>
          <w:tcPr>
            <w:tcW w:w="2693" w:type="dxa"/>
            <w:noWrap/>
          </w:tcPr>
          <w:p w:rsidR="00E35B64" w:rsidRPr="00E35B64" w:rsidRDefault="00E35B64" w:rsidP="00E35B64">
            <w:pPr>
              <w:rPr>
                <w:rFonts w:ascii="Calibri" w:hAnsi="Calibri"/>
                <w:color w:val="000000"/>
              </w:rPr>
            </w:pPr>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On Patrol</w:t>
            </w:r>
          </w:p>
        </w:tc>
        <w:tc>
          <w:tcPr>
            <w:tcW w:w="2497" w:type="dxa"/>
            <w:noWrap/>
          </w:tcPr>
          <w:p w:rsidR="00E35B64" w:rsidRPr="004E2516" w:rsidRDefault="00E35B64" w:rsidP="00E35B64">
            <w:pPr>
              <w:rPr>
                <w:rFonts w:ascii="Arial" w:eastAsia="Times New Roman" w:hAnsi="Arial" w:cs="Arial"/>
                <w:sz w:val="20"/>
                <w:szCs w:val="20"/>
                <w:lang w:eastAsia="en-CA"/>
              </w:rPr>
            </w:pPr>
          </w:p>
        </w:tc>
      </w:tr>
      <w:tr w:rsidR="00E35B64" w:rsidRPr="004E2516" w:rsidTr="00E35B64">
        <w:trPr>
          <w:trHeight w:val="255"/>
        </w:trPr>
        <w:tc>
          <w:tcPr>
            <w:tcW w:w="1242" w:type="dxa"/>
            <w:noWrap/>
          </w:tcPr>
          <w:p w:rsidR="00E35B64" w:rsidRPr="00E35B64" w:rsidRDefault="00E35B64" w:rsidP="00E35B64">
            <w:pPr>
              <w:rPr>
                <w:rFonts w:ascii="Calibri" w:hAnsi="Calibri"/>
                <w:color w:val="000000"/>
              </w:rPr>
            </w:pPr>
          </w:p>
        </w:tc>
        <w:tc>
          <w:tcPr>
            <w:tcW w:w="993" w:type="dxa"/>
            <w:noWrap/>
          </w:tcPr>
          <w:p w:rsidR="00E35B64" w:rsidRPr="00E35B64" w:rsidRDefault="00E35B64" w:rsidP="00E35B64">
            <w:pPr>
              <w:rPr>
                <w:rFonts w:ascii="Calibri" w:hAnsi="Calibri"/>
                <w:color w:val="000000"/>
              </w:rPr>
            </w:pPr>
            <w:r>
              <w:rPr>
                <w:rFonts w:ascii="Calibri" w:hAnsi="Calibri"/>
                <w:color w:val="000000"/>
              </w:rPr>
              <w:t>K-185</w:t>
            </w:r>
          </w:p>
        </w:tc>
        <w:tc>
          <w:tcPr>
            <w:tcW w:w="2693" w:type="dxa"/>
            <w:noWrap/>
          </w:tcPr>
          <w:p w:rsidR="00E35B64" w:rsidRPr="00E35B64" w:rsidRDefault="00E35B64" w:rsidP="00E35B64">
            <w:pPr>
              <w:rPr>
                <w:rFonts w:ascii="Calibri" w:hAnsi="Calibri"/>
                <w:color w:val="000000"/>
              </w:rPr>
            </w:pPr>
          </w:p>
        </w:tc>
        <w:tc>
          <w:tcPr>
            <w:tcW w:w="2151" w:type="dxa"/>
            <w:noWrap/>
          </w:tcPr>
          <w:p w:rsidR="00E35B64" w:rsidRPr="004E2516" w:rsidRDefault="00E35B64" w:rsidP="00E35B64">
            <w:pPr>
              <w:rPr>
                <w:rFonts w:ascii="Arial" w:eastAsia="Times New Roman" w:hAnsi="Arial" w:cs="Arial"/>
                <w:sz w:val="20"/>
                <w:szCs w:val="20"/>
                <w:lang w:eastAsia="en-CA"/>
              </w:rPr>
            </w:pPr>
            <w:r>
              <w:rPr>
                <w:rFonts w:ascii="Arial" w:eastAsia="Times New Roman" w:hAnsi="Arial" w:cs="Arial"/>
                <w:sz w:val="20"/>
                <w:szCs w:val="20"/>
                <w:lang w:eastAsia="en-CA"/>
              </w:rPr>
              <w:t>Fitting out in port</w:t>
            </w:r>
          </w:p>
        </w:tc>
        <w:tc>
          <w:tcPr>
            <w:tcW w:w="2497" w:type="dxa"/>
            <w:noWrap/>
          </w:tcPr>
          <w:p w:rsidR="00E35B64" w:rsidRPr="004E2516" w:rsidRDefault="00E35B64" w:rsidP="00E35B64">
            <w:pPr>
              <w:rPr>
                <w:rFonts w:ascii="Arial" w:eastAsia="Times New Roman" w:hAnsi="Arial" w:cs="Arial"/>
                <w:sz w:val="20"/>
                <w:szCs w:val="20"/>
                <w:lang w:eastAsia="en-CA"/>
              </w:rPr>
            </w:pPr>
          </w:p>
        </w:tc>
      </w:tr>
    </w:tbl>
    <w:p w:rsidR="00E35B64" w:rsidRDefault="00E35B64"/>
    <w:p w:rsidR="00875665" w:rsidRDefault="00875665"/>
    <w:p w:rsidR="00B43D92" w:rsidRDefault="00B43D92">
      <w:pPr>
        <w:rPr>
          <w:b/>
        </w:rPr>
      </w:pPr>
      <w:r w:rsidRPr="00B43D92">
        <w:rPr>
          <w:b/>
        </w:rPr>
        <w:lastRenderedPageBreak/>
        <w:t>Delta III</w:t>
      </w:r>
    </w:p>
    <w:p w:rsidR="00B43D92" w:rsidRDefault="00875665">
      <w:r>
        <w:t xml:space="preserve">These SSBNs (named </w:t>
      </w:r>
      <w:r w:rsidRPr="00875665">
        <w:t>Kalmar</w:t>
      </w:r>
      <w:r>
        <w:t xml:space="preserve"> in Russian, translated to Squid) were the first to employ MIRV type missiles and also the first that could selectively fire any number of missiles in one salvo. The 14 boats of this class carried the </w:t>
      </w:r>
      <w:hyperlink r:id="rId12" w:history="1">
        <w:r w:rsidRPr="00525576">
          <w:rPr>
            <w:rStyle w:val="Hyperlink"/>
          </w:rPr>
          <w:t>R-29R Stingray</w:t>
        </w:r>
      </w:hyperlink>
      <w:r>
        <w:t xml:space="preserve"> (NATO SS-N-18) which </w:t>
      </w:r>
      <w:r w:rsidR="00525576">
        <w:t xml:space="preserve">could target either a single point with a range of 8,000Km (4970) or an option of three or seven MIRVs with a range of 6,500km </w:t>
      </w:r>
      <w:r w:rsidR="00525576" w:rsidRPr="00525576">
        <w:t>(4,038 miles)</w:t>
      </w:r>
      <w:r w:rsidR="00525576">
        <w:t>.</w:t>
      </w:r>
    </w:p>
    <w:tbl>
      <w:tblPr>
        <w:tblStyle w:val="TableGrid"/>
        <w:tblW w:w="9576" w:type="dxa"/>
        <w:tblLayout w:type="fixed"/>
        <w:tblLook w:val="04A0" w:firstRow="1" w:lastRow="0" w:firstColumn="1" w:lastColumn="0" w:noHBand="0" w:noVBand="1"/>
      </w:tblPr>
      <w:tblGrid>
        <w:gridCol w:w="1242"/>
        <w:gridCol w:w="993"/>
        <w:gridCol w:w="3685"/>
        <w:gridCol w:w="1276"/>
        <w:gridCol w:w="2380"/>
      </w:tblGrid>
      <w:tr w:rsidR="00525576" w:rsidTr="0055643D">
        <w:tc>
          <w:tcPr>
            <w:tcW w:w="1242" w:type="dxa"/>
          </w:tcPr>
          <w:p w:rsidR="00525576" w:rsidRDefault="00525576" w:rsidP="00525576">
            <w:r>
              <w:t>Class</w:t>
            </w:r>
          </w:p>
        </w:tc>
        <w:tc>
          <w:tcPr>
            <w:tcW w:w="993" w:type="dxa"/>
          </w:tcPr>
          <w:p w:rsidR="00525576" w:rsidRDefault="00525576" w:rsidP="00525576">
            <w:r>
              <w:t>Pennant</w:t>
            </w:r>
          </w:p>
        </w:tc>
        <w:tc>
          <w:tcPr>
            <w:tcW w:w="3685" w:type="dxa"/>
          </w:tcPr>
          <w:p w:rsidR="00525576" w:rsidRDefault="00525576" w:rsidP="00525576">
            <w:r>
              <w:t>Name</w:t>
            </w:r>
          </w:p>
        </w:tc>
        <w:tc>
          <w:tcPr>
            <w:tcW w:w="1276" w:type="dxa"/>
          </w:tcPr>
          <w:p w:rsidR="00525576" w:rsidRDefault="00525576" w:rsidP="00525576">
            <w:r>
              <w:t>Status</w:t>
            </w:r>
          </w:p>
        </w:tc>
        <w:tc>
          <w:tcPr>
            <w:tcW w:w="2380" w:type="dxa"/>
          </w:tcPr>
          <w:p w:rsidR="00525576" w:rsidRDefault="00525576" w:rsidP="00525576">
            <w:r>
              <w:t>Remarks</w:t>
            </w:r>
          </w:p>
        </w:tc>
      </w:tr>
      <w:tr w:rsidR="0055643D" w:rsidRPr="004E2516" w:rsidTr="00992CC5">
        <w:trPr>
          <w:trHeight w:val="255"/>
        </w:trPr>
        <w:tc>
          <w:tcPr>
            <w:tcW w:w="1242" w:type="dxa"/>
            <w:noWrap/>
          </w:tcPr>
          <w:p w:rsidR="0055643D" w:rsidRPr="0055643D" w:rsidRDefault="0055643D" w:rsidP="00525576">
            <w:r w:rsidRPr="0055643D">
              <w:t>Delta III</w:t>
            </w:r>
          </w:p>
        </w:tc>
        <w:tc>
          <w:tcPr>
            <w:tcW w:w="993" w:type="dxa"/>
            <w:noWrap/>
            <w:vAlign w:val="bottom"/>
          </w:tcPr>
          <w:p w:rsidR="0055643D" w:rsidRPr="0055643D" w:rsidRDefault="0055643D">
            <w:r w:rsidRPr="0055643D">
              <w:t>K-424</w:t>
            </w:r>
          </w:p>
        </w:tc>
        <w:tc>
          <w:tcPr>
            <w:tcW w:w="3685" w:type="dxa"/>
            <w:noWrap/>
            <w:vAlign w:val="center"/>
          </w:tcPr>
          <w:p w:rsidR="0055643D" w:rsidRPr="0055643D" w:rsidRDefault="0055643D"/>
        </w:tc>
        <w:tc>
          <w:tcPr>
            <w:tcW w:w="1276" w:type="dxa"/>
            <w:noWrap/>
            <w:vAlign w:val="center"/>
          </w:tcPr>
          <w:p w:rsidR="0055643D" w:rsidRPr="0055643D" w:rsidRDefault="0055643D" w:rsidP="0055643D">
            <w:pPr>
              <w:jc w:val="both"/>
            </w:pPr>
            <w:r w:rsidRPr="0055643D">
              <w:t>Northern</w:t>
            </w:r>
          </w:p>
        </w:tc>
        <w:tc>
          <w:tcPr>
            <w:tcW w:w="2380" w:type="dxa"/>
            <w:noWrap/>
          </w:tcPr>
          <w:p w:rsidR="0055643D" w:rsidRDefault="0055643D">
            <w:r w:rsidRPr="00C41E77">
              <w:rPr>
                <w:rFonts w:ascii="Arial" w:eastAsia="Times New Roman" w:hAnsi="Arial" w:cs="Arial"/>
                <w:sz w:val="20"/>
                <w:szCs w:val="20"/>
                <w:lang w:eastAsia="en-CA"/>
              </w:rPr>
              <w:t>Tied Up</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K-441</w:t>
            </w:r>
          </w:p>
        </w:tc>
        <w:tc>
          <w:tcPr>
            <w:tcW w:w="3685" w:type="dxa"/>
            <w:noWrap/>
            <w:vAlign w:val="center"/>
          </w:tcPr>
          <w:p w:rsidR="0055643D" w:rsidRPr="0055643D" w:rsidRDefault="0055643D"/>
        </w:tc>
        <w:tc>
          <w:tcPr>
            <w:tcW w:w="1276" w:type="dxa"/>
            <w:noWrap/>
            <w:vAlign w:val="center"/>
          </w:tcPr>
          <w:p w:rsidR="0055643D" w:rsidRPr="0055643D" w:rsidRDefault="0055643D" w:rsidP="0055643D">
            <w:pPr>
              <w:jc w:val="both"/>
            </w:pPr>
            <w:r w:rsidRPr="0055643D">
              <w:t>Pacific</w:t>
            </w:r>
          </w:p>
        </w:tc>
        <w:tc>
          <w:tcPr>
            <w:tcW w:w="2380" w:type="dxa"/>
            <w:noWrap/>
          </w:tcPr>
          <w:p w:rsidR="0055643D" w:rsidRDefault="0055643D">
            <w:r w:rsidRPr="00C41E77">
              <w:rPr>
                <w:rFonts w:ascii="Arial" w:eastAsia="Times New Roman" w:hAnsi="Arial" w:cs="Arial"/>
                <w:sz w:val="20"/>
                <w:szCs w:val="20"/>
                <w:lang w:eastAsia="en-CA"/>
              </w:rPr>
              <w:t>Tied Up</w:t>
            </w:r>
          </w:p>
        </w:tc>
      </w:tr>
      <w:tr w:rsidR="0055643D" w:rsidRPr="004E2516" w:rsidTr="0055643D">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K-449</w:t>
            </w:r>
          </w:p>
        </w:tc>
        <w:tc>
          <w:tcPr>
            <w:tcW w:w="3685" w:type="dxa"/>
            <w:noWrap/>
            <w:vAlign w:val="center"/>
          </w:tcPr>
          <w:p w:rsidR="0055643D" w:rsidRPr="0055643D" w:rsidRDefault="0055643D"/>
        </w:tc>
        <w:tc>
          <w:tcPr>
            <w:tcW w:w="1276" w:type="dxa"/>
            <w:noWrap/>
            <w:vAlign w:val="center"/>
          </w:tcPr>
          <w:p w:rsidR="0055643D" w:rsidRPr="0055643D" w:rsidRDefault="0055643D" w:rsidP="0055643D">
            <w:pPr>
              <w:jc w:val="both"/>
            </w:pPr>
            <w:r w:rsidRPr="0055643D">
              <w:t>Pacific</w:t>
            </w:r>
          </w:p>
        </w:tc>
        <w:tc>
          <w:tcPr>
            <w:tcW w:w="2380" w:type="dxa"/>
            <w:noWrap/>
            <w:vAlign w:val="bottom"/>
          </w:tcPr>
          <w:p w:rsidR="0055643D" w:rsidRPr="0055643D" w:rsidRDefault="0055643D">
            <w:r>
              <w:rPr>
                <w:rFonts w:ascii="Arial" w:eastAsia="Times New Roman" w:hAnsi="Arial" w:cs="Arial"/>
                <w:sz w:val="20"/>
                <w:szCs w:val="20"/>
                <w:lang w:eastAsia="en-CA"/>
              </w:rPr>
              <w:t>On Patrol</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K-455</w:t>
            </w:r>
          </w:p>
        </w:tc>
        <w:tc>
          <w:tcPr>
            <w:tcW w:w="3685" w:type="dxa"/>
            <w:noWrap/>
            <w:vAlign w:val="center"/>
          </w:tcPr>
          <w:p w:rsidR="0055643D" w:rsidRPr="0055643D" w:rsidRDefault="0055643D"/>
        </w:tc>
        <w:tc>
          <w:tcPr>
            <w:tcW w:w="1276" w:type="dxa"/>
            <w:noWrap/>
            <w:vAlign w:val="center"/>
          </w:tcPr>
          <w:p w:rsidR="0055643D" w:rsidRPr="0055643D" w:rsidRDefault="0055643D" w:rsidP="0055643D">
            <w:pPr>
              <w:jc w:val="both"/>
            </w:pPr>
            <w:r w:rsidRPr="0055643D">
              <w:t>Pacific</w:t>
            </w:r>
          </w:p>
        </w:tc>
        <w:tc>
          <w:tcPr>
            <w:tcW w:w="2380" w:type="dxa"/>
            <w:noWrap/>
          </w:tcPr>
          <w:p w:rsidR="0055643D" w:rsidRDefault="0055643D">
            <w:r w:rsidRPr="009D130A">
              <w:rPr>
                <w:rFonts w:ascii="Arial" w:eastAsia="Times New Roman" w:hAnsi="Arial" w:cs="Arial"/>
                <w:sz w:val="20"/>
                <w:szCs w:val="20"/>
                <w:lang w:eastAsia="en-CA"/>
              </w:rPr>
              <w:t>Tied Up</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K-490</w:t>
            </w:r>
          </w:p>
        </w:tc>
        <w:tc>
          <w:tcPr>
            <w:tcW w:w="3685" w:type="dxa"/>
            <w:noWrap/>
            <w:vAlign w:val="center"/>
          </w:tcPr>
          <w:p w:rsidR="0055643D" w:rsidRPr="0055643D" w:rsidRDefault="0055643D"/>
        </w:tc>
        <w:tc>
          <w:tcPr>
            <w:tcW w:w="1276" w:type="dxa"/>
            <w:noWrap/>
            <w:vAlign w:val="center"/>
          </w:tcPr>
          <w:p w:rsidR="0055643D" w:rsidRPr="0055643D" w:rsidRDefault="0055643D" w:rsidP="0055643D">
            <w:pPr>
              <w:jc w:val="both"/>
            </w:pPr>
            <w:r w:rsidRPr="0055643D">
              <w:t>Pacific</w:t>
            </w:r>
          </w:p>
        </w:tc>
        <w:tc>
          <w:tcPr>
            <w:tcW w:w="2380" w:type="dxa"/>
            <w:noWrap/>
          </w:tcPr>
          <w:p w:rsidR="0055643D" w:rsidRDefault="0055643D">
            <w:r w:rsidRPr="009D130A">
              <w:rPr>
                <w:rFonts w:ascii="Arial" w:eastAsia="Times New Roman" w:hAnsi="Arial" w:cs="Arial"/>
                <w:sz w:val="20"/>
                <w:szCs w:val="20"/>
                <w:lang w:eastAsia="en-CA"/>
              </w:rPr>
              <w:t>Tied Up</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K-487</w:t>
            </w:r>
          </w:p>
        </w:tc>
        <w:tc>
          <w:tcPr>
            <w:tcW w:w="3685" w:type="dxa"/>
            <w:noWrap/>
            <w:vAlign w:val="center"/>
          </w:tcPr>
          <w:p w:rsidR="0055643D" w:rsidRPr="0055643D" w:rsidRDefault="0055643D"/>
        </w:tc>
        <w:tc>
          <w:tcPr>
            <w:tcW w:w="1276" w:type="dxa"/>
            <w:noWrap/>
            <w:vAlign w:val="center"/>
          </w:tcPr>
          <w:p w:rsidR="0055643D" w:rsidRPr="0055643D" w:rsidRDefault="0055643D" w:rsidP="0055643D">
            <w:pPr>
              <w:jc w:val="both"/>
            </w:pPr>
            <w:r w:rsidRPr="0055643D">
              <w:t>Northern</w:t>
            </w:r>
          </w:p>
        </w:tc>
        <w:tc>
          <w:tcPr>
            <w:tcW w:w="2380" w:type="dxa"/>
            <w:noWrap/>
          </w:tcPr>
          <w:p w:rsidR="0055643D" w:rsidRDefault="00B62A5A">
            <w:r>
              <w:rPr>
                <w:rFonts w:ascii="Arial" w:eastAsia="Times New Roman" w:hAnsi="Arial" w:cs="Arial"/>
                <w:sz w:val="20"/>
                <w:szCs w:val="20"/>
                <w:lang w:eastAsia="en-CA"/>
              </w:rPr>
              <w:t>On Patrol</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K-496</w:t>
            </w:r>
          </w:p>
        </w:tc>
        <w:tc>
          <w:tcPr>
            <w:tcW w:w="3685" w:type="dxa"/>
            <w:noWrap/>
            <w:vAlign w:val="center"/>
          </w:tcPr>
          <w:p w:rsidR="0055643D" w:rsidRPr="0055643D" w:rsidRDefault="0055643D">
            <w:proofErr w:type="spellStart"/>
            <w:r w:rsidRPr="0055643D">
              <w:t>Borisoglebsk</w:t>
            </w:r>
            <w:proofErr w:type="spellEnd"/>
          </w:p>
        </w:tc>
        <w:tc>
          <w:tcPr>
            <w:tcW w:w="1276" w:type="dxa"/>
            <w:noWrap/>
            <w:vAlign w:val="bottom"/>
          </w:tcPr>
          <w:p w:rsidR="0055643D" w:rsidRPr="0055643D" w:rsidRDefault="0055643D" w:rsidP="0055643D">
            <w:pPr>
              <w:jc w:val="both"/>
            </w:pPr>
            <w:r w:rsidRPr="0055643D">
              <w:t>Northern</w:t>
            </w:r>
          </w:p>
        </w:tc>
        <w:tc>
          <w:tcPr>
            <w:tcW w:w="2380" w:type="dxa"/>
            <w:noWrap/>
          </w:tcPr>
          <w:p w:rsidR="0055643D" w:rsidRDefault="00B62A5A">
            <w:r>
              <w:rPr>
                <w:rFonts w:ascii="Arial" w:eastAsia="Times New Roman" w:hAnsi="Arial" w:cs="Arial"/>
                <w:sz w:val="20"/>
                <w:szCs w:val="20"/>
                <w:lang w:eastAsia="en-CA"/>
              </w:rPr>
              <w:t>Put to sea 13 Feb 94</w:t>
            </w:r>
          </w:p>
        </w:tc>
      </w:tr>
      <w:tr w:rsidR="0055643D" w:rsidRPr="004E2516" w:rsidTr="0055643D">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K-506</w:t>
            </w:r>
          </w:p>
        </w:tc>
        <w:tc>
          <w:tcPr>
            <w:tcW w:w="3685" w:type="dxa"/>
            <w:noWrap/>
            <w:vAlign w:val="center"/>
          </w:tcPr>
          <w:p w:rsidR="0055643D" w:rsidRPr="0055643D" w:rsidRDefault="0055643D">
            <w:proofErr w:type="spellStart"/>
            <w:r w:rsidRPr="0055643D">
              <w:t>Zelenograd</w:t>
            </w:r>
            <w:proofErr w:type="spellEnd"/>
          </w:p>
        </w:tc>
        <w:tc>
          <w:tcPr>
            <w:tcW w:w="1276" w:type="dxa"/>
            <w:noWrap/>
            <w:vAlign w:val="center"/>
          </w:tcPr>
          <w:p w:rsidR="0055643D" w:rsidRPr="0055643D" w:rsidRDefault="0055643D" w:rsidP="0055643D">
            <w:pPr>
              <w:jc w:val="both"/>
            </w:pPr>
            <w:r w:rsidRPr="0055643D">
              <w:t>Pacific</w:t>
            </w:r>
          </w:p>
        </w:tc>
        <w:tc>
          <w:tcPr>
            <w:tcW w:w="2380" w:type="dxa"/>
            <w:noWrap/>
            <w:vAlign w:val="bottom"/>
          </w:tcPr>
          <w:p w:rsidR="0055643D" w:rsidRPr="0055643D" w:rsidRDefault="0055643D">
            <w:r>
              <w:rPr>
                <w:rFonts w:ascii="Arial" w:eastAsia="Times New Roman" w:hAnsi="Arial" w:cs="Arial"/>
                <w:sz w:val="20"/>
                <w:szCs w:val="20"/>
                <w:lang w:eastAsia="en-CA"/>
              </w:rPr>
              <w:t>On Patrol</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K-211</w:t>
            </w:r>
          </w:p>
        </w:tc>
        <w:tc>
          <w:tcPr>
            <w:tcW w:w="3685" w:type="dxa"/>
            <w:noWrap/>
            <w:vAlign w:val="center"/>
          </w:tcPr>
          <w:p w:rsidR="0055643D" w:rsidRPr="0055643D" w:rsidRDefault="0055643D">
            <w:r w:rsidRPr="0055643D">
              <w:t>Petropavlovsk-</w:t>
            </w:r>
            <w:proofErr w:type="spellStart"/>
            <w:r w:rsidRPr="0055643D">
              <w:t>Kamchatskiy</w:t>
            </w:r>
            <w:proofErr w:type="spellEnd"/>
          </w:p>
        </w:tc>
        <w:tc>
          <w:tcPr>
            <w:tcW w:w="1276" w:type="dxa"/>
            <w:noWrap/>
            <w:vAlign w:val="center"/>
          </w:tcPr>
          <w:p w:rsidR="0055643D" w:rsidRPr="0055643D" w:rsidRDefault="0055643D" w:rsidP="0055643D">
            <w:pPr>
              <w:jc w:val="both"/>
            </w:pPr>
            <w:r w:rsidRPr="0055643D">
              <w:t>Pacific</w:t>
            </w:r>
          </w:p>
        </w:tc>
        <w:tc>
          <w:tcPr>
            <w:tcW w:w="2380" w:type="dxa"/>
            <w:noWrap/>
          </w:tcPr>
          <w:p w:rsidR="0055643D" w:rsidRDefault="0055643D">
            <w:r w:rsidRPr="007D4B6C">
              <w:rPr>
                <w:rFonts w:ascii="Arial" w:eastAsia="Times New Roman" w:hAnsi="Arial" w:cs="Arial"/>
                <w:sz w:val="20"/>
                <w:szCs w:val="20"/>
                <w:lang w:eastAsia="en-CA"/>
              </w:rPr>
              <w:t>Tied Up</w:t>
            </w:r>
          </w:p>
        </w:tc>
      </w:tr>
      <w:tr w:rsidR="0055643D" w:rsidRPr="004E2516" w:rsidTr="00992CC5">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K-223</w:t>
            </w:r>
          </w:p>
        </w:tc>
        <w:tc>
          <w:tcPr>
            <w:tcW w:w="3685" w:type="dxa"/>
            <w:noWrap/>
            <w:vAlign w:val="center"/>
          </w:tcPr>
          <w:p w:rsidR="0055643D" w:rsidRPr="0055643D" w:rsidRDefault="0055643D">
            <w:r w:rsidRPr="0055643D">
              <w:t>Podolsk</w:t>
            </w:r>
          </w:p>
        </w:tc>
        <w:tc>
          <w:tcPr>
            <w:tcW w:w="1276" w:type="dxa"/>
            <w:noWrap/>
            <w:vAlign w:val="center"/>
          </w:tcPr>
          <w:p w:rsidR="0055643D" w:rsidRPr="0055643D" w:rsidRDefault="0055643D" w:rsidP="0055643D">
            <w:pPr>
              <w:jc w:val="both"/>
            </w:pPr>
            <w:r w:rsidRPr="0055643D">
              <w:t>Pacific</w:t>
            </w:r>
          </w:p>
        </w:tc>
        <w:tc>
          <w:tcPr>
            <w:tcW w:w="2380" w:type="dxa"/>
            <w:noWrap/>
          </w:tcPr>
          <w:p w:rsidR="0055643D" w:rsidRDefault="00B62A5A">
            <w:r>
              <w:rPr>
                <w:rFonts w:ascii="Arial" w:eastAsia="Times New Roman" w:hAnsi="Arial" w:cs="Arial"/>
                <w:sz w:val="20"/>
                <w:szCs w:val="20"/>
                <w:lang w:eastAsia="en-CA"/>
              </w:rPr>
              <w:t>On Patrol</w:t>
            </w:r>
          </w:p>
        </w:tc>
      </w:tr>
      <w:tr w:rsidR="0055643D" w:rsidRPr="004E2516" w:rsidTr="0055643D">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K-180</w:t>
            </w:r>
          </w:p>
        </w:tc>
        <w:tc>
          <w:tcPr>
            <w:tcW w:w="3685" w:type="dxa"/>
            <w:noWrap/>
            <w:vAlign w:val="center"/>
          </w:tcPr>
          <w:p w:rsidR="0055643D" w:rsidRPr="0055643D" w:rsidRDefault="0055643D"/>
        </w:tc>
        <w:tc>
          <w:tcPr>
            <w:tcW w:w="1276" w:type="dxa"/>
            <w:noWrap/>
            <w:vAlign w:val="bottom"/>
          </w:tcPr>
          <w:p w:rsidR="0055643D" w:rsidRPr="0055643D" w:rsidRDefault="0055643D" w:rsidP="0055643D">
            <w:pPr>
              <w:jc w:val="both"/>
            </w:pPr>
            <w:r w:rsidRPr="0055643D">
              <w:t>Pacific</w:t>
            </w:r>
          </w:p>
        </w:tc>
        <w:tc>
          <w:tcPr>
            <w:tcW w:w="2380" w:type="dxa"/>
            <w:noWrap/>
            <w:vAlign w:val="bottom"/>
          </w:tcPr>
          <w:p w:rsidR="0055643D" w:rsidRPr="0055643D" w:rsidRDefault="0055643D">
            <w:r>
              <w:rPr>
                <w:rFonts w:ascii="Arial" w:eastAsia="Times New Roman" w:hAnsi="Arial" w:cs="Arial"/>
                <w:sz w:val="20"/>
                <w:szCs w:val="20"/>
                <w:lang w:eastAsia="en-CA"/>
              </w:rPr>
              <w:t>On Patrol</w:t>
            </w:r>
          </w:p>
        </w:tc>
      </w:tr>
      <w:tr w:rsidR="0055643D" w:rsidRPr="004E2516" w:rsidTr="0055643D">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K-433</w:t>
            </w:r>
          </w:p>
        </w:tc>
        <w:tc>
          <w:tcPr>
            <w:tcW w:w="3685" w:type="dxa"/>
            <w:noWrap/>
            <w:vAlign w:val="center"/>
          </w:tcPr>
          <w:p w:rsidR="0055643D" w:rsidRPr="0055643D" w:rsidRDefault="0055643D">
            <w:proofErr w:type="spellStart"/>
            <w:r w:rsidRPr="0055643D">
              <w:t>Svyatoy</w:t>
            </w:r>
            <w:proofErr w:type="spellEnd"/>
            <w:r w:rsidRPr="0055643D">
              <w:t xml:space="preserve"> </w:t>
            </w:r>
            <w:proofErr w:type="spellStart"/>
            <w:r w:rsidRPr="0055643D">
              <w:t>Georgiy</w:t>
            </w:r>
            <w:proofErr w:type="spellEnd"/>
            <w:r w:rsidRPr="0055643D">
              <w:t xml:space="preserve"> </w:t>
            </w:r>
            <w:proofErr w:type="spellStart"/>
            <w:r w:rsidRPr="0055643D">
              <w:t>Pobedonosets</w:t>
            </w:r>
            <w:proofErr w:type="spellEnd"/>
          </w:p>
        </w:tc>
        <w:tc>
          <w:tcPr>
            <w:tcW w:w="1276" w:type="dxa"/>
            <w:noWrap/>
            <w:vAlign w:val="center"/>
          </w:tcPr>
          <w:p w:rsidR="0055643D" w:rsidRPr="0055643D" w:rsidRDefault="0055643D" w:rsidP="0055643D">
            <w:pPr>
              <w:jc w:val="both"/>
            </w:pPr>
            <w:r w:rsidRPr="0055643D">
              <w:t>Pacific</w:t>
            </w:r>
          </w:p>
        </w:tc>
        <w:tc>
          <w:tcPr>
            <w:tcW w:w="2380" w:type="dxa"/>
            <w:noWrap/>
            <w:vAlign w:val="bottom"/>
          </w:tcPr>
          <w:p w:rsidR="0055643D" w:rsidRPr="0055643D" w:rsidRDefault="0055643D">
            <w:r>
              <w:rPr>
                <w:rFonts w:ascii="Arial" w:eastAsia="Times New Roman" w:hAnsi="Arial" w:cs="Arial"/>
                <w:sz w:val="20"/>
                <w:szCs w:val="20"/>
                <w:lang w:eastAsia="en-CA"/>
              </w:rPr>
              <w:t>Tied Up</w:t>
            </w:r>
          </w:p>
        </w:tc>
      </w:tr>
      <w:tr w:rsidR="0055643D" w:rsidRPr="004E2516" w:rsidTr="0055643D">
        <w:trPr>
          <w:trHeight w:val="255"/>
        </w:trPr>
        <w:tc>
          <w:tcPr>
            <w:tcW w:w="1242" w:type="dxa"/>
            <w:noWrap/>
          </w:tcPr>
          <w:p w:rsidR="0055643D" w:rsidRPr="0055643D" w:rsidRDefault="0055643D" w:rsidP="00525576"/>
        </w:tc>
        <w:tc>
          <w:tcPr>
            <w:tcW w:w="993" w:type="dxa"/>
            <w:noWrap/>
            <w:vAlign w:val="center"/>
          </w:tcPr>
          <w:p w:rsidR="0055643D" w:rsidRPr="0055643D" w:rsidRDefault="0055643D">
            <w:r w:rsidRPr="0055643D">
              <w:t>K-129</w:t>
            </w:r>
          </w:p>
        </w:tc>
        <w:tc>
          <w:tcPr>
            <w:tcW w:w="3685" w:type="dxa"/>
            <w:noWrap/>
            <w:vAlign w:val="center"/>
          </w:tcPr>
          <w:p w:rsidR="0055643D" w:rsidRPr="0055643D" w:rsidRDefault="0055643D">
            <w:r w:rsidRPr="0055643D">
              <w:t>Orenburg</w:t>
            </w:r>
          </w:p>
        </w:tc>
        <w:tc>
          <w:tcPr>
            <w:tcW w:w="1276" w:type="dxa"/>
            <w:noWrap/>
            <w:vAlign w:val="center"/>
          </w:tcPr>
          <w:p w:rsidR="0055643D" w:rsidRPr="0055643D" w:rsidRDefault="0055643D" w:rsidP="0055643D">
            <w:pPr>
              <w:jc w:val="both"/>
            </w:pPr>
            <w:r w:rsidRPr="0055643D">
              <w:t>Northern</w:t>
            </w:r>
          </w:p>
        </w:tc>
        <w:tc>
          <w:tcPr>
            <w:tcW w:w="2380" w:type="dxa"/>
            <w:noWrap/>
            <w:vAlign w:val="bottom"/>
          </w:tcPr>
          <w:p w:rsidR="0055643D" w:rsidRPr="0055643D" w:rsidRDefault="0055643D">
            <w:r>
              <w:rPr>
                <w:rFonts w:ascii="Arial" w:eastAsia="Times New Roman" w:hAnsi="Arial" w:cs="Arial"/>
                <w:sz w:val="20"/>
                <w:szCs w:val="20"/>
                <w:lang w:eastAsia="en-CA"/>
              </w:rPr>
              <w:t>On Patrol</w:t>
            </w:r>
          </w:p>
        </w:tc>
      </w:tr>
      <w:tr w:rsidR="0055643D" w:rsidRPr="004E2516" w:rsidTr="0055643D">
        <w:trPr>
          <w:trHeight w:val="255"/>
        </w:trPr>
        <w:tc>
          <w:tcPr>
            <w:tcW w:w="1242" w:type="dxa"/>
            <w:noWrap/>
          </w:tcPr>
          <w:p w:rsidR="0055643D" w:rsidRPr="0055643D" w:rsidRDefault="0055643D" w:rsidP="00525576"/>
        </w:tc>
        <w:tc>
          <w:tcPr>
            <w:tcW w:w="993" w:type="dxa"/>
            <w:noWrap/>
            <w:vAlign w:val="bottom"/>
          </w:tcPr>
          <w:p w:rsidR="0055643D" w:rsidRPr="0055643D" w:rsidRDefault="0055643D">
            <w:r w:rsidRPr="0055643D">
              <w:t>K-44</w:t>
            </w:r>
          </w:p>
        </w:tc>
        <w:tc>
          <w:tcPr>
            <w:tcW w:w="3685" w:type="dxa"/>
            <w:noWrap/>
            <w:vAlign w:val="center"/>
          </w:tcPr>
          <w:p w:rsidR="0055643D" w:rsidRPr="0055643D" w:rsidRDefault="0055643D">
            <w:r w:rsidRPr="0055643D">
              <w:t>Ryazan</w:t>
            </w:r>
          </w:p>
        </w:tc>
        <w:tc>
          <w:tcPr>
            <w:tcW w:w="1276" w:type="dxa"/>
            <w:noWrap/>
            <w:vAlign w:val="bottom"/>
          </w:tcPr>
          <w:p w:rsidR="0055643D" w:rsidRPr="0055643D" w:rsidRDefault="0055643D" w:rsidP="0055643D">
            <w:pPr>
              <w:jc w:val="both"/>
            </w:pPr>
            <w:r w:rsidRPr="0055643D">
              <w:t>Pacific</w:t>
            </w:r>
          </w:p>
        </w:tc>
        <w:tc>
          <w:tcPr>
            <w:tcW w:w="2380" w:type="dxa"/>
            <w:noWrap/>
            <w:vAlign w:val="bottom"/>
          </w:tcPr>
          <w:p w:rsidR="0055643D" w:rsidRPr="0055643D" w:rsidRDefault="0055643D">
            <w:r>
              <w:rPr>
                <w:rFonts w:ascii="Arial" w:eastAsia="Times New Roman" w:hAnsi="Arial" w:cs="Arial"/>
                <w:sz w:val="20"/>
                <w:szCs w:val="20"/>
                <w:lang w:eastAsia="en-CA"/>
              </w:rPr>
              <w:t>Tied Up</w:t>
            </w:r>
          </w:p>
        </w:tc>
      </w:tr>
    </w:tbl>
    <w:p w:rsidR="00525576" w:rsidRDefault="00525576"/>
    <w:p w:rsidR="00992CC5" w:rsidRDefault="00992CC5" w:rsidP="00992CC5">
      <w:pPr>
        <w:keepNext/>
      </w:pPr>
      <w:r>
        <w:rPr>
          <w:noProof/>
          <w:lang w:eastAsia="en-CA"/>
        </w:rPr>
        <w:drawing>
          <wp:inline distT="0" distB="0" distL="0" distR="0" wp14:anchorId="0C2EB6E3" wp14:editId="772ADA23">
            <wp:extent cx="452120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_iv_class_l1.jpg"/>
                    <pic:cNvPicPr/>
                  </pic:nvPicPr>
                  <pic:blipFill>
                    <a:blip r:embed="rId13">
                      <a:extLst>
                        <a:ext uri="{28A0092B-C50C-407E-A947-70E740481C1C}">
                          <a14:useLocalDpi xmlns:a14="http://schemas.microsoft.com/office/drawing/2010/main" val="0"/>
                        </a:ext>
                      </a:extLst>
                    </a:blip>
                    <a:stretch>
                      <a:fillRect/>
                    </a:stretch>
                  </pic:blipFill>
                  <pic:spPr>
                    <a:xfrm>
                      <a:off x="0" y="0"/>
                      <a:ext cx="4521200" cy="3390900"/>
                    </a:xfrm>
                    <a:prstGeom prst="rect">
                      <a:avLst/>
                    </a:prstGeom>
                  </pic:spPr>
                </pic:pic>
              </a:graphicData>
            </a:graphic>
          </wp:inline>
        </w:drawing>
      </w:r>
    </w:p>
    <w:p w:rsidR="00992CC5" w:rsidRDefault="00992CC5" w:rsidP="00992CC5">
      <w:pPr>
        <w:pStyle w:val="Caption"/>
      </w:pPr>
      <w:r>
        <w:t>Delta IV on left, Delta III on right</w:t>
      </w:r>
    </w:p>
    <w:p w:rsidR="00992CC5" w:rsidRDefault="00992CC5" w:rsidP="00992CC5">
      <w:pPr>
        <w:rPr>
          <w:b/>
        </w:rPr>
      </w:pPr>
    </w:p>
    <w:p w:rsidR="00992CC5" w:rsidRPr="00992CC5" w:rsidRDefault="00194D94" w:rsidP="00992CC5">
      <w:pPr>
        <w:rPr>
          <w:b/>
        </w:rPr>
      </w:pPr>
      <w:r>
        <w:rPr>
          <w:noProof/>
          <w:lang w:eastAsia="en-CA"/>
        </w:rPr>
        <w:lastRenderedPageBreak/>
        <w:drawing>
          <wp:anchor distT="0" distB="0" distL="114300" distR="114300" simplePos="0" relativeHeight="251662336" behindDoc="0" locked="0" layoutInCell="1" allowOverlap="1" wp14:anchorId="477DE4AB" wp14:editId="43BA59E0">
            <wp:simplePos x="0" y="0"/>
            <wp:positionH relativeFrom="column">
              <wp:posOffset>-19050</wp:posOffset>
            </wp:positionH>
            <wp:positionV relativeFrom="paragraph">
              <wp:posOffset>28575</wp:posOffset>
            </wp:positionV>
            <wp:extent cx="3754755" cy="2438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II_class_nuclear-powered_ballistic_missle_submarine_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54755" cy="2438400"/>
                    </a:xfrm>
                    <a:prstGeom prst="rect">
                      <a:avLst/>
                    </a:prstGeom>
                  </pic:spPr>
                </pic:pic>
              </a:graphicData>
            </a:graphic>
            <wp14:sizeRelH relativeFrom="page">
              <wp14:pctWidth>0</wp14:pctWidth>
            </wp14:sizeRelH>
            <wp14:sizeRelV relativeFrom="page">
              <wp14:pctHeight>0</wp14:pctHeight>
            </wp14:sizeRelV>
          </wp:anchor>
        </w:drawing>
      </w:r>
      <w:hyperlink r:id="rId15" w:history="1">
        <w:r w:rsidR="00992CC5" w:rsidRPr="00194D94">
          <w:rPr>
            <w:rStyle w:val="Hyperlink"/>
            <w:b/>
          </w:rPr>
          <w:t xml:space="preserve">Delta </w:t>
        </w:r>
        <w:r>
          <w:rPr>
            <w:rStyle w:val="Hyperlink"/>
            <w:b/>
          </w:rPr>
          <w:t>I</w:t>
        </w:r>
        <w:r w:rsidR="00992CC5" w:rsidRPr="00194D94">
          <w:rPr>
            <w:rStyle w:val="Hyperlink"/>
            <w:b/>
          </w:rPr>
          <w:t>I</w:t>
        </w:r>
      </w:hyperlink>
    </w:p>
    <w:p w:rsidR="00992CC5" w:rsidRDefault="00992CC5" w:rsidP="00992CC5">
      <w:r>
        <w:t xml:space="preserve">Only four of these boats were built as construction turned rapidly to the Delta III, they were an improved version of the Delta I (or </w:t>
      </w:r>
      <w:proofErr w:type="spellStart"/>
      <w:r w:rsidRPr="00992CC5">
        <w:t>Murena</w:t>
      </w:r>
      <w:proofErr w:type="spellEnd"/>
      <w:r w:rsidR="00194D94">
        <w:t>, Moray Eel)</w:t>
      </w:r>
      <w:r>
        <w:t xml:space="preserve"> class.  Increasing the hull length by 16 meters</w:t>
      </w:r>
      <w:r w:rsidR="00D94774">
        <w:t xml:space="preserve"> to accommodate four more missiles</w:t>
      </w:r>
      <w:r>
        <w:t>, improving the targeting and other systems as well as quietening the boats meant a slight decrease in speed from the Delta I.  Eac</w:t>
      </w:r>
      <w:r w:rsidR="00D94774">
        <w:t xml:space="preserve">h of these four carried 16 </w:t>
      </w:r>
      <w:hyperlink r:id="rId16" w:history="1">
        <w:r w:rsidR="00D94774" w:rsidRPr="00D94774">
          <w:rPr>
            <w:rStyle w:val="Hyperlink"/>
          </w:rPr>
          <w:t>R-29 Sawfly</w:t>
        </w:r>
      </w:hyperlink>
      <w:r w:rsidR="00D94774">
        <w:t xml:space="preserve"> (SS-N-8)</w:t>
      </w:r>
      <w:r>
        <w:t xml:space="preserve"> missiles with a unitary 1.5 megaton warhead</w:t>
      </w:r>
      <w:r w:rsidR="00194D94">
        <w:t xml:space="preserve"> with a range of 9,100km (5654 miles)</w:t>
      </w:r>
      <w:r w:rsidR="00D94774">
        <w:t>.  All are in the Northern Fleet.</w:t>
      </w:r>
    </w:p>
    <w:tbl>
      <w:tblPr>
        <w:tblStyle w:val="TableGrid"/>
        <w:tblW w:w="0" w:type="auto"/>
        <w:tblLayout w:type="fixed"/>
        <w:tblLook w:val="04A0" w:firstRow="1" w:lastRow="0" w:firstColumn="1" w:lastColumn="0" w:noHBand="0" w:noVBand="1"/>
      </w:tblPr>
      <w:tblGrid>
        <w:gridCol w:w="1242"/>
        <w:gridCol w:w="993"/>
        <w:gridCol w:w="2268"/>
        <w:gridCol w:w="2576"/>
        <w:gridCol w:w="2497"/>
      </w:tblGrid>
      <w:tr w:rsidR="00D94774" w:rsidTr="00D94774">
        <w:tc>
          <w:tcPr>
            <w:tcW w:w="1242" w:type="dxa"/>
          </w:tcPr>
          <w:p w:rsidR="00D94774" w:rsidRDefault="00D94774" w:rsidP="00D94774">
            <w:r>
              <w:t>Class</w:t>
            </w:r>
          </w:p>
        </w:tc>
        <w:tc>
          <w:tcPr>
            <w:tcW w:w="993" w:type="dxa"/>
          </w:tcPr>
          <w:p w:rsidR="00D94774" w:rsidRDefault="00D94774" w:rsidP="00D94774">
            <w:r>
              <w:t>Pennant</w:t>
            </w:r>
          </w:p>
        </w:tc>
        <w:tc>
          <w:tcPr>
            <w:tcW w:w="2268" w:type="dxa"/>
          </w:tcPr>
          <w:p w:rsidR="00D94774" w:rsidRDefault="00D94774" w:rsidP="00D94774">
            <w:r>
              <w:t>Name</w:t>
            </w:r>
          </w:p>
        </w:tc>
        <w:tc>
          <w:tcPr>
            <w:tcW w:w="2576" w:type="dxa"/>
          </w:tcPr>
          <w:p w:rsidR="00D94774" w:rsidRDefault="00D94774" w:rsidP="00D94774">
            <w:r>
              <w:t>Status</w:t>
            </w:r>
          </w:p>
        </w:tc>
        <w:tc>
          <w:tcPr>
            <w:tcW w:w="2497" w:type="dxa"/>
          </w:tcPr>
          <w:p w:rsidR="00D94774" w:rsidRDefault="00D94774" w:rsidP="00D94774">
            <w:r>
              <w:t>Remarks</w:t>
            </w:r>
          </w:p>
        </w:tc>
      </w:tr>
      <w:tr w:rsidR="00D94774" w:rsidRPr="004E2516" w:rsidTr="00D94774">
        <w:trPr>
          <w:trHeight w:val="255"/>
        </w:trPr>
        <w:tc>
          <w:tcPr>
            <w:tcW w:w="1242" w:type="dxa"/>
            <w:noWrap/>
          </w:tcPr>
          <w:p w:rsidR="00D94774" w:rsidRPr="004E2516" w:rsidRDefault="00D94774" w:rsidP="00D94774">
            <w:pPr>
              <w:rPr>
                <w:rFonts w:ascii="Arial" w:eastAsia="Times New Roman" w:hAnsi="Arial" w:cs="Arial"/>
                <w:sz w:val="20"/>
                <w:szCs w:val="20"/>
                <w:lang w:eastAsia="en-CA"/>
              </w:rPr>
            </w:pPr>
            <w:r>
              <w:rPr>
                <w:rFonts w:ascii="Arial" w:eastAsia="Times New Roman" w:hAnsi="Arial" w:cs="Arial"/>
                <w:sz w:val="20"/>
                <w:szCs w:val="20"/>
                <w:lang w:eastAsia="en-CA"/>
              </w:rPr>
              <w:t>Delta II</w:t>
            </w:r>
          </w:p>
        </w:tc>
        <w:tc>
          <w:tcPr>
            <w:tcW w:w="993" w:type="dxa"/>
            <w:noWrap/>
          </w:tcPr>
          <w:p w:rsidR="00D94774" w:rsidRPr="004E2516" w:rsidRDefault="00D94774" w:rsidP="00D94774">
            <w:pPr>
              <w:rPr>
                <w:rFonts w:ascii="Arial" w:eastAsia="Times New Roman" w:hAnsi="Arial" w:cs="Arial"/>
                <w:sz w:val="20"/>
                <w:szCs w:val="20"/>
                <w:lang w:eastAsia="en-CA"/>
              </w:rPr>
            </w:pPr>
            <w:r>
              <w:rPr>
                <w:rFonts w:ascii="Arial" w:eastAsia="Times New Roman" w:hAnsi="Arial" w:cs="Arial"/>
                <w:sz w:val="20"/>
                <w:szCs w:val="20"/>
                <w:lang w:eastAsia="en-CA"/>
              </w:rPr>
              <w:t>K-182</w:t>
            </w:r>
          </w:p>
        </w:tc>
        <w:tc>
          <w:tcPr>
            <w:tcW w:w="2268" w:type="dxa"/>
            <w:noWrap/>
          </w:tcPr>
          <w:p w:rsidR="00D94774" w:rsidRPr="004E2516" w:rsidRDefault="00D94774" w:rsidP="00D94774">
            <w:pPr>
              <w:rPr>
                <w:rFonts w:ascii="Arial" w:eastAsia="Times New Roman" w:hAnsi="Arial" w:cs="Arial"/>
                <w:sz w:val="20"/>
                <w:szCs w:val="20"/>
                <w:lang w:eastAsia="en-CA"/>
              </w:rPr>
            </w:pPr>
          </w:p>
        </w:tc>
        <w:tc>
          <w:tcPr>
            <w:tcW w:w="2576" w:type="dxa"/>
            <w:noWrap/>
          </w:tcPr>
          <w:p w:rsidR="00D94774" w:rsidRPr="009C1BA1" w:rsidRDefault="00D94774" w:rsidP="00D94774">
            <w:r w:rsidRPr="009C1BA1">
              <w:t>Tied Up</w:t>
            </w:r>
          </w:p>
        </w:tc>
        <w:tc>
          <w:tcPr>
            <w:tcW w:w="2497" w:type="dxa"/>
            <w:noWrap/>
          </w:tcPr>
          <w:p w:rsidR="00D94774" w:rsidRPr="004E2516" w:rsidRDefault="00D94774" w:rsidP="00D94774">
            <w:pPr>
              <w:rPr>
                <w:rFonts w:ascii="Arial" w:eastAsia="Times New Roman" w:hAnsi="Arial" w:cs="Arial"/>
                <w:sz w:val="20"/>
                <w:szCs w:val="20"/>
                <w:lang w:eastAsia="en-CA"/>
              </w:rPr>
            </w:pPr>
          </w:p>
        </w:tc>
      </w:tr>
      <w:tr w:rsidR="00D94774" w:rsidRPr="004E2516" w:rsidTr="00D94774">
        <w:trPr>
          <w:trHeight w:val="255"/>
        </w:trPr>
        <w:tc>
          <w:tcPr>
            <w:tcW w:w="1242" w:type="dxa"/>
            <w:noWrap/>
          </w:tcPr>
          <w:p w:rsidR="00D94774" w:rsidRPr="004E2516" w:rsidRDefault="00D94774" w:rsidP="00D94774">
            <w:pPr>
              <w:rPr>
                <w:rFonts w:ascii="Arial" w:eastAsia="Times New Roman" w:hAnsi="Arial" w:cs="Arial"/>
                <w:sz w:val="20"/>
                <w:szCs w:val="20"/>
                <w:lang w:eastAsia="en-CA"/>
              </w:rPr>
            </w:pPr>
          </w:p>
        </w:tc>
        <w:tc>
          <w:tcPr>
            <w:tcW w:w="993" w:type="dxa"/>
            <w:noWrap/>
          </w:tcPr>
          <w:p w:rsidR="00D94774" w:rsidRPr="004E2516" w:rsidRDefault="00D94774" w:rsidP="00D94774">
            <w:pPr>
              <w:rPr>
                <w:rFonts w:ascii="Arial" w:eastAsia="Times New Roman" w:hAnsi="Arial" w:cs="Arial"/>
                <w:sz w:val="20"/>
                <w:szCs w:val="20"/>
                <w:lang w:eastAsia="en-CA"/>
              </w:rPr>
            </w:pPr>
            <w:r>
              <w:rPr>
                <w:rFonts w:ascii="Arial" w:eastAsia="Times New Roman" w:hAnsi="Arial" w:cs="Arial"/>
                <w:sz w:val="20"/>
                <w:szCs w:val="20"/>
                <w:lang w:eastAsia="en-CA"/>
              </w:rPr>
              <w:t>K-92</w:t>
            </w:r>
          </w:p>
        </w:tc>
        <w:tc>
          <w:tcPr>
            <w:tcW w:w="2268" w:type="dxa"/>
            <w:noWrap/>
          </w:tcPr>
          <w:p w:rsidR="00D94774" w:rsidRPr="004E2516" w:rsidRDefault="00D94774" w:rsidP="00D94774">
            <w:pPr>
              <w:rPr>
                <w:rFonts w:ascii="Arial" w:eastAsia="Times New Roman" w:hAnsi="Arial" w:cs="Arial"/>
                <w:sz w:val="20"/>
                <w:szCs w:val="20"/>
                <w:lang w:eastAsia="en-CA"/>
              </w:rPr>
            </w:pPr>
          </w:p>
        </w:tc>
        <w:tc>
          <w:tcPr>
            <w:tcW w:w="2576" w:type="dxa"/>
            <w:noWrap/>
          </w:tcPr>
          <w:p w:rsidR="00D94774" w:rsidRDefault="00D94774" w:rsidP="00D94774">
            <w:r w:rsidRPr="009C1BA1">
              <w:t>On Patrol</w:t>
            </w:r>
          </w:p>
        </w:tc>
        <w:tc>
          <w:tcPr>
            <w:tcW w:w="2497" w:type="dxa"/>
            <w:noWrap/>
          </w:tcPr>
          <w:p w:rsidR="00D94774" w:rsidRPr="004E2516" w:rsidRDefault="00D94774" w:rsidP="00D94774">
            <w:pPr>
              <w:rPr>
                <w:rFonts w:ascii="Arial" w:eastAsia="Times New Roman" w:hAnsi="Arial" w:cs="Arial"/>
                <w:sz w:val="20"/>
                <w:szCs w:val="20"/>
                <w:lang w:eastAsia="en-CA"/>
              </w:rPr>
            </w:pPr>
          </w:p>
        </w:tc>
      </w:tr>
      <w:tr w:rsidR="00D94774" w:rsidRPr="004E2516" w:rsidTr="00D94774">
        <w:trPr>
          <w:trHeight w:val="255"/>
        </w:trPr>
        <w:tc>
          <w:tcPr>
            <w:tcW w:w="1242" w:type="dxa"/>
            <w:noWrap/>
          </w:tcPr>
          <w:p w:rsidR="00D94774" w:rsidRPr="004E2516" w:rsidRDefault="00D94774" w:rsidP="00D94774">
            <w:pPr>
              <w:rPr>
                <w:rFonts w:ascii="Arial" w:eastAsia="Times New Roman" w:hAnsi="Arial" w:cs="Arial"/>
                <w:sz w:val="20"/>
                <w:szCs w:val="20"/>
                <w:lang w:eastAsia="en-CA"/>
              </w:rPr>
            </w:pPr>
          </w:p>
        </w:tc>
        <w:tc>
          <w:tcPr>
            <w:tcW w:w="993" w:type="dxa"/>
            <w:noWrap/>
          </w:tcPr>
          <w:p w:rsidR="00D94774" w:rsidRPr="004E2516" w:rsidRDefault="00D94774" w:rsidP="00D94774">
            <w:pPr>
              <w:rPr>
                <w:rFonts w:ascii="Arial" w:eastAsia="Times New Roman" w:hAnsi="Arial" w:cs="Arial"/>
                <w:sz w:val="20"/>
                <w:szCs w:val="20"/>
                <w:lang w:eastAsia="en-CA"/>
              </w:rPr>
            </w:pPr>
            <w:r>
              <w:rPr>
                <w:rFonts w:ascii="Arial" w:eastAsia="Times New Roman" w:hAnsi="Arial" w:cs="Arial"/>
                <w:sz w:val="20"/>
                <w:szCs w:val="20"/>
                <w:lang w:eastAsia="en-CA"/>
              </w:rPr>
              <w:t>K-193</w:t>
            </w:r>
          </w:p>
        </w:tc>
        <w:tc>
          <w:tcPr>
            <w:tcW w:w="2268" w:type="dxa"/>
            <w:noWrap/>
          </w:tcPr>
          <w:p w:rsidR="00D94774" w:rsidRPr="004E2516" w:rsidRDefault="00D94774" w:rsidP="00D94774">
            <w:pPr>
              <w:rPr>
                <w:rFonts w:ascii="Arial" w:eastAsia="Times New Roman" w:hAnsi="Arial" w:cs="Arial"/>
                <w:sz w:val="20"/>
                <w:szCs w:val="20"/>
                <w:lang w:eastAsia="en-CA"/>
              </w:rPr>
            </w:pPr>
          </w:p>
        </w:tc>
        <w:tc>
          <w:tcPr>
            <w:tcW w:w="2576" w:type="dxa"/>
            <w:noWrap/>
          </w:tcPr>
          <w:p w:rsidR="00D94774" w:rsidRDefault="00D94774">
            <w:r w:rsidRPr="0062106C">
              <w:t>Tied Up</w:t>
            </w:r>
          </w:p>
        </w:tc>
        <w:tc>
          <w:tcPr>
            <w:tcW w:w="2497" w:type="dxa"/>
            <w:noWrap/>
          </w:tcPr>
          <w:p w:rsidR="00D94774" w:rsidRPr="004E2516" w:rsidRDefault="00D94774" w:rsidP="00D94774">
            <w:pPr>
              <w:rPr>
                <w:rFonts w:ascii="Arial" w:eastAsia="Times New Roman" w:hAnsi="Arial" w:cs="Arial"/>
                <w:sz w:val="20"/>
                <w:szCs w:val="20"/>
                <w:lang w:eastAsia="en-CA"/>
              </w:rPr>
            </w:pPr>
          </w:p>
        </w:tc>
      </w:tr>
      <w:tr w:rsidR="00D94774" w:rsidRPr="004E2516" w:rsidTr="00D94774">
        <w:trPr>
          <w:trHeight w:val="255"/>
        </w:trPr>
        <w:tc>
          <w:tcPr>
            <w:tcW w:w="1242" w:type="dxa"/>
            <w:noWrap/>
          </w:tcPr>
          <w:p w:rsidR="00D94774" w:rsidRPr="004E2516" w:rsidRDefault="00D94774" w:rsidP="00D94774">
            <w:pPr>
              <w:rPr>
                <w:rFonts w:ascii="Arial" w:eastAsia="Times New Roman" w:hAnsi="Arial" w:cs="Arial"/>
                <w:sz w:val="20"/>
                <w:szCs w:val="20"/>
                <w:lang w:eastAsia="en-CA"/>
              </w:rPr>
            </w:pPr>
          </w:p>
        </w:tc>
        <w:tc>
          <w:tcPr>
            <w:tcW w:w="993" w:type="dxa"/>
            <w:noWrap/>
          </w:tcPr>
          <w:p w:rsidR="00D94774" w:rsidRPr="004E2516" w:rsidRDefault="00D94774" w:rsidP="00D94774">
            <w:pPr>
              <w:rPr>
                <w:rFonts w:ascii="Arial" w:eastAsia="Times New Roman" w:hAnsi="Arial" w:cs="Arial"/>
                <w:sz w:val="20"/>
                <w:szCs w:val="20"/>
                <w:lang w:eastAsia="en-CA"/>
              </w:rPr>
            </w:pPr>
            <w:r>
              <w:rPr>
                <w:rFonts w:ascii="Arial" w:eastAsia="Times New Roman" w:hAnsi="Arial" w:cs="Arial"/>
                <w:sz w:val="20"/>
                <w:szCs w:val="20"/>
                <w:lang w:eastAsia="en-CA"/>
              </w:rPr>
              <w:t>K-421</w:t>
            </w:r>
          </w:p>
        </w:tc>
        <w:tc>
          <w:tcPr>
            <w:tcW w:w="2268" w:type="dxa"/>
            <w:noWrap/>
          </w:tcPr>
          <w:p w:rsidR="00D94774" w:rsidRPr="004E2516" w:rsidRDefault="00D94774" w:rsidP="00D94774">
            <w:pPr>
              <w:rPr>
                <w:rFonts w:ascii="Arial" w:eastAsia="Times New Roman" w:hAnsi="Arial" w:cs="Arial"/>
                <w:sz w:val="20"/>
                <w:szCs w:val="20"/>
                <w:lang w:eastAsia="en-CA"/>
              </w:rPr>
            </w:pPr>
          </w:p>
        </w:tc>
        <w:tc>
          <w:tcPr>
            <w:tcW w:w="2576" w:type="dxa"/>
            <w:noWrap/>
          </w:tcPr>
          <w:p w:rsidR="00D94774" w:rsidRDefault="00D94774">
            <w:r w:rsidRPr="0062106C">
              <w:t>Tied Up</w:t>
            </w:r>
          </w:p>
        </w:tc>
        <w:tc>
          <w:tcPr>
            <w:tcW w:w="2497" w:type="dxa"/>
            <w:noWrap/>
          </w:tcPr>
          <w:p w:rsidR="00D94774" w:rsidRPr="004E2516" w:rsidRDefault="00D94774" w:rsidP="00D94774">
            <w:pPr>
              <w:rPr>
                <w:rFonts w:ascii="Arial" w:eastAsia="Times New Roman" w:hAnsi="Arial" w:cs="Arial"/>
                <w:sz w:val="20"/>
                <w:szCs w:val="20"/>
                <w:lang w:eastAsia="en-CA"/>
              </w:rPr>
            </w:pPr>
          </w:p>
        </w:tc>
      </w:tr>
    </w:tbl>
    <w:p w:rsidR="00D94774" w:rsidRDefault="00D94774" w:rsidP="00992CC5"/>
    <w:p w:rsidR="00194D94" w:rsidRPr="000B61AB" w:rsidRDefault="00B62A5A" w:rsidP="00992CC5">
      <w:pPr>
        <w:rPr>
          <w:b/>
        </w:rPr>
      </w:pPr>
      <w:hyperlink r:id="rId17" w:history="1">
        <w:r w:rsidR="00194D94" w:rsidRPr="003A1651">
          <w:rPr>
            <w:rStyle w:val="Hyperlink"/>
            <w:b/>
          </w:rPr>
          <w:t>Delta I</w:t>
        </w:r>
      </w:hyperlink>
    </w:p>
    <w:p w:rsidR="00194D94" w:rsidRDefault="003A1651" w:rsidP="00992CC5">
      <w:r>
        <w:rPr>
          <w:noProof/>
          <w:lang w:eastAsia="en-CA"/>
        </w:rPr>
        <w:drawing>
          <wp:anchor distT="0" distB="0" distL="114300" distR="114300" simplePos="0" relativeHeight="251663360" behindDoc="0" locked="0" layoutInCell="1" allowOverlap="1" wp14:anchorId="50DDB9B3" wp14:editId="6529E037">
            <wp:simplePos x="0" y="0"/>
            <wp:positionH relativeFrom="column">
              <wp:posOffset>1590675</wp:posOffset>
            </wp:positionH>
            <wp:positionV relativeFrom="paragraph">
              <wp:posOffset>16510</wp:posOffset>
            </wp:positionV>
            <wp:extent cx="4514850" cy="6927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Delta_IV_class_SSBN.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14850" cy="692785"/>
                    </a:xfrm>
                    <a:prstGeom prst="rect">
                      <a:avLst/>
                    </a:prstGeom>
                  </pic:spPr>
                </pic:pic>
              </a:graphicData>
            </a:graphic>
            <wp14:sizeRelH relativeFrom="page">
              <wp14:pctWidth>0</wp14:pctWidth>
            </wp14:sizeRelH>
            <wp14:sizeRelV relativeFrom="page">
              <wp14:pctHeight>0</wp14:pctHeight>
            </wp14:sizeRelV>
          </wp:anchor>
        </w:drawing>
      </w:r>
      <w:r w:rsidR="00194D94">
        <w:t xml:space="preserve">When these boats were introduced in the ‘70s they were a significant improvement over all previous SSB/SSBNs classes.  The 12 </w:t>
      </w:r>
      <w:hyperlink r:id="rId19" w:history="1">
        <w:r w:rsidR="00194D94" w:rsidRPr="00D94774">
          <w:rPr>
            <w:rStyle w:val="Hyperlink"/>
          </w:rPr>
          <w:t>R-29 Sawfly</w:t>
        </w:r>
      </w:hyperlink>
      <w:r w:rsidR="00194D94">
        <w:t xml:space="preserve"> (SS-N-8) carried far outstripped </w:t>
      </w:r>
      <w:r w:rsidR="00E84FC9">
        <w:t xml:space="preserve">previous missiles, more than doubling the range to 7,800km (4846 miles) , reducing the error radius by half (CEP 900m) and increasing the yield by half to 1.5 megaton.  These new missiles meant that the Soviets could adopt the Bastion method of protecting their SSBNs and keep them well protected in littoral </w:t>
      </w:r>
      <w:proofErr w:type="gramStart"/>
      <w:r w:rsidR="00E84FC9">
        <w:t>waters,</w:t>
      </w:r>
      <w:proofErr w:type="gramEnd"/>
      <w:r w:rsidR="00E84FC9">
        <w:t xml:space="preserve"> it also meant that they needed a much larger and better SSBN – the Delta class.  By comparison to the later models of the Delta, the first ones were small, noisy and technologically handicapped.  Within six years, the Delta IIIs had rectified most deficiencies and within 10 years the Delta IV (and the Typhoon) had ev</w:t>
      </w:r>
      <w:r w:rsidR="000B61AB">
        <w:t xml:space="preserve">olved into a very potent system (probably assisted by the </w:t>
      </w:r>
      <w:hyperlink r:id="rId20" w:history="1">
        <w:r w:rsidR="000B61AB" w:rsidRPr="000B61AB">
          <w:rPr>
            <w:rStyle w:val="Hyperlink"/>
          </w:rPr>
          <w:t>Walker spy ring</w:t>
        </w:r>
      </w:hyperlink>
      <w:r w:rsidR="000B61AB">
        <w:t>).  In total 18 boats were built split evenly between the North and the Pacific fleets.</w:t>
      </w:r>
    </w:p>
    <w:tbl>
      <w:tblPr>
        <w:tblStyle w:val="TableGrid"/>
        <w:tblW w:w="8897" w:type="dxa"/>
        <w:tblLayout w:type="fixed"/>
        <w:tblLook w:val="04A0" w:firstRow="1" w:lastRow="0" w:firstColumn="1" w:lastColumn="0" w:noHBand="0" w:noVBand="1"/>
      </w:tblPr>
      <w:tblGrid>
        <w:gridCol w:w="1242"/>
        <w:gridCol w:w="993"/>
        <w:gridCol w:w="2835"/>
        <w:gridCol w:w="1417"/>
        <w:gridCol w:w="2410"/>
      </w:tblGrid>
      <w:tr w:rsidR="000B61AB" w:rsidTr="000B61AB">
        <w:tc>
          <w:tcPr>
            <w:tcW w:w="1242" w:type="dxa"/>
          </w:tcPr>
          <w:p w:rsidR="000B61AB" w:rsidRDefault="000B61AB" w:rsidP="002F71EA">
            <w:r>
              <w:t>Class</w:t>
            </w:r>
          </w:p>
        </w:tc>
        <w:tc>
          <w:tcPr>
            <w:tcW w:w="993" w:type="dxa"/>
          </w:tcPr>
          <w:p w:rsidR="000B61AB" w:rsidRDefault="000B61AB" w:rsidP="002F71EA">
            <w:r>
              <w:t>Pennant</w:t>
            </w:r>
          </w:p>
        </w:tc>
        <w:tc>
          <w:tcPr>
            <w:tcW w:w="2835" w:type="dxa"/>
          </w:tcPr>
          <w:p w:rsidR="000B61AB" w:rsidRDefault="000B61AB" w:rsidP="002F71EA">
            <w:r>
              <w:t>Name</w:t>
            </w:r>
          </w:p>
        </w:tc>
        <w:tc>
          <w:tcPr>
            <w:tcW w:w="1417" w:type="dxa"/>
          </w:tcPr>
          <w:p w:rsidR="000B61AB" w:rsidRDefault="000B61AB" w:rsidP="002F71EA">
            <w:r>
              <w:t>Status</w:t>
            </w:r>
          </w:p>
        </w:tc>
        <w:tc>
          <w:tcPr>
            <w:tcW w:w="2410" w:type="dxa"/>
          </w:tcPr>
          <w:p w:rsidR="000B61AB" w:rsidRDefault="000B61AB" w:rsidP="002F71EA">
            <w:r>
              <w:t>Remarks</w:t>
            </w:r>
          </w:p>
        </w:tc>
      </w:tr>
      <w:tr w:rsidR="000B61AB" w:rsidRPr="004E2516" w:rsidTr="000B61AB">
        <w:trPr>
          <w:trHeight w:val="255"/>
        </w:trPr>
        <w:tc>
          <w:tcPr>
            <w:tcW w:w="1242" w:type="dxa"/>
            <w:noWrap/>
          </w:tcPr>
          <w:p w:rsidR="000B61AB" w:rsidRPr="0055643D" w:rsidRDefault="000B61AB" w:rsidP="002F71EA">
            <w:r>
              <w:t>Delta I</w:t>
            </w:r>
          </w:p>
        </w:tc>
        <w:tc>
          <w:tcPr>
            <w:tcW w:w="993" w:type="dxa"/>
            <w:noWrap/>
            <w:vAlign w:val="bottom"/>
          </w:tcPr>
          <w:p w:rsidR="000B61AB" w:rsidRDefault="000B61AB">
            <w:pPr>
              <w:rPr>
                <w:rFonts w:ascii="Calibri" w:hAnsi="Calibri"/>
                <w:color w:val="000000"/>
              </w:rPr>
            </w:pPr>
            <w:r>
              <w:rPr>
                <w:rFonts w:ascii="Calibri" w:hAnsi="Calibri"/>
                <w:color w:val="000000"/>
              </w:rPr>
              <w:t>K-279</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Northern</w:t>
            </w:r>
          </w:p>
        </w:tc>
        <w:tc>
          <w:tcPr>
            <w:tcW w:w="2410" w:type="dxa"/>
            <w:noWrap/>
          </w:tcPr>
          <w:p w:rsidR="000B61AB" w:rsidRDefault="000B61AB" w:rsidP="002F71EA">
            <w:r w:rsidRPr="00C41E77">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K-447</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tcPr>
          <w:p w:rsidR="000B61AB" w:rsidRDefault="000B61AB" w:rsidP="002F71EA">
            <w:r w:rsidRPr="00C41E77">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K-450</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Northern</w:t>
            </w:r>
          </w:p>
        </w:tc>
        <w:tc>
          <w:tcPr>
            <w:tcW w:w="2410" w:type="dxa"/>
            <w:noWrap/>
            <w:vAlign w:val="bottom"/>
          </w:tcPr>
          <w:p w:rsidR="000B61AB" w:rsidRPr="0055643D" w:rsidRDefault="000B61AB" w:rsidP="002F71EA">
            <w:r>
              <w:rPr>
                <w:rFonts w:ascii="Arial" w:eastAsia="Times New Roman" w:hAnsi="Arial" w:cs="Arial"/>
                <w:sz w:val="20"/>
                <w:szCs w:val="20"/>
                <w:lang w:eastAsia="en-CA"/>
              </w:rPr>
              <w:t>On Patrol</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K-336</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tcPr>
          <w:p w:rsidR="000B61AB" w:rsidRDefault="000B61AB" w:rsidP="002F71EA">
            <w:r w:rsidRPr="009D130A">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K-385</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tcPr>
          <w:p w:rsidR="000B61AB" w:rsidRDefault="00B62A5A" w:rsidP="002F71EA">
            <w:r>
              <w:rPr>
                <w:rFonts w:ascii="Arial" w:eastAsia="Times New Roman" w:hAnsi="Arial" w:cs="Arial"/>
                <w:sz w:val="20"/>
                <w:szCs w:val="20"/>
                <w:lang w:eastAsia="en-CA"/>
              </w:rPr>
              <w:t>On Patrol</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K-417</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Northern</w:t>
            </w:r>
          </w:p>
        </w:tc>
        <w:tc>
          <w:tcPr>
            <w:tcW w:w="2410" w:type="dxa"/>
            <w:noWrap/>
          </w:tcPr>
          <w:p w:rsidR="000B61AB" w:rsidRDefault="000B61AB" w:rsidP="002F71EA">
            <w:r w:rsidRPr="009D130A">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K-457</w:t>
            </w:r>
          </w:p>
        </w:tc>
        <w:tc>
          <w:tcPr>
            <w:tcW w:w="2835" w:type="dxa"/>
            <w:noWrap/>
            <w:vAlign w:val="center"/>
          </w:tcPr>
          <w:p w:rsidR="000B61AB" w:rsidRPr="0055643D" w:rsidRDefault="000B61AB" w:rsidP="002F71EA"/>
        </w:tc>
        <w:tc>
          <w:tcPr>
            <w:tcW w:w="1417" w:type="dxa"/>
            <w:noWrap/>
            <w:vAlign w:val="bottom"/>
          </w:tcPr>
          <w:p w:rsidR="000B61AB" w:rsidRPr="0055643D" w:rsidRDefault="000B61AB" w:rsidP="002F71EA">
            <w:pPr>
              <w:jc w:val="both"/>
            </w:pPr>
            <w:r w:rsidRPr="0055643D">
              <w:t>Northern</w:t>
            </w:r>
          </w:p>
        </w:tc>
        <w:tc>
          <w:tcPr>
            <w:tcW w:w="2410" w:type="dxa"/>
            <w:noWrap/>
          </w:tcPr>
          <w:p w:rsidR="000B61AB" w:rsidRDefault="000B61AB" w:rsidP="002F71EA">
            <w:r w:rsidRPr="009D130A">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K-465</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vAlign w:val="bottom"/>
          </w:tcPr>
          <w:p w:rsidR="000B61AB" w:rsidRPr="0055643D" w:rsidRDefault="000B61AB" w:rsidP="002F71EA">
            <w:r>
              <w:rPr>
                <w:rFonts w:ascii="Arial" w:eastAsia="Times New Roman" w:hAnsi="Arial" w:cs="Arial"/>
                <w:sz w:val="20"/>
                <w:szCs w:val="20"/>
                <w:lang w:eastAsia="en-CA"/>
              </w:rPr>
              <w:t>On Patrol</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K-460</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tcPr>
          <w:p w:rsidR="000B61AB" w:rsidRDefault="000B61AB" w:rsidP="002F71EA">
            <w:r w:rsidRPr="007D4B6C">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K-472</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tcPr>
          <w:p w:rsidR="000B61AB" w:rsidRDefault="000B61AB" w:rsidP="002F71EA">
            <w:r w:rsidRPr="007D4B6C">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K-475</w:t>
            </w:r>
          </w:p>
        </w:tc>
        <w:tc>
          <w:tcPr>
            <w:tcW w:w="2835" w:type="dxa"/>
            <w:noWrap/>
            <w:vAlign w:val="center"/>
          </w:tcPr>
          <w:p w:rsidR="000B61AB" w:rsidRPr="0055643D" w:rsidRDefault="000B61AB" w:rsidP="002F71EA"/>
        </w:tc>
        <w:tc>
          <w:tcPr>
            <w:tcW w:w="1417" w:type="dxa"/>
            <w:noWrap/>
            <w:vAlign w:val="bottom"/>
          </w:tcPr>
          <w:p w:rsidR="000B61AB" w:rsidRPr="0055643D" w:rsidRDefault="000B61AB" w:rsidP="002F71EA">
            <w:pPr>
              <w:jc w:val="both"/>
            </w:pPr>
            <w:r w:rsidRPr="0055643D">
              <w:t>Pacific</w:t>
            </w:r>
          </w:p>
        </w:tc>
        <w:tc>
          <w:tcPr>
            <w:tcW w:w="2410" w:type="dxa"/>
            <w:noWrap/>
            <w:vAlign w:val="bottom"/>
          </w:tcPr>
          <w:p w:rsidR="000B61AB" w:rsidRPr="0055643D" w:rsidRDefault="000B61AB" w:rsidP="002F71EA">
            <w:r>
              <w:rPr>
                <w:rFonts w:ascii="Arial" w:eastAsia="Times New Roman" w:hAnsi="Arial" w:cs="Arial"/>
                <w:sz w:val="20"/>
                <w:szCs w:val="20"/>
                <w:lang w:eastAsia="en-CA"/>
              </w:rPr>
              <w:t>On Patrol</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K-477</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Pacific</w:t>
            </w:r>
          </w:p>
        </w:tc>
        <w:tc>
          <w:tcPr>
            <w:tcW w:w="2410" w:type="dxa"/>
            <w:noWrap/>
            <w:vAlign w:val="bottom"/>
          </w:tcPr>
          <w:p w:rsidR="000B61AB" w:rsidRPr="0055643D" w:rsidRDefault="000B61AB" w:rsidP="002F71EA">
            <w:r>
              <w:rPr>
                <w:rFonts w:ascii="Arial" w:eastAsia="Times New Roman" w:hAnsi="Arial" w:cs="Arial"/>
                <w:sz w:val="20"/>
                <w:szCs w:val="20"/>
                <w:lang w:eastAsia="en-CA"/>
              </w:rPr>
              <w:t>Tied Up</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K-497</w:t>
            </w:r>
          </w:p>
        </w:tc>
        <w:tc>
          <w:tcPr>
            <w:tcW w:w="2835" w:type="dxa"/>
            <w:noWrap/>
            <w:vAlign w:val="center"/>
          </w:tcPr>
          <w:p w:rsidR="000B61AB" w:rsidRPr="0055643D" w:rsidRDefault="000B61AB" w:rsidP="002F71EA"/>
        </w:tc>
        <w:tc>
          <w:tcPr>
            <w:tcW w:w="1417" w:type="dxa"/>
            <w:noWrap/>
            <w:vAlign w:val="center"/>
          </w:tcPr>
          <w:p w:rsidR="000B61AB" w:rsidRPr="0055643D" w:rsidRDefault="000B61AB" w:rsidP="002F71EA">
            <w:pPr>
              <w:jc w:val="both"/>
            </w:pPr>
            <w:r w:rsidRPr="0055643D">
              <w:t>Northern</w:t>
            </w:r>
          </w:p>
        </w:tc>
        <w:tc>
          <w:tcPr>
            <w:tcW w:w="2410" w:type="dxa"/>
            <w:noWrap/>
            <w:vAlign w:val="bottom"/>
          </w:tcPr>
          <w:p w:rsidR="000B61AB" w:rsidRPr="0055643D" w:rsidRDefault="000B61AB" w:rsidP="002F71EA">
            <w:r>
              <w:rPr>
                <w:rFonts w:ascii="Arial" w:eastAsia="Times New Roman" w:hAnsi="Arial" w:cs="Arial"/>
                <w:sz w:val="20"/>
                <w:szCs w:val="20"/>
                <w:lang w:eastAsia="en-CA"/>
              </w:rPr>
              <w:t>On Patrol</w:t>
            </w:r>
          </w:p>
        </w:tc>
      </w:tr>
      <w:tr w:rsidR="000B61AB" w:rsidRPr="004E2516" w:rsidTr="000B61AB">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K-171</w:t>
            </w:r>
          </w:p>
        </w:tc>
        <w:tc>
          <w:tcPr>
            <w:tcW w:w="2835" w:type="dxa"/>
            <w:noWrap/>
            <w:vAlign w:val="center"/>
          </w:tcPr>
          <w:p w:rsidR="000B61AB" w:rsidRPr="0055643D" w:rsidRDefault="000B61AB" w:rsidP="002F71EA"/>
        </w:tc>
        <w:tc>
          <w:tcPr>
            <w:tcW w:w="1417" w:type="dxa"/>
            <w:noWrap/>
            <w:vAlign w:val="bottom"/>
          </w:tcPr>
          <w:p w:rsidR="000B61AB" w:rsidRPr="0055643D" w:rsidRDefault="000B61AB" w:rsidP="002F71EA">
            <w:pPr>
              <w:jc w:val="both"/>
            </w:pPr>
            <w:r w:rsidRPr="0055643D">
              <w:t>Pacific</w:t>
            </w:r>
          </w:p>
        </w:tc>
        <w:tc>
          <w:tcPr>
            <w:tcW w:w="2410" w:type="dxa"/>
            <w:noWrap/>
            <w:vAlign w:val="bottom"/>
          </w:tcPr>
          <w:p w:rsidR="000B61AB" w:rsidRPr="0055643D" w:rsidRDefault="000B61AB" w:rsidP="002F71EA">
            <w:r>
              <w:rPr>
                <w:rFonts w:ascii="Arial" w:eastAsia="Times New Roman" w:hAnsi="Arial" w:cs="Arial"/>
                <w:sz w:val="20"/>
                <w:szCs w:val="20"/>
                <w:lang w:eastAsia="en-CA"/>
              </w:rPr>
              <w:t>Tied Up</w:t>
            </w:r>
          </w:p>
        </w:tc>
      </w:tr>
      <w:tr w:rsidR="000B61AB" w:rsidRPr="004E2516" w:rsidTr="00DB35CE">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K-500</w:t>
            </w:r>
          </w:p>
        </w:tc>
        <w:tc>
          <w:tcPr>
            <w:tcW w:w="2835" w:type="dxa"/>
            <w:noWrap/>
            <w:vAlign w:val="center"/>
          </w:tcPr>
          <w:p w:rsidR="000B61AB" w:rsidRPr="0055643D" w:rsidRDefault="000B61AB" w:rsidP="002F71EA"/>
        </w:tc>
        <w:tc>
          <w:tcPr>
            <w:tcW w:w="1417" w:type="dxa"/>
            <w:noWrap/>
          </w:tcPr>
          <w:p w:rsidR="000B61AB" w:rsidRDefault="000B61AB">
            <w:r w:rsidRPr="00BA53FB">
              <w:t>Northern</w:t>
            </w:r>
          </w:p>
        </w:tc>
        <w:tc>
          <w:tcPr>
            <w:tcW w:w="2410" w:type="dxa"/>
            <w:noWrap/>
          </w:tcPr>
          <w:p w:rsidR="000B61AB" w:rsidRDefault="000B61AB">
            <w:r w:rsidRPr="00E260D2">
              <w:rPr>
                <w:rFonts w:ascii="Arial" w:eastAsia="Times New Roman" w:hAnsi="Arial" w:cs="Arial"/>
                <w:sz w:val="20"/>
                <w:szCs w:val="20"/>
                <w:lang w:eastAsia="en-CA"/>
              </w:rPr>
              <w:t>Tied Up</w:t>
            </w:r>
          </w:p>
        </w:tc>
      </w:tr>
      <w:tr w:rsidR="000B61AB" w:rsidRPr="004E2516" w:rsidTr="00DB35CE">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K-512</w:t>
            </w:r>
          </w:p>
        </w:tc>
        <w:tc>
          <w:tcPr>
            <w:tcW w:w="2835" w:type="dxa"/>
            <w:noWrap/>
            <w:vAlign w:val="center"/>
          </w:tcPr>
          <w:p w:rsidR="000B61AB" w:rsidRPr="0055643D" w:rsidRDefault="000B61AB" w:rsidP="002F71EA"/>
        </w:tc>
        <w:tc>
          <w:tcPr>
            <w:tcW w:w="1417" w:type="dxa"/>
            <w:noWrap/>
          </w:tcPr>
          <w:p w:rsidR="000B61AB" w:rsidRDefault="000B61AB">
            <w:r w:rsidRPr="00BA53FB">
              <w:t>Northern</w:t>
            </w:r>
          </w:p>
        </w:tc>
        <w:tc>
          <w:tcPr>
            <w:tcW w:w="2410" w:type="dxa"/>
            <w:noWrap/>
          </w:tcPr>
          <w:p w:rsidR="000B61AB" w:rsidRDefault="00B62A5A">
            <w:r>
              <w:rPr>
                <w:rFonts w:ascii="Arial" w:eastAsia="Times New Roman" w:hAnsi="Arial" w:cs="Arial"/>
                <w:sz w:val="20"/>
                <w:szCs w:val="20"/>
                <w:lang w:eastAsia="en-CA"/>
              </w:rPr>
              <w:t>On Patrol</w:t>
            </w:r>
          </w:p>
        </w:tc>
      </w:tr>
      <w:tr w:rsidR="000B61AB" w:rsidRPr="004E2516" w:rsidTr="00DB35CE">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K-523</w:t>
            </w:r>
          </w:p>
        </w:tc>
        <w:tc>
          <w:tcPr>
            <w:tcW w:w="2835" w:type="dxa"/>
            <w:noWrap/>
            <w:vAlign w:val="center"/>
          </w:tcPr>
          <w:p w:rsidR="000B61AB" w:rsidRPr="0055643D" w:rsidRDefault="000B61AB" w:rsidP="002F71EA"/>
        </w:tc>
        <w:tc>
          <w:tcPr>
            <w:tcW w:w="1417" w:type="dxa"/>
            <w:noWrap/>
          </w:tcPr>
          <w:p w:rsidR="000B61AB" w:rsidRDefault="000B61AB">
            <w:r w:rsidRPr="00BA53FB">
              <w:t>Northern</w:t>
            </w:r>
          </w:p>
        </w:tc>
        <w:tc>
          <w:tcPr>
            <w:tcW w:w="2410" w:type="dxa"/>
            <w:noWrap/>
          </w:tcPr>
          <w:p w:rsidR="000B61AB" w:rsidRDefault="000B61AB">
            <w:r w:rsidRPr="00E260D2">
              <w:rPr>
                <w:rFonts w:ascii="Arial" w:eastAsia="Times New Roman" w:hAnsi="Arial" w:cs="Arial"/>
                <w:sz w:val="20"/>
                <w:szCs w:val="20"/>
                <w:lang w:eastAsia="en-CA"/>
              </w:rPr>
              <w:t>Tied Up</w:t>
            </w:r>
          </w:p>
        </w:tc>
      </w:tr>
      <w:tr w:rsidR="000B61AB" w:rsidRPr="004E2516" w:rsidTr="00DB35CE">
        <w:trPr>
          <w:trHeight w:val="255"/>
        </w:trPr>
        <w:tc>
          <w:tcPr>
            <w:tcW w:w="1242" w:type="dxa"/>
            <w:noWrap/>
          </w:tcPr>
          <w:p w:rsidR="000B61AB" w:rsidRPr="0055643D" w:rsidRDefault="000B61AB" w:rsidP="002F71EA"/>
        </w:tc>
        <w:tc>
          <w:tcPr>
            <w:tcW w:w="993" w:type="dxa"/>
            <w:noWrap/>
            <w:vAlign w:val="bottom"/>
          </w:tcPr>
          <w:p w:rsidR="000B61AB" w:rsidRDefault="000B61AB">
            <w:pPr>
              <w:rPr>
                <w:rFonts w:ascii="Calibri" w:hAnsi="Calibri"/>
                <w:color w:val="000000"/>
              </w:rPr>
            </w:pPr>
            <w:r>
              <w:rPr>
                <w:rFonts w:ascii="Calibri" w:hAnsi="Calibri"/>
                <w:color w:val="000000"/>
              </w:rPr>
              <w:t>K-530</w:t>
            </w:r>
          </w:p>
        </w:tc>
        <w:tc>
          <w:tcPr>
            <w:tcW w:w="2835" w:type="dxa"/>
            <w:noWrap/>
            <w:vAlign w:val="center"/>
          </w:tcPr>
          <w:p w:rsidR="000B61AB" w:rsidRPr="0055643D" w:rsidRDefault="000B61AB" w:rsidP="002F71EA"/>
        </w:tc>
        <w:tc>
          <w:tcPr>
            <w:tcW w:w="1417" w:type="dxa"/>
            <w:noWrap/>
          </w:tcPr>
          <w:p w:rsidR="000B61AB" w:rsidRDefault="000B61AB">
            <w:r w:rsidRPr="00BA53FB">
              <w:t>Northern</w:t>
            </w:r>
          </w:p>
        </w:tc>
        <w:tc>
          <w:tcPr>
            <w:tcW w:w="2410" w:type="dxa"/>
            <w:noWrap/>
          </w:tcPr>
          <w:p w:rsidR="000B61AB" w:rsidRDefault="000B61AB">
            <w:r w:rsidRPr="00E260D2">
              <w:rPr>
                <w:rFonts w:ascii="Arial" w:eastAsia="Times New Roman" w:hAnsi="Arial" w:cs="Arial"/>
                <w:sz w:val="20"/>
                <w:szCs w:val="20"/>
                <w:lang w:eastAsia="en-CA"/>
              </w:rPr>
              <w:t>Tied Up</w:t>
            </w:r>
          </w:p>
        </w:tc>
      </w:tr>
    </w:tbl>
    <w:p w:rsidR="000B61AB" w:rsidRPr="00992CC5" w:rsidRDefault="000B61AB" w:rsidP="00992CC5"/>
    <w:sectPr w:rsidR="000B61AB" w:rsidRPr="00992CC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162"/>
    <w:rsid w:val="0008207A"/>
    <w:rsid w:val="000B61AB"/>
    <w:rsid w:val="00164C7A"/>
    <w:rsid w:val="00194D94"/>
    <w:rsid w:val="001C3021"/>
    <w:rsid w:val="00247787"/>
    <w:rsid w:val="003A1651"/>
    <w:rsid w:val="003F5043"/>
    <w:rsid w:val="004A705D"/>
    <w:rsid w:val="00525576"/>
    <w:rsid w:val="0055643D"/>
    <w:rsid w:val="00707CE9"/>
    <w:rsid w:val="0071404D"/>
    <w:rsid w:val="007B3D31"/>
    <w:rsid w:val="00875665"/>
    <w:rsid w:val="00976874"/>
    <w:rsid w:val="00992CC5"/>
    <w:rsid w:val="009C6162"/>
    <w:rsid w:val="00B43D92"/>
    <w:rsid w:val="00B62A5A"/>
    <w:rsid w:val="00B868C7"/>
    <w:rsid w:val="00BE40E4"/>
    <w:rsid w:val="00C368D4"/>
    <w:rsid w:val="00D94774"/>
    <w:rsid w:val="00E35B64"/>
    <w:rsid w:val="00E84FC9"/>
    <w:rsid w:val="00EA1FCB"/>
    <w:rsid w:val="00F116E8"/>
    <w:rsid w:val="00FC1866"/>
    <w:rsid w:val="00FE42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1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8D4"/>
    <w:rPr>
      <w:color w:val="0000FF" w:themeColor="hyperlink"/>
      <w:u w:val="single"/>
    </w:rPr>
  </w:style>
  <w:style w:type="table" w:styleId="TableGrid">
    <w:name w:val="Table Grid"/>
    <w:basedOn w:val="TableNormal"/>
    <w:uiPriority w:val="59"/>
    <w:rsid w:val="00082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11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6E8"/>
    <w:rPr>
      <w:rFonts w:ascii="Tahoma" w:hAnsi="Tahoma" w:cs="Tahoma"/>
      <w:sz w:val="16"/>
      <w:szCs w:val="16"/>
    </w:rPr>
  </w:style>
  <w:style w:type="paragraph" w:styleId="Caption">
    <w:name w:val="caption"/>
    <w:basedOn w:val="Normal"/>
    <w:next w:val="Normal"/>
    <w:uiPriority w:val="35"/>
    <w:unhideWhenUsed/>
    <w:qFormat/>
    <w:rsid w:val="00976874"/>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61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8D4"/>
    <w:rPr>
      <w:color w:val="0000FF" w:themeColor="hyperlink"/>
      <w:u w:val="single"/>
    </w:rPr>
  </w:style>
  <w:style w:type="table" w:styleId="TableGrid">
    <w:name w:val="Table Grid"/>
    <w:basedOn w:val="TableNormal"/>
    <w:uiPriority w:val="59"/>
    <w:rsid w:val="00082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116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16E8"/>
    <w:rPr>
      <w:rFonts w:ascii="Tahoma" w:hAnsi="Tahoma" w:cs="Tahoma"/>
      <w:sz w:val="16"/>
      <w:szCs w:val="16"/>
    </w:rPr>
  </w:style>
  <w:style w:type="paragraph" w:styleId="Caption">
    <w:name w:val="caption"/>
    <w:basedOn w:val="Normal"/>
    <w:next w:val="Normal"/>
    <w:uiPriority w:val="35"/>
    <w:unhideWhenUsed/>
    <w:qFormat/>
    <w:rsid w:val="00976874"/>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907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39_Rif" TargetMode="External"/><Relationship Id="rId13" Type="http://schemas.openxmlformats.org/officeDocument/2006/relationships/image" Target="media/image3.jp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fas.org/nuke/guide/russia/slbm/r39.htm" TargetMode="External"/><Relationship Id="rId12" Type="http://schemas.openxmlformats.org/officeDocument/2006/relationships/hyperlink" Target="https://fas.org/nuke/guide/russia/slbm/r29r_r2s.htm" TargetMode="External"/><Relationship Id="rId17" Type="http://schemas.openxmlformats.org/officeDocument/2006/relationships/hyperlink" Target="https://fas.org/nuke/guide/russia/slbm/667B.htm" TargetMode="External"/><Relationship Id="rId2" Type="http://schemas.microsoft.com/office/2007/relationships/stylesWithEffects" Target="stylesWithEffects.xml"/><Relationship Id="rId16" Type="http://schemas.openxmlformats.org/officeDocument/2006/relationships/hyperlink" Target="https://fas.org/nuke/guide/russia/slbm/r-29.htm" TargetMode="External"/><Relationship Id="rId20" Type="http://schemas.openxmlformats.org/officeDocument/2006/relationships/hyperlink" Target="https://news.usni.org/2014/09/02/john-walker-spy-ring-u-s-navys-biggest-betrayal"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fas.org/nuke/guide/russia/slbm/r29rm.htm" TargetMode="External"/><Relationship Id="rId5" Type="http://schemas.openxmlformats.org/officeDocument/2006/relationships/hyperlink" Target="https://fas.org/nuke/guide/russia/slbm/941.htm" TargetMode="External"/><Relationship Id="rId15" Type="http://schemas.openxmlformats.org/officeDocument/2006/relationships/hyperlink" Target="https://fas.org/nuke/guide/russia/slbm/667BD.htm" TargetMode="External"/><Relationship Id="rId10" Type="http://schemas.openxmlformats.org/officeDocument/2006/relationships/image" Target="media/image2.jpeg"/><Relationship Id="rId19" Type="http://schemas.openxmlformats.org/officeDocument/2006/relationships/hyperlink" Target="https://fas.org/nuke/guide/russia/slbm/r-29.htm" TargetMode="External"/><Relationship Id="rId4" Type="http://schemas.openxmlformats.org/officeDocument/2006/relationships/webSettings" Target="webSettings.xml"/><Relationship Id="rId9" Type="http://schemas.openxmlformats.org/officeDocument/2006/relationships/hyperlink" Target="https://fas.org/nuke/guide/russia/slbm/667BDRM.htm" TargetMode="Externa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5E1ADE1B.dotm</Template>
  <TotalTime>450</TotalTime>
  <Pages>5</Pages>
  <Words>1181</Words>
  <Characters>6733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7899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8</cp:revision>
  <dcterms:created xsi:type="dcterms:W3CDTF">2018-04-03T16:14:00Z</dcterms:created>
  <dcterms:modified xsi:type="dcterms:W3CDTF">2018-04-05T18:18:00Z</dcterms:modified>
</cp:coreProperties>
</file>